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2474E0" w14:textId="03D496D1" w:rsidR="00EF4C6F" w:rsidRDefault="00EF4C6F" w:rsidP="00F00427">
      <w:pPr>
        <w:pStyle w:val="NoSpacing"/>
        <w:jc w:val="center"/>
        <w:rPr>
          <w:rFonts w:ascii="Times New Roman" w:hAnsi="Times New Roman" w:cs="Times New Roman"/>
          <w:b/>
          <w:bCs/>
          <w:sz w:val="24"/>
          <w:szCs w:val="24"/>
        </w:rPr>
      </w:pPr>
      <w:bookmarkStart w:id="0" w:name="_Hlk111622989"/>
      <w:bookmarkStart w:id="1" w:name="_Hlk111623737"/>
      <w:r>
        <w:rPr>
          <w:rFonts w:ascii="Times New Roman" w:hAnsi="Times New Roman" w:cs="Times New Roman"/>
          <w:b/>
          <w:bCs/>
          <w:sz w:val="24"/>
          <w:szCs w:val="24"/>
        </w:rPr>
        <w:t>NOTICE OF PUBLIC HEARING FOR</w:t>
      </w:r>
    </w:p>
    <w:p w14:paraId="17A477FD" w14:textId="77777777" w:rsidR="00EF4C6F" w:rsidRDefault="00EF4C6F" w:rsidP="00EF4C6F">
      <w:pPr>
        <w:pStyle w:val="NoSpacing"/>
        <w:jc w:val="center"/>
        <w:rPr>
          <w:rFonts w:ascii="Times New Roman" w:hAnsi="Times New Roman" w:cs="Times New Roman"/>
          <w:b/>
          <w:bCs/>
          <w:sz w:val="24"/>
          <w:szCs w:val="24"/>
        </w:rPr>
      </w:pPr>
      <w:r>
        <w:rPr>
          <w:rFonts w:ascii="Times New Roman" w:hAnsi="Times New Roman" w:cs="Times New Roman"/>
          <w:b/>
          <w:bCs/>
          <w:sz w:val="24"/>
          <w:szCs w:val="24"/>
        </w:rPr>
        <w:t>THE ELM CITY COMMUNITIES/HOUSING AUTHORITY OF NEWHAVEN (ECC/HANH)</w:t>
      </w:r>
    </w:p>
    <w:p w14:paraId="1B9BEABF" w14:textId="77777777" w:rsidR="00EF4C6F" w:rsidRDefault="00EF4C6F" w:rsidP="00EF4C6F">
      <w:pPr>
        <w:pStyle w:val="NoSpacing"/>
        <w:jc w:val="center"/>
        <w:rPr>
          <w:rFonts w:ascii="Times New Roman" w:hAnsi="Times New Roman" w:cs="Times New Roman"/>
          <w:b/>
          <w:bCs/>
          <w:sz w:val="24"/>
          <w:szCs w:val="24"/>
        </w:rPr>
      </w:pPr>
      <w:r>
        <w:rPr>
          <w:rFonts w:ascii="Times New Roman" w:hAnsi="Times New Roman" w:cs="Times New Roman"/>
          <w:b/>
          <w:bCs/>
          <w:sz w:val="24"/>
          <w:szCs w:val="24"/>
        </w:rPr>
        <w:t xml:space="preserve">PROPOSED AMENDMENT TO THE FAMILY SELF SUFFICIENCY (FSS) ACTION PLAN </w:t>
      </w:r>
    </w:p>
    <w:p w14:paraId="47895FF4" w14:textId="77777777" w:rsidR="00EF4C6F" w:rsidRDefault="00EF4C6F" w:rsidP="00EF4C6F">
      <w:pPr>
        <w:tabs>
          <w:tab w:val="left" w:pos="720"/>
        </w:tabs>
        <w:autoSpaceDE w:val="0"/>
        <w:autoSpaceDN w:val="0"/>
        <w:adjustRightInd w:val="0"/>
        <w:jc w:val="both"/>
      </w:pPr>
    </w:p>
    <w:p w14:paraId="7C32E0D0" w14:textId="77777777" w:rsidR="00EF4C6F" w:rsidRDefault="00EF4C6F" w:rsidP="00EF4C6F">
      <w:pPr>
        <w:tabs>
          <w:tab w:val="left" w:pos="720"/>
        </w:tabs>
        <w:autoSpaceDE w:val="0"/>
        <w:autoSpaceDN w:val="0"/>
        <w:adjustRightInd w:val="0"/>
        <w:jc w:val="both"/>
      </w:pPr>
      <w:r>
        <w:t xml:space="preserve">Elm City Communities, the Housing Authority of the City of New Haven (ECC/HANH) is proposing to amend the Family Self Sufficiency (FSS) Action Plan. This plan governs all activities for the Family Self-Sufficiency Program. </w:t>
      </w:r>
    </w:p>
    <w:p w14:paraId="46E78F36" w14:textId="77777777" w:rsidR="00EF4C6F" w:rsidRDefault="00EF4C6F" w:rsidP="00EF4C6F">
      <w:pPr>
        <w:tabs>
          <w:tab w:val="left" w:pos="720"/>
        </w:tabs>
        <w:autoSpaceDE w:val="0"/>
        <w:autoSpaceDN w:val="0"/>
        <w:adjustRightInd w:val="0"/>
        <w:jc w:val="both"/>
      </w:pPr>
    </w:p>
    <w:p w14:paraId="3C6DEA00" w14:textId="77777777" w:rsidR="00EF4C6F" w:rsidRDefault="00EF4C6F" w:rsidP="00EF4C6F">
      <w:pPr>
        <w:autoSpaceDE w:val="0"/>
        <w:autoSpaceDN w:val="0"/>
        <w:adjustRightInd w:val="0"/>
      </w:pPr>
      <w:r>
        <w:t xml:space="preserve">The forty-five (45) days comment period begins on August 1, 2022 and ends on August 30, 2022. </w:t>
      </w:r>
    </w:p>
    <w:p w14:paraId="5FB6E49B" w14:textId="77777777" w:rsidR="00EF4C6F" w:rsidRDefault="00EF4C6F" w:rsidP="00EF4C6F">
      <w:pPr>
        <w:autoSpaceDE w:val="0"/>
        <w:autoSpaceDN w:val="0"/>
        <w:adjustRightInd w:val="0"/>
      </w:pPr>
      <w:r>
        <w:t xml:space="preserve">Copies of the amendment to the FSS Action Plan will be made available on Monday, August 1, 2022 on the agency website </w:t>
      </w:r>
      <w:hyperlink r:id="rId10" w:history="1">
        <w:r>
          <w:rPr>
            <w:rStyle w:val="Hyperlink"/>
          </w:rPr>
          <w:t>www.elmcitycommunities.org</w:t>
        </w:r>
      </w:hyperlink>
      <w:r>
        <w:t xml:space="preserve"> or via Twitter, </w:t>
      </w:r>
      <w:hyperlink r:id="rId11" w:history="1">
        <w:r>
          <w:rPr>
            <w:rStyle w:val="Hyperlink"/>
          </w:rPr>
          <w:t>www.twitter.com/ECCommunities</w:t>
        </w:r>
      </w:hyperlink>
      <w:r>
        <w:t xml:space="preserve"> or via Facebook </w:t>
      </w:r>
      <w:hyperlink r:id="rId12" w:history="1">
        <w:r>
          <w:rPr>
            <w:rStyle w:val="Hyperlink"/>
          </w:rPr>
          <w:t>www.facebook.com/ElmCityCommunities</w:t>
        </w:r>
      </w:hyperlink>
    </w:p>
    <w:p w14:paraId="066CE9A6" w14:textId="77777777" w:rsidR="00EF4C6F" w:rsidRDefault="00EF4C6F" w:rsidP="00EF4C6F">
      <w:pPr>
        <w:autoSpaceDE w:val="0"/>
        <w:autoSpaceDN w:val="0"/>
        <w:adjustRightInd w:val="0"/>
        <w:ind w:left="720"/>
        <w:jc w:val="both"/>
      </w:pPr>
    </w:p>
    <w:p w14:paraId="1B4C48E4" w14:textId="77777777" w:rsidR="00EF4C6F" w:rsidRDefault="00EF4C6F" w:rsidP="00EF4C6F">
      <w:pPr>
        <w:autoSpaceDE w:val="0"/>
        <w:autoSpaceDN w:val="0"/>
        <w:adjustRightInd w:val="0"/>
      </w:pPr>
      <w:r>
        <w:t xml:space="preserve">You are invited to provide written comments addressed to: ECC/HANH, FSS Action Plan Revisions; Attn: LaToya Mills or Melody Ramos, 360 Orange Street, New Haven, CT 06511 or via email to: </w:t>
      </w:r>
      <w:hyperlink r:id="rId13" w:history="1">
        <w:r>
          <w:rPr>
            <w:rStyle w:val="Hyperlink"/>
          </w:rPr>
          <w:t>lmccrea@elmcitycommunities.org</w:t>
        </w:r>
      </w:hyperlink>
      <w:r>
        <w:t xml:space="preserve"> or </w:t>
      </w:r>
      <w:hyperlink r:id="rId14" w:history="1">
        <w:r>
          <w:rPr>
            <w:rStyle w:val="Hyperlink"/>
          </w:rPr>
          <w:t>mramos@elmcitycommuities.org</w:t>
        </w:r>
      </w:hyperlink>
      <w:r>
        <w:t xml:space="preserve">. </w:t>
      </w:r>
    </w:p>
    <w:p w14:paraId="58952686" w14:textId="77777777" w:rsidR="00EF4C6F" w:rsidRDefault="00EF4C6F" w:rsidP="00EF4C6F">
      <w:pPr>
        <w:pStyle w:val="ListParagraph"/>
        <w:autoSpaceDE w:val="0"/>
        <w:autoSpaceDN w:val="0"/>
        <w:jc w:val="both"/>
        <w:rPr>
          <w:bCs/>
        </w:rPr>
      </w:pPr>
      <w:r>
        <w:rPr>
          <w:bCs/>
        </w:rPr>
        <w:t xml:space="preserve">            </w:t>
      </w:r>
    </w:p>
    <w:p w14:paraId="6CF3B865" w14:textId="77777777" w:rsidR="00EF4C6F" w:rsidRDefault="00EF4C6F" w:rsidP="00EF4C6F">
      <w:pPr>
        <w:autoSpaceDE w:val="0"/>
        <w:autoSpaceDN w:val="0"/>
      </w:pPr>
      <w:r>
        <w:rPr>
          <w:bCs/>
        </w:rPr>
        <w:t xml:space="preserve">A public hearing where public comments will be accepted and recorded is scheduled for Tuesday, August 30, 2022 at 4:00pm via RingCentral: </w:t>
      </w:r>
      <w:r>
        <w:t>   https://v.ringcentral.com/join/136944979?pw=2fcfea64113c9b72f3379688df9cb2a8</w:t>
      </w:r>
    </w:p>
    <w:p w14:paraId="5CF5F31A" w14:textId="77777777" w:rsidR="00EF4C6F" w:rsidRDefault="00EF4C6F" w:rsidP="00EF4C6F">
      <w:pPr>
        <w:autoSpaceDE w:val="0"/>
        <w:autoSpaceDN w:val="0"/>
      </w:pPr>
    </w:p>
    <w:p w14:paraId="627C0263" w14:textId="77777777" w:rsidR="00EF4C6F" w:rsidRDefault="00EF4C6F" w:rsidP="00EF4C6F">
      <w:pPr>
        <w:autoSpaceDE w:val="0"/>
        <w:autoSpaceDN w:val="0"/>
        <w:spacing w:after="100" w:afterAutospacing="1"/>
      </w:pPr>
      <w:r>
        <w:br/>
        <w:t>Meeting ID: 136944979</w:t>
      </w:r>
      <w:r>
        <w:br/>
      </w:r>
      <w:r>
        <w:br/>
        <w:t>Password: eadfoQq0u9</w:t>
      </w:r>
      <w:r>
        <w:br/>
      </w:r>
      <w:r>
        <w:br/>
        <w:t>One tap to join audio only from a smartphone:</w:t>
      </w:r>
      <w:r>
        <w:br/>
        <w:t>    +12679304000,,136944979#,,3233677089# United States (Philadelphia, PA)</w:t>
      </w:r>
      <w:r>
        <w:br/>
      </w:r>
      <w:r>
        <w:br/>
        <w:t>Or dial:</w:t>
      </w:r>
      <w:r>
        <w:br/>
        <w:t>    +12679304000 United States (Philadelphia, PA)</w:t>
      </w:r>
      <w:r>
        <w:br/>
      </w:r>
      <w:r>
        <w:br/>
        <w:t>    Access Code / Meeting ID: 136944979</w:t>
      </w:r>
      <w:r>
        <w:br/>
      </w:r>
      <w:r>
        <w:br/>
        <w:t>Dial-in password: 3233677089</w:t>
      </w:r>
      <w:r>
        <w:br/>
      </w:r>
    </w:p>
    <w:p w14:paraId="4A7476EA" w14:textId="77777777" w:rsidR="00EF4C6F" w:rsidRDefault="00EF4C6F" w:rsidP="00EF4C6F">
      <w:pPr>
        <w:autoSpaceDE w:val="0"/>
        <w:autoSpaceDN w:val="0"/>
        <w:rPr>
          <w:bCs/>
        </w:rPr>
      </w:pPr>
    </w:p>
    <w:p w14:paraId="7102DEE0" w14:textId="77777777" w:rsidR="00EF4C6F" w:rsidRDefault="00EF4C6F" w:rsidP="00EF4C6F">
      <w:pPr>
        <w:autoSpaceDE w:val="0"/>
        <w:autoSpaceDN w:val="0"/>
      </w:pPr>
      <w:r>
        <w:t>Any individual requiring a Reasonable Accommodation to participate in the hearing may call the Reasonable Accommodation Manager (203) 498-8800, ext. 1507 or at the TDD Number (203) 497-8434.</w:t>
      </w:r>
    </w:p>
    <w:p w14:paraId="162D187C" w14:textId="77777777" w:rsidR="00EF4C6F" w:rsidRDefault="00EF4C6F" w:rsidP="00EF4C6F">
      <w:pPr>
        <w:autoSpaceDE w:val="0"/>
        <w:autoSpaceDN w:val="0"/>
      </w:pPr>
    </w:p>
    <w:p w14:paraId="5B11101B" w14:textId="77777777" w:rsidR="00EF4C6F" w:rsidRDefault="00EF4C6F" w:rsidP="00EF4C6F">
      <w:pPr>
        <w:autoSpaceDE w:val="0"/>
        <w:autoSpaceDN w:val="0"/>
        <w:jc w:val="center"/>
        <w:rPr>
          <w:b/>
          <w:bCs/>
        </w:rPr>
      </w:pPr>
      <w:r>
        <w:rPr>
          <w:b/>
          <w:bCs/>
        </w:rPr>
        <w:lastRenderedPageBreak/>
        <w:t>AVISO DE AUDIENCIA PÚBLICA PARA</w:t>
      </w:r>
    </w:p>
    <w:p w14:paraId="38A3CB74" w14:textId="77777777" w:rsidR="00EF4C6F" w:rsidRDefault="00EF4C6F" w:rsidP="00EF4C6F">
      <w:pPr>
        <w:autoSpaceDE w:val="0"/>
        <w:autoSpaceDN w:val="0"/>
        <w:jc w:val="center"/>
        <w:rPr>
          <w:b/>
          <w:bCs/>
        </w:rPr>
      </w:pPr>
      <w:r>
        <w:rPr>
          <w:b/>
          <w:bCs/>
        </w:rPr>
        <w:t xml:space="preserve">LAS COMUNIDADES DE LA AUTORIDAD </w:t>
      </w:r>
    </w:p>
    <w:p w14:paraId="7EC0ED57" w14:textId="77777777" w:rsidR="00EF4C6F" w:rsidRDefault="00EF4C6F" w:rsidP="00EF4C6F">
      <w:pPr>
        <w:autoSpaceDE w:val="0"/>
        <w:autoSpaceDN w:val="0"/>
        <w:jc w:val="center"/>
        <w:rPr>
          <w:b/>
          <w:bCs/>
        </w:rPr>
      </w:pPr>
      <w:r>
        <w:rPr>
          <w:b/>
          <w:bCs/>
        </w:rPr>
        <w:t>DE VIVIENDA DE LA CIUDAD DE NEW HAVEN (ECC/HANH)</w:t>
      </w:r>
    </w:p>
    <w:p w14:paraId="4A5E1864" w14:textId="77777777" w:rsidR="00EF4C6F" w:rsidRDefault="00EF4C6F" w:rsidP="00EF4C6F">
      <w:pPr>
        <w:autoSpaceDE w:val="0"/>
        <w:autoSpaceDN w:val="0"/>
        <w:jc w:val="center"/>
        <w:rPr>
          <w:b/>
          <w:bCs/>
        </w:rPr>
      </w:pPr>
      <w:r>
        <w:rPr>
          <w:b/>
          <w:bCs/>
        </w:rPr>
        <w:t xml:space="preserve">PROPUESTA DE ENMIENDA AL PLAN DE ACCION DEL </w:t>
      </w:r>
    </w:p>
    <w:p w14:paraId="16DAA2DA" w14:textId="77777777" w:rsidR="00EF4C6F" w:rsidRDefault="00EF4C6F" w:rsidP="00EF4C6F">
      <w:pPr>
        <w:autoSpaceDE w:val="0"/>
        <w:autoSpaceDN w:val="0"/>
        <w:jc w:val="center"/>
        <w:rPr>
          <w:b/>
          <w:bCs/>
        </w:rPr>
      </w:pPr>
      <w:r>
        <w:rPr>
          <w:b/>
          <w:bCs/>
        </w:rPr>
        <w:t xml:space="preserve">PROGRAMA DE AUTOSUFICIENCIA FAMILIAR (FSS) </w:t>
      </w:r>
    </w:p>
    <w:p w14:paraId="5CA63599" w14:textId="77777777" w:rsidR="00EF4C6F" w:rsidRDefault="00EF4C6F" w:rsidP="00EF4C6F">
      <w:pPr>
        <w:autoSpaceDE w:val="0"/>
        <w:autoSpaceDN w:val="0"/>
      </w:pPr>
    </w:p>
    <w:p w14:paraId="6F631575" w14:textId="77777777" w:rsidR="00EF4C6F" w:rsidRDefault="00EF4C6F" w:rsidP="00EF4C6F">
      <w:pPr>
        <w:autoSpaceDE w:val="0"/>
        <w:autoSpaceDN w:val="0"/>
      </w:pPr>
      <w:r>
        <w:t xml:space="preserve">La </w:t>
      </w:r>
      <w:proofErr w:type="spellStart"/>
      <w:r>
        <w:t>comunidad</w:t>
      </w:r>
      <w:proofErr w:type="spellEnd"/>
      <w:r>
        <w:t xml:space="preserve"> de Elm City, </w:t>
      </w:r>
      <w:proofErr w:type="spellStart"/>
      <w:r>
        <w:t>Autoridad</w:t>
      </w:r>
      <w:proofErr w:type="spellEnd"/>
      <w:r>
        <w:t xml:space="preserve"> de Vivienda de la Ciudad de New Haven (ECC/HANH) propone </w:t>
      </w:r>
      <w:proofErr w:type="spellStart"/>
      <w:r>
        <w:t>modificar</w:t>
      </w:r>
      <w:proofErr w:type="spellEnd"/>
      <w:r>
        <w:t xml:space="preserve"> el Plan de </w:t>
      </w:r>
      <w:proofErr w:type="spellStart"/>
      <w:r>
        <w:t>Accion</w:t>
      </w:r>
      <w:proofErr w:type="spellEnd"/>
      <w:r>
        <w:t xml:space="preserve"> del </w:t>
      </w:r>
      <w:proofErr w:type="spellStart"/>
      <w:r>
        <w:t>programa</w:t>
      </w:r>
      <w:proofErr w:type="spellEnd"/>
      <w:r>
        <w:t xml:space="preserve"> de </w:t>
      </w:r>
      <w:proofErr w:type="spellStart"/>
      <w:r>
        <w:t>Autosuficiencia</w:t>
      </w:r>
      <w:proofErr w:type="spellEnd"/>
      <w:r>
        <w:t xml:space="preserve"> Familiar (FSS).  Este plan </w:t>
      </w:r>
      <w:proofErr w:type="spellStart"/>
      <w:r>
        <w:t>rige</w:t>
      </w:r>
      <w:proofErr w:type="spellEnd"/>
      <w:r>
        <w:t xml:space="preserve"> </w:t>
      </w:r>
      <w:proofErr w:type="spellStart"/>
      <w:r>
        <w:t>todas</w:t>
      </w:r>
      <w:proofErr w:type="spellEnd"/>
      <w:r>
        <w:t xml:space="preserve"> las </w:t>
      </w:r>
      <w:proofErr w:type="spellStart"/>
      <w:r>
        <w:t>actividades</w:t>
      </w:r>
      <w:proofErr w:type="spellEnd"/>
      <w:r>
        <w:t xml:space="preserve"> del </w:t>
      </w:r>
      <w:proofErr w:type="spellStart"/>
      <w:r>
        <w:t>Programa</w:t>
      </w:r>
      <w:proofErr w:type="spellEnd"/>
      <w:r>
        <w:t xml:space="preserve"> de </w:t>
      </w:r>
      <w:proofErr w:type="spellStart"/>
      <w:r>
        <w:t>Autosuficiencia</w:t>
      </w:r>
      <w:proofErr w:type="spellEnd"/>
      <w:r>
        <w:t xml:space="preserve"> </w:t>
      </w:r>
      <w:proofErr w:type="spellStart"/>
      <w:r>
        <w:t>Famliar</w:t>
      </w:r>
      <w:proofErr w:type="spellEnd"/>
      <w:r>
        <w:t xml:space="preserve">. </w:t>
      </w:r>
    </w:p>
    <w:p w14:paraId="473B1267" w14:textId="77777777" w:rsidR="00EF4C6F" w:rsidRDefault="00EF4C6F" w:rsidP="00EF4C6F">
      <w:pPr>
        <w:autoSpaceDE w:val="0"/>
        <w:autoSpaceDN w:val="0"/>
      </w:pPr>
    </w:p>
    <w:p w14:paraId="403DDEA5" w14:textId="77777777" w:rsidR="00EF4C6F" w:rsidRDefault="00EF4C6F" w:rsidP="00EF4C6F">
      <w:pPr>
        <w:autoSpaceDE w:val="0"/>
        <w:autoSpaceDN w:val="0"/>
      </w:pPr>
      <w:r>
        <w:t xml:space="preserve">El </w:t>
      </w:r>
      <w:proofErr w:type="spellStart"/>
      <w:r>
        <w:t>período</w:t>
      </w:r>
      <w:proofErr w:type="spellEnd"/>
      <w:r>
        <w:t xml:space="preserve"> de </w:t>
      </w:r>
      <w:proofErr w:type="spellStart"/>
      <w:r>
        <w:t>comentarios</w:t>
      </w:r>
      <w:proofErr w:type="spellEnd"/>
      <w:r>
        <w:t xml:space="preserve"> de </w:t>
      </w:r>
      <w:proofErr w:type="spellStart"/>
      <w:r>
        <w:t>cuarenta</w:t>
      </w:r>
      <w:proofErr w:type="spellEnd"/>
      <w:r>
        <w:t xml:space="preserve"> y </w:t>
      </w:r>
      <w:proofErr w:type="spellStart"/>
      <w:r>
        <w:t>cinco</w:t>
      </w:r>
      <w:proofErr w:type="spellEnd"/>
      <w:r>
        <w:t xml:space="preserve"> (45) </w:t>
      </w:r>
      <w:proofErr w:type="spellStart"/>
      <w:r>
        <w:t>días</w:t>
      </w:r>
      <w:proofErr w:type="spellEnd"/>
      <w:r>
        <w:t xml:space="preserve"> </w:t>
      </w:r>
      <w:proofErr w:type="spellStart"/>
      <w:r>
        <w:t>comienza</w:t>
      </w:r>
      <w:proofErr w:type="spellEnd"/>
      <w:r>
        <w:t xml:space="preserve"> el 1 de Augusto de 2022 y </w:t>
      </w:r>
      <w:proofErr w:type="spellStart"/>
      <w:r>
        <w:t>finaliza</w:t>
      </w:r>
      <w:proofErr w:type="spellEnd"/>
      <w:r>
        <w:t xml:space="preserve"> el 30 de Augusto de 2022.  Las </w:t>
      </w:r>
      <w:proofErr w:type="spellStart"/>
      <w:r>
        <w:t>copias</w:t>
      </w:r>
      <w:proofErr w:type="spellEnd"/>
      <w:r>
        <w:t xml:space="preserve"> de la </w:t>
      </w:r>
      <w:proofErr w:type="spellStart"/>
      <w:r>
        <w:t>enmienda</w:t>
      </w:r>
      <w:proofErr w:type="spellEnd"/>
      <w:r>
        <w:t xml:space="preserve"> al Plan de </w:t>
      </w:r>
      <w:proofErr w:type="spellStart"/>
      <w:r>
        <w:t>Accion</w:t>
      </w:r>
      <w:proofErr w:type="spellEnd"/>
      <w:r>
        <w:t xml:space="preserve"> de </w:t>
      </w:r>
      <w:proofErr w:type="spellStart"/>
      <w:r>
        <w:t>Autosuficiencia</w:t>
      </w:r>
      <w:proofErr w:type="spellEnd"/>
      <w:r>
        <w:t xml:space="preserve"> Familiar </w:t>
      </w:r>
      <w:proofErr w:type="spellStart"/>
      <w:r>
        <w:t>estarán</w:t>
      </w:r>
      <w:proofErr w:type="spellEnd"/>
      <w:r>
        <w:t xml:space="preserve"> </w:t>
      </w:r>
      <w:proofErr w:type="spellStart"/>
      <w:r>
        <w:t>disponibles</w:t>
      </w:r>
      <w:proofErr w:type="spellEnd"/>
      <w:r>
        <w:t xml:space="preserve"> el Lunes 1 de Augusto de 2022 </w:t>
      </w:r>
      <w:proofErr w:type="spellStart"/>
      <w:r>
        <w:t>en</w:t>
      </w:r>
      <w:proofErr w:type="spellEnd"/>
      <w:r>
        <w:t xml:space="preserve"> la </w:t>
      </w:r>
      <w:proofErr w:type="spellStart"/>
      <w:r>
        <w:t>pagina</w:t>
      </w:r>
      <w:proofErr w:type="spellEnd"/>
      <w:r>
        <w:t xml:space="preserve"> web de la </w:t>
      </w:r>
      <w:proofErr w:type="spellStart"/>
      <w:r>
        <w:t>agencia</w:t>
      </w:r>
      <w:proofErr w:type="spellEnd"/>
      <w:r>
        <w:t xml:space="preserve"> www.elmcitycommunities.org </w:t>
      </w:r>
      <w:proofErr w:type="spellStart"/>
      <w:r>
        <w:t>o</w:t>
      </w:r>
      <w:proofErr w:type="spellEnd"/>
      <w:r>
        <w:t xml:space="preserve"> a </w:t>
      </w:r>
      <w:proofErr w:type="spellStart"/>
      <w:r>
        <w:t>través</w:t>
      </w:r>
      <w:proofErr w:type="spellEnd"/>
      <w:r>
        <w:t xml:space="preserve"> de Twitter, www.twitter.com/ECCommunities </w:t>
      </w:r>
      <w:proofErr w:type="spellStart"/>
      <w:r>
        <w:t>o</w:t>
      </w:r>
      <w:proofErr w:type="spellEnd"/>
      <w:r>
        <w:t xml:space="preserve"> a </w:t>
      </w:r>
      <w:proofErr w:type="spellStart"/>
      <w:r>
        <w:t>través</w:t>
      </w:r>
      <w:proofErr w:type="spellEnd"/>
      <w:r>
        <w:t xml:space="preserve"> de Facebook www.facebook.com/ElmCityCommunities</w:t>
      </w:r>
    </w:p>
    <w:p w14:paraId="209348FE" w14:textId="77777777" w:rsidR="00EF4C6F" w:rsidRDefault="00EF4C6F" w:rsidP="00EF4C6F">
      <w:pPr>
        <w:autoSpaceDE w:val="0"/>
        <w:autoSpaceDN w:val="0"/>
      </w:pPr>
    </w:p>
    <w:p w14:paraId="4D640513" w14:textId="77777777" w:rsidR="00EF4C6F" w:rsidRDefault="00EF4C6F" w:rsidP="00EF4C6F">
      <w:pPr>
        <w:autoSpaceDE w:val="0"/>
        <w:autoSpaceDN w:val="0"/>
      </w:pPr>
      <w:r>
        <w:t xml:space="preserve">Se le </w:t>
      </w:r>
      <w:proofErr w:type="spellStart"/>
      <w:r>
        <w:t>invita</w:t>
      </w:r>
      <w:proofErr w:type="spellEnd"/>
      <w:r>
        <w:t xml:space="preserve"> a </w:t>
      </w:r>
      <w:proofErr w:type="spellStart"/>
      <w:r>
        <w:t>dirigir</w:t>
      </w:r>
      <w:proofErr w:type="spellEnd"/>
      <w:r>
        <w:t xml:space="preserve"> </w:t>
      </w:r>
      <w:proofErr w:type="spellStart"/>
      <w:r>
        <w:t>comentarios</w:t>
      </w:r>
      <w:proofErr w:type="spellEnd"/>
      <w:r>
        <w:t xml:space="preserve"> por </w:t>
      </w:r>
      <w:proofErr w:type="spellStart"/>
      <w:r>
        <w:t>escrito</w:t>
      </w:r>
      <w:proofErr w:type="spellEnd"/>
      <w:r>
        <w:t xml:space="preserve"> a: ECC/HANH, </w:t>
      </w:r>
      <w:proofErr w:type="spellStart"/>
      <w:r>
        <w:t>Revisiones</w:t>
      </w:r>
      <w:proofErr w:type="spellEnd"/>
      <w:r>
        <w:t xml:space="preserve"> al Plan de </w:t>
      </w:r>
      <w:proofErr w:type="spellStart"/>
      <w:r>
        <w:t>Accion</w:t>
      </w:r>
      <w:proofErr w:type="spellEnd"/>
      <w:r>
        <w:t xml:space="preserve"> de FSS; </w:t>
      </w:r>
      <w:proofErr w:type="spellStart"/>
      <w:r>
        <w:t>Atención</w:t>
      </w:r>
      <w:proofErr w:type="spellEnd"/>
      <w:r>
        <w:t xml:space="preserve">: LaToya Mills o Melody Ramos, 360 Orange Street, New Haven, CT 06511 o por </w:t>
      </w:r>
      <w:proofErr w:type="spellStart"/>
      <w:r>
        <w:t>correo</w:t>
      </w:r>
      <w:proofErr w:type="spellEnd"/>
      <w:r>
        <w:t xml:space="preserve"> </w:t>
      </w:r>
      <w:proofErr w:type="spellStart"/>
      <w:r>
        <w:t>electrónico</w:t>
      </w:r>
      <w:proofErr w:type="spellEnd"/>
      <w:r>
        <w:t xml:space="preserve"> a: </w:t>
      </w:r>
      <w:hyperlink r:id="rId15" w:history="1">
        <w:r>
          <w:rPr>
            <w:rStyle w:val="Hyperlink"/>
          </w:rPr>
          <w:t>lmccrea@elmcitycommunities.org</w:t>
        </w:r>
      </w:hyperlink>
      <w:r>
        <w:t xml:space="preserve"> or </w:t>
      </w:r>
      <w:hyperlink r:id="rId16" w:history="1">
        <w:r>
          <w:rPr>
            <w:rStyle w:val="Hyperlink"/>
          </w:rPr>
          <w:t>mramos@elmcitycommunities.org</w:t>
        </w:r>
      </w:hyperlink>
      <w:r>
        <w:t>.</w:t>
      </w:r>
    </w:p>
    <w:p w14:paraId="11238AB6" w14:textId="77777777" w:rsidR="00EF4C6F" w:rsidRDefault="00EF4C6F" w:rsidP="00EF4C6F">
      <w:pPr>
        <w:autoSpaceDE w:val="0"/>
        <w:autoSpaceDN w:val="0"/>
      </w:pPr>
      <w:r>
        <w:t xml:space="preserve">            </w:t>
      </w:r>
    </w:p>
    <w:p w14:paraId="1B8D35AC" w14:textId="77777777" w:rsidR="00EF4C6F" w:rsidRDefault="00EF4C6F" w:rsidP="00EF4C6F">
      <w:pPr>
        <w:autoSpaceDE w:val="0"/>
        <w:autoSpaceDN w:val="0"/>
      </w:pPr>
      <w:r>
        <w:t xml:space="preserve">Una audiencia </w:t>
      </w:r>
      <w:proofErr w:type="spellStart"/>
      <w:r>
        <w:t>pública</w:t>
      </w:r>
      <w:proofErr w:type="spellEnd"/>
      <w:r>
        <w:t xml:space="preserve"> </w:t>
      </w:r>
      <w:proofErr w:type="spellStart"/>
      <w:r>
        <w:t>donde</w:t>
      </w:r>
      <w:proofErr w:type="spellEnd"/>
      <w:r>
        <w:t xml:space="preserve"> se </w:t>
      </w:r>
      <w:proofErr w:type="spellStart"/>
      <w:r>
        <w:t>aceptarán</w:t>
      </w:r>
      <w:proofErr w:type="spellEnd"/>
      <w:r>
        <w:t xml:space="preserve"> y </w:t>
      </w:r>
      <w:proofErr w:type="spellStart"/>
      <w:r>
        <w:t>registrarán</w:t>
      </w:r>
      <w:proofErr w:type="spellEnd"/>
      <w:r>
        <w:t xml:space="preserve"> los </w:t>
      </w:r>
      <w:proofErr w:type="spellStart"/>
      <w:r>
        <w:t>comentarios</w:t>
      </w:r>
      <w:proofErr w:type="spellEnd"/>
      <w:r>
        <w:t xml:space="preserve"> </w:t>
      </w:r>
      <w:proofErr w:type="spellStart"/>
      <w:r>
        <w:t>públicos</w:t>
      </w:r>
      <w:proofErr w:type="spellEnd"/>
      <w:r>
        <w:t xml:space="preserve"> </w:t>
      </w:r>
      <w:proofErr w:type="spellStart"/>
      <w:r>
        <w:t>está</w:t>
      </w:r>
      <w:proofErr w:type="spellEnd"/>
      <w:r>
        <w:t xml:space="preserve"> </w:t>
      </w:r>
      <w:proofErr w:type="spellStart"/>
      <w:r>
        <w:t>programada</w:t>
      </w:r>
      <w:proofErr w:type="spellEnd"/>
      <w:r>
        <w:t xml:space="preserve"> para el martes 30 de Augusto de 2022 a las 4:00 p.m. a </w:t>
      </w:r>
      <w:proofErr w:type="spellStart"/>
      <w:r>
        <w:t>través</w:t>
      </w:r>
      <w:proofErr w:type="spellEnd"/>
      <w:r>
        <w:t xml:space="preserve"> de la </w:t>
      </w:r>
      <w:proofErr w:type="spellStart"/>
      <w:r>
        <w:t>aplicacion</w:t>
      </w:r>
      <w:proofErr w:type="spellEnd"/>
      <w:r>
        <w:t xml:space="preserve"> de RingCentral: https://v.ringcentral.com/join/136944979?pw=2fcfea64113c9b72f3379688df9cb2a8</w:t>
      </w:r>
    </w:p>
    <w:p w14:paraId="1350BAE3" w14:textId="77777777" w:rsidR="00EF4C6F" w:rsidRDefault="00EF4C6F" w:rsidP="00EF4C6F">
      <w:pPr>
        <w:autoSpaceDE w:val="0"/>
        <w:autoSpaceDN w:val="0"/>
      </w:pPr>
    </w:p>
    <w:p w14:paraId="1B1E612C" w14:textId="77777777" w:rsidR="00EF4C6F" w:rsidRDefault="00EF4C6F" w:rsidP="00EF4C6F">
      <w:pPr>
        <w:autoSpaceDE w:val="0"/>
        <w:autoSpaceDN w:val="0"/>
      </w:pPr>
      <w:proofErr w:type="spellStart"/>
      <w:r>
        <w:t>Identificación</w:t>
      </w:r>
      <w:proofErr w:type="spellEnd"/>
      <w:r>
        <w:t xml:space="preserve"> de la </w:t>
      </w:r>
      <w:proofErr w:type="spellStart"/>
      <w:r>
        <w:t>reunión</w:t>
      </w:r>
      <w:proofErr w:type="spellEnd"/>
      <w:r>
        <w:t>: 136944979</w:t>
      </w:r>
    </w:p>
    <w:p w14:paraId="77828C21" w14:textId="77777777" w:rsidR="00EF4C6F" w:rsidRDefault="00EF4C6F" w:rsidP="00EF4C6F">
      <w:pPr>
        <w:autoSpaceDE w:val="0"/>
        <w:autoSpaceDN w:val="0"/>
      </w:pPr>
      <w:proofErr w:type="spellStart"/>
      <w:r>
        <w:t>Contraseña</w:t>
      </w:r>
      <w:proofErr w:type="spellEnd"/>
      <w:r>
        <w:t>: eadfoQq0u9</w:t>
      </w:r>
    </w:p>
    <w:p w14:paraId="6646C233" w14:textId="77777777" w:rsidR="00EF4C6F" w:rsidRDefault="00EF4C6F" w:rsidP="00EF4C6F">
      <w:pPr>
        <w:autoSpaceDE w:val="0"/>
        <w:autoSpaceDN w:val="0"/>
      </w:pPr>
    </w:p>
    <w:p w14:paraId="4395143D" w14:textId="77777777" w:rsidR="00EF4C6F" w:rsidRDefault="00EF4C6F" w:rsidP="00EF4C6F">
      <w:pPr>
        <w:autoSpaceDE w:val="0"/>
        <w:autoSpaceDN w:val="0"/>
      </w:pPr>
      <w:r>
        <w:t xml:space="preserve">O </w:t>
      </w:r>
      <w:proofErr w:type="spellStart"/>
      <w:r>
        <w:t>teléfono</w:t>
      </w:r>
      <w:proofErr w:type="spellEnd"/>
      <w:r>
        <w:t>: 136944979Estados Unidos (</w:t>
      </w:r>
      <w:proofErr w:type="spellStart"/>
      <w:r>
        <w:t>Filadelfia</w:t>
      </w:r>
      <w:proofErr w:type="spellEnd"/>
      <w:r>
        <w:t>, PA)</w:t>
      </w:r>
    </w:p>
    <w:p w14:paraId="49364FB6" w14:textId="77777777" w:rsidR="00EF4C6F" w:rsidRDefault="00EF4C6F" w:rsidP="00EF4C6F">
      <w:pPr>
        <w:autoSpaceDE w:val="0"/>
        <w:autoSpaceDN w:val="0"/>
      </w:pPr>
      <w:r>
        <w:t xml:space="preserve">Código de </w:t>
      </w:r>
      <w:proofErr w:type="spellStart"/>
      <w:r>
        <w:t>acceso</w:t>
      </w:r>
      <w:proofErr w:type="spellEnd"/>
      <w:r>
        <w:t xml:space="preserve"> / No. de </w:t>
      </w:r>
      <w:proofErr w:type="spellStart"/>
      <w:r>
        <w:t>reunión</w:t>
      </w:r>
      <w:proofErr w:type="spellEnd"/>
      <w:r>
        <w:t>: 136944979</w:t>
      </w:r>
    </w:p>
    <w:p w14:paraId="439CD401" w14:textId="77777777" w:rsidR="00EF4C6F" w:rsidRDefault="00EF4C6F" w:rsidP="00EF4C6F">
      <w:pPr>
        <w:autoSpaceDE w:val="0"/>
        <w:autoSpaceDN w:val="0"/>
      </w:pPr>
      <w:proofErr w:type="spellStart"/>
      <w:r>
        <w:t>Contraseña</w:t>
      </w:r>
      <w:proofErr w:type="spellEnd"/>
      <w:r>
        <w:t xml:space="preserve"> de </w:t>
      </w:r>
      <w:proofErr w:type="spellStart"/>
      <w:r>
        <w:t>marcación</w:t>
      </w:r>
      <w:proofErr w:type="spellEnd"/>
      <w:r>
        <w:t>: 3233677089</w:t>
      </w:r>
    </w:p>
    <w:p w14:paraId="727E10DD" w14:textId="77777777" w:rsidR="00EF4C6F" w:rsidRDefault="00EF4C6F" w:rsidP="00EF4C6F">
      <w:pPr>
        <w:autoSpaceDE w:val="0"/>
        <w:autoSpaceDN w:val="0"/>
      </w:pPr>
    </w:p>
    <w:p w14:paraId="6959DAB4" w14:textId="77777777" w:rsidR="00EF4C6F" w:rsidRDefault="00EF4C6F" w:rsidP="00EF4C6F">
      <w:pPr>
        <w:autoSpaceDE w:val="0"/>
        <w:autoSpaceDN w:val="0"/>
      </w:pPr>
      <w:proofErr w:type="spellStart"/>
      <w:r>
        <w:t>Cualquier</w:t>
      </w:r>
      <w:proofErr w:type="spellEnd"/>
      <w:r>
        <w:t xml:space="preserve"> </w:t>
      </w:r>
      <w:proofErr w:type="spellStart"/>
      <w:r>
        <w:t>individuo</w:t>
      </w:r>
      <w:proofErr w:type="spellEnd"/>
      <w:r>
        <w:t xml:space="preserve"> que </w:t>
      </w:r>
      <w:proofErr w:type="spellStart"/>
      <w:r>
        <w:t>requiera</w:t>
      </w:r>
      <w:proofErr w:type="spellEnd"/>
      <w:r>
        <w:t xml:space="preserve"> una </w:t>
      </w:r>
      <w:proofErr w:type="spellStart"/>
      <w:r>
        <w:t>Acomodacion</w:t>
      </w:r>
      <w:proofErr w:type="spellEnd"/>
      <w:r>
        <w:t xml:space="preserve"> </w:t>
      </w:r>
      <w:proofErr w:type="spellStart"/>
      <w:r>
        <w:t>Razonable</w:t>
      </w:r>
      <w:proofErr w:type="spellEnd"/>
      <w:r>
        <w:t xml:space="preserve"> para </w:t>
      </w:r>
      <w:proofErr w:type="spellStart"/>
      <w:r>
        <w:t>participar</w:t>
      </w:r>
      <w:proofErr w:type="spellEnd"/>
      <w:r>
        <w:t xml:space="preserve"> </w:t>
      </w:r>
      <w:proofErr w:type="spellStart"/>
      <w:r>
        <w:t>en</w:t>
      </w:r>
      <w:proofErr w:type="spellEnd"/>
      <w:r>
        <w:t xml:space="preserve"> la audiencia </w:t>
      </w:r>
      <w:proofErr w:type="spellStart"/>
      <w:r>
        <w:t>puede</w:t>
      </w:r>
      <w:proofErr w:type="spellEnd"/>
      <w:r>
        <w:t xml:space="preserve"> </w:t>
      </w:r>
      <w:proofErr w:type="spellStart"/>
      <w:r>
        <w:t>llamar</w:t>
      </w:r>
      <w:proofErr w:type="spellEnd"/>
      <w:r>
        <w:t xml:space="preserve"> al </w:t>
      </w:r>
      <w:proofErr w:type="spellStart"/>
      <w:r>
        <w:t>Gerente</w:t>
      </w:r>
      <w:proofErr w:type="spellEnd"/>
      <w:r>
        <w:t xml:space="preserve"> de </w:t>
      </w:r>
      <w:proofErr w:type="spellStart"/>
      <w:r>
        <w:t>Acomodacion</w:t>
      </w:r>
      <w:proofErr w:type="spellEnd"/>
      <w:r>
        <w:t xml:space="preserve"> </w:t>
      </w:r>
      <w:proofErr w:type="spellStart"/>
      <w:r>
        <w:t>Razonable</w:t>
      </w:r>
      <w:proofErr w:type="spellEnd"/>
      <w:r>
        <w:t xml:space="preserve"> al (203) 498-8800, ext. 1507 o al </w:t>
      </w:r>
      <w:proofErr w:type="spellStart"/>
      <w:r>
        <w:t>Número</w:t>
      </w:r>
      <w:proofErr w:type="spellEnd"/>
      <w:r>
        <w:t xml:space="preserve"> TDD (203) 497-8434.</w:t>
      </w:r>
    </w:p>
    <w:p w14:paraId="3728254D" w14:textId="77777777" w:rsidR="00EF4C6F" w:rsidRDefault="00EF4C6F" w:rsidP="00EF4C6F"/>
    <w:p w14:paraId="1A2BC2C2" w14:textId="77777777" w:rsidR="00EF4C6F" w:rsidRDefault="00EF4C6F" w:rsidP="00EF4C6F"/>
    <w:p w14:paraId="1BDB4068" w14:textId="77777777" w:rsidR="00EF4C6F" w:rsidRDefault="00EF4C6F" w:rsidP="00EF4C6F"/>
    <w:p w14:paraId="45428489" w14:textId="77777777" w:rsidR="00EF4C6F" w:rsidRDefault="00EF4C6F" w:rsidP="00EF4C6F"/>
    <w:p w14:paraId="23E362CC" w14:textId="77777777" w:rsidR="00EF4C6F" w:rsidRDefault="00EF4C6F" w:rsidP="00EF4C6F"/>
    <w:p w14:paraId="6551FC95" w14:textId="77777777" w:rsidR="00EF4C6F" w:rsidRDefault="00EF4C6F" w:rsidP="00EF4C6F"/>
    <w:tbl>
      <w:tblPr>
        <w:tblStyle w:val="TableGrid0"/>
        <w:tblpPr w:leftFromText="180" w:rightFromText="180" w:vertAnchor="page" w:horzAnchor="margin" w:tblpXSpec="center" w:tblpY="2221"/>
        <w:tblW w:w="9998" w:type="dxa"/>
        <w:tblInd w:w="0" w:type="dxa"/>
        <w:tblCellMar>
          <w:top w:w="52" w:type="dxa"/>
          <w:left w:w="107" w:type="dxa"/>
          <w:right w:w="55" w:type="dxa"/>
        </w:tblCellMar>
        <w:tblLook w:val="04A0" w:firstRow="1" w:lastRow="0" w:firstColumn="1" w:lastColumn="0" w:noHBand="0" w:noVBand="1"/>
      </w:tblPr>
      <w:tblGrid>
        <w:gridCol w:w="3487"/>
        <w:gridCol w:w="1309"/>
        <w:gridCol w:w="1376"/>
        <w:gridCol w:w="2413"/>
        <w:gridCol w:w="1413"/>
      </w:tblGrid>
      <w:tr w:rsidR="00EF4C6F" w:rsidRPr="00E95375" w14:paraId="57C839AB" w14:textId="77777777" w:rsidTr="00EF4C6F">
        <w:trPr>
          <w:trHeight w:val="260"/>
        </w:trPr>
        <w:tc>
          <w:tcPr>
            <w:tcW w:w="3487" w:type="dxa"/>
            <w:tcBorders>
              <w:top w:val="single" w:sz="4" w:space="0" w:color="000000"/>
              <w:left w:val="single" w:sz="4" w:space="0" w:color="000000"/>
              <w:bottom w:val="single" w:sz="4" w:space="0" w:color="4471C4"/>
              <w:right w:val="single" w:sz="4" w:space="0" w:color="000000"/>
            </w:tcBorders>
            <w:shd w:val="clear" w:color="auto" w:fill="4471C4"/>
          </w:tcPr>
          <w:p w14:paraId="1553BD1E" w14:textId="77777777" w:rsidR="00EF4C6F" w:rsidRPr="00E95375" w:rsidRDefault="00EF4C6F" w:rsidP="00EF4C6F">
            <w:pPr>
              <w:ind w:left="1"/>
              <w:rPr>
                <w:rFonts w:ascii="Calibri" w:eastAsia="Calibri" w:hAnsi="Calibri" w:cs="Calibri"/>
                <w:color w:val="000000"/>
                <w:sz w:val="20"/>
                <w:szCs w:val="20"/>
              </w:rPr>
            </w:pPr>
            <w:r w:rsidRPr="00E95375">
              <w:rPr>
                <w:rFonts w:ascii="Calibri" w:eastAsia="Calibri" w:hAnsi="Calibri" w:cs="Calibri"/>
                <w:b/>
                <w:color w:val="FFFFFF"/>
                <w:sz w:val="20"/>
                <w:szCs w:val="20"/>
              </w:rPr>
              <w:lastRenderedPageBreak/>
              <w:t xml:space="preserve">Necessary Action </w:t>
            </w:r>
          </w:p>
        </w:tc>
        <w:tc>
          <w:tcPr>
            <w:tcW w:w="1309" w:type="dxa"/>
            <w:tcBorders>
              <w:top w:val="single" w:sz="4" w:space="0" w:color="000000"/>
              <w:left w:val="single" w:sz="4" w:space="0" w:color="000000"/>
              <w:bottom w:val="single" w:sz="4" w:space="0" w:color="000000"/>
              <w:right w:val="single" w:sz="4" w:space="0" w:color="000000"/>
            </w:tcBorders>
            <w:shd w:val="clear" w:color="auto" w:fill="4471C4"/>
          </w:tcPr>
          <w:p w14:paraId="488AEB55" w14:textId="77777777" w:rsidR="00EF4C6F" w:rsidRPr="00E95375" w:rsidRDefault="00EF4C6F" w:rsidP="00EF4C6F">
            <w:pPr>
              <w:rPr>
                <w:rFonts w:ascii="Calibri" w:eastAsia="Calibri" w:hAnsi="Calibri" w:cs="Calibri"/>
                <w:color w:val="000000"/>
                <w:sz w:val="20"/>
                <w:szCs w:val="20"/>
              </w:rPr>
            </w:pPr>
            <w:r w:rsidRPr="00E95375">
              <w:rPr>
                <w:rFonts w:ascii="Calibri" w:eastAsia="Calibri" w:hAnsi="Calibri" w:cs="Calibri"/>
                <w:b/>
                <w:color w:val="FFFFFF"/>
                <w:sz w:val="20"/>
                <w:szCs w:val="20"/>
              </w:rPr>
              <w:t>Date Begin</w:t>
            </w:r>
            <w:r w:rsidRPr="00E95375">
              <w:rPr>
                <w:rFonts w:ascii="Calibri" w:eastAsia="Calibri" w:hAnsi="Calibri" w:cs="Calibri"/>
                <w:color w:val="FFFFFF"/>
                <w:sz w:val="20"/>
                <w:szCs w:val="20"/>
              </w:rPr>
              <w:t xml:space="preserve"> </w:t>
            </w:r>
          </w:p>
        </w:tc>
        <w:tc>
          <w:tcPr>
            <w:tcW w:w="1376" w:type="dxa"/>
            <w:tcBorders>
              <w:top w:val="single" w:sz="4" w:space="0" w:color="000000"/>
              <w:left w:val="single" w:sz="4" w:space="0" w:color="000000"/>
              <w:bottom w:val="single" w:sz="4" w:space="0" w:color="000000"/>
              <w:right w:val="single" w:sz="4" w:space="0" w:color="000000"/>
            </w:tcBorders>
            <w:shd w:val="clear" w:color="auto" w:fill="4471C4"/>
          </w:tcPr>
          <w:p w14:paraId="14730801" w14:textId="77777777" w:rsidR="00EF4C6F" w:rsidRPr="00E95375" w:rsidRDefault="00EF4C6F" w:rsidP="00EF4C6F">
            <w:pPr>
              <w:ind w:left="1"/>
              <w:rPr>
                <w:rFonts w:ascii="Calibri" w:eastAsia="Calibri" w:hAnsi="Calibri" w:cs="Calibri"/>
                <w:color w:val="000000"/>
                <w:sz w:val="20"/>
                <w:szCs w:val="20"/>
              </w:rPr>
            </w:pPr>
            <w:r w:rsidRPr="00E95375">
              <w:rPr>
                <w:rFonts w:ascii="Calibri" w:eastAsia="Calibri" w:hAnsi="Calibri" w:cs="Calibri"/>
                <w:b/>
                <w:color w:val="FFFFFF"/>
                <w:sz w:val="20"/>
                <w:szCs w:val="20"/>
              </w:rPr>
              <w:t>Date End</w:t>
            </w:r>
            <w:r w:rsidRPr="00E95375">
              <w:rPr>
                <w:rFonts w:ascii="Calibri" w:eastAsia="Calibri" w:hAnsi="Calibri" w:cs="Calibri"/>
                <w:color w:val="FFFFFF"/>
                <w:sz w:val="20"/>
                <w:szCs w:val="20"/>
              </w:rPr>
              <w:t xml:space="preserve"> </w:t>
            </w:r>
          </w:p>
        </w:tc>
        <w:tc>
          <w:tcPr>
            <w:tcW w:w="2413" w:type="dxa"/>
            <w:tcBorders>
              <w:top w:val="single" w:sz="4" w:space="0" w:color="000000"/>
              <w:left w:val="single" w:sz="4" w:space="0" w:color="000000"/>
              <w:bottom w:val="single" w:sz="4" w:space="0" w:color="000000"/>
              <w:right w:val="single" w:sz="4" w:space="0" w:color="000000"/>
            </w:tcBorders>
            <w:shd w:val="clear" w:color="auto" w:fill="4471C4"/>
          </w:tcPr>
          <w:p w14:paraId="1C06C5F6" w14:textId="77777777" w:rsidR="00EF4C6F" w:rsidRPr="00E95375" w:rsidRDefault="00EF4C6F" w:rsidP="00EF4C6F">
            <w:pPr>
              <w:ind w:left="1"/>
              <w:rPr>
                <w:rFonts w:ascii="Calibri" w:eastAsia="Calibri" w:hAnsi="Calibri" w:cs="Calibri"/>
                <w:color w:val="000000"/>
                <w:sz w:val="20"/>
                <w:szCs w:val="20"/>
              </w:rPr>
            </w:pPr>
            <w:r w:rsidRPr="00E95375">
              <w:rPr>
                <w:rFonts w:ascii="Calibri" w:eastAsia="Calibri" w:hAnsi="Calibri" w:cs="Calibri"/>
                <w:b/>
                <w:color w:val="FFFFFF"/>
                <w:sz w:val="20"/>
                <w:szCs w:val="20"/>
              </w:rPr>
              <w:t>Responsible</w:t>
            </w:r>
            <w:r w:rsidRPr="00E95375">
              <w:rPr>
                <w:rFonts w:ascii="Calibri" w:eastAsia="Calibri" w:hAnsi="Calibri" w:cs="Calibri"/>
                <w:color w:val="FFFFFF"/>
                <w:sz w:val="20"/>
                <w:szCs w:val="20"/>
              </w:rPr>
              <w:t xml:space="preserve"> </w:t>
            </w:r>
          </w:p>
        </w:tc>
        <w:tc>
          <w:tcPr>
            <w:tcW w:w="1413" w:type="dxa"/>
            <w:tcBorders>
              <w:top w:val="single" w:sz="4" w:space="0" w:color="000000"/>
              <w:left w:val="single" w:sz="4" w:space="0" w:color="000000"/>
              <w:bottom w:val="single" w:sz="4" w:space="0" w:color="000000"/>
              <w:right w:val="single" w:sz="4" w:space="0" w:color="000000"/>
            </w:tcBorders>
            <w:shd w:val="clear" w:color="auto" w:fill="4471C4"/>
          </w:tcPr>
          <w:p w14:paraId="4AE53FAA" w14:textId="77777777" w:rsidR="00EF4C6F" w:rsidRPr="00E95375" w:rsidRDefault="00EF4C6F" w:rsidP="00EF4C6F">
            <w:pPr>
              <w:ind w:left="1"/>
              <w:jc w:val="both"/>
              <w:rPr>
                <w:rFonts w:ascii="Calibri" w:eastAsia="Calibri" w:hAnsi="Calibri" w:cs="Calibri"/>
                <w:color w:val="000000"/>
                <w:sz w:val="20"/>
                <w:szCs w:val="20"/>
              </w:rPr>
            </w:pPr>
            <w:r w:rsidRPr="00E95375">
              <w:rPr>
                <w:rFonts w:ascii="Calibri" w:eastAsia="Calibri" w:hAnsi="Calibri" w:cs="Calibri"/>
                <w:b/>
                <w:color w:val="FFFFFF"/>
                <w:sz w:val="20"/>
                <w:szCs w:val="20"/>
              </w:rPr>
              <w:t>Complete</w:t>
            </w:r>
            <w:r w:rsidRPr="00E95375">
              <w:rPr>
                <w:rFonts w:ascii="Calibri" w:eastAsia="Calibri" w:hAnsi="Calibri" w:cs="Calibri"/>
                <w:color w:val="FFFFFF"/>
                <w:sz w:val="20"/>
                <w:szCs w:val="20"/>
              </w:rPr>
              <w:t xml:space="preserve"> </w:t>
            </w:r>
          </w:p>
        </w:tc>
      </w:tr>
      <w:tr w:rsidR="00EF4C6F" w:rsidRPr="00E95375" w14:paraId="58D2DD69" w14:textId="77777777" w:rsidTr="00EF4C6F">
        <w:trPr>
          <w:trHeight w:val="387"/>
        </w:trPr>
        <w:tc>
          <w:tcPr>
            <w:tcW w:w="3487" w:type="dxa"/>
            <w:tcBorders>
              <w:top w:val="single" w:sz="4" w:space="0" w:color="4471C4"/>
              <w:left w:val="single" w:sz="4" w:space="0" w:color="000000"/>
              <w:bottom w:val="single" w:sz="4" w:space="0" w:color="000000"/>
              <w:right w:val="single" w:sz="4" w:space="0" w:color="000000"/>
            </w:tcBorders>
            <w:shd w:val="clear" w:color="auto" w:fill="E7E6E6"/>
          </w:tcPr>
          <w:p w14:paraId="375937F4" w14:textId="77777777" w:rsidR="00EF4C6F" w:rsidRPr="00E95375" w:rsidRDefault="00EF4C6F" w:rsidP="00EF4C6F">
            <w:pPr>
              <w:ind w:left="1"/>
              <w:rPr>
                <w:rFonts w:ascii="Calibri" w:eastAsia="Calibri" w:hAnsi="Calibri" w:cs="Calibri"/>
                <w:color w:val="000000"/>
                <w:sz w:val="20"/>
                <w:szCs w:val="20"/>
              </w:rPr>
            </w:pPr>
            <w:r w:rsidRPr="00E95375">
              <w:rPr>
                <w:rFonts w:ascii="Calibri" w:eastAsia="Calibri" w:hAnsi="Calibri" w:cs="Calibri"/>
                <w:b/>
                <w:color w:val="000000"/>
                <w:sz w:val="20"/>
                <w:szCs w:val="20"/>
              </w:rPr>
              <w:t xml:space="preserve">Receive FSS Action Plan </w:t>
            </w:r>
          </w:p>
        </w:tc>
        <w:tc>
          <w:tcPr>
            <w:tcW w:w="1309" w:type="dxa"/>
            <w:tcBorders>
              <w:top w:val="single" w:sz="4" w:space="0" w:color="000000"/>
              <w:left w:val="single" w:sz="4" w:space="0" w:color="000000"/>
              <w:bottom w:val="single" w:sz="4" w:space="0" w:color="000000"/>
              <w:right w:val="single" w:sz="4" w:space="0" w:color="000000"/>
            </w:tcBorders>
          </w:tcPr>
          <w:p w14:paraId="74C45584" w14:textId="77777777" w:rsidR="00EF4C6F" w:rsidRPr="00E95375" w:rsidRDefault="00EF4C6F" w:rsidP="00EF4C6F">
            <w:pPr>
              <w:rPr>
                <w:rFonts w:ascii="Calibri" w:eastAsia="Calibri" w:hAnsi="Calibri" w:cs="Calibri"/>
                <w:color w:val="000000"/>
                <w:sz w:val="20"/>
                <w:szCs w:val="20"/>
              </w:rPr>
            </w:pPr>
            <w:r w:rsidRPr="00E95375">
              <w:rPr>
                <w:rFonts w:ascii="Calibri" w:eastAsia="Calibri" w:hAnsi="Calibri" w:cs="Calibri"/>
                <w:color w:val="000000"/>
                <w:sz w:val="20"/>
                <w:szCs w:val="20"/>
              </w:rPr>
              <w:t>7/20</w:t>
            </w:r>
          </w:p>
        </w:tc>
        <w:tc>
          <w:tcPr>
            <w:tcW w:w="1376" w:type="dxa"/>
            <w:tcBorders>
              <w:top w:val="single" w:sz="4" w:space="0" w:color="000000"/>
              <w:left w:val="single" w:sz="4" w:space="0" w:color="000000"/>
              <w:bottom w:val="single" w:sz="4" w:space="0" w:color="000000"/>
              <w:right w:val="single" w:sz="4" w:space="0" w:color="000000"/>
            </w:tcBorders>
            <w:shd w:val="clear" w:color="auto" w:fill="A6A6A6"/>
          </w:tcPr>
          <w:p w14:paraId="2B11ACE7" w14:textId="77777777" w:rsidR="00EF4C6F" w:rsidRPr="00E95375" w:rsidRDefault="00EF4C6F" w:rsidP="00EF4C6F">
            <w:pPr>
              <w:ind w:left="1"/>
              <w:rPr>
                <w:rFonts w:ascii="Calibri" w:eastAsia="Calibri" w:hAnsi="Calibri" w:cs="Calibri"/>
                <w:color w:val="000000"/>
                <w:sz w:val="20"/>
                <w:szCs w:val="20"/>
              </w:rPr>
            </w:pPr>
            <w:r w:rsidRPr="00E95375">
              <w:rPr>
                <w:rFonts w:ascii="Calibri" w:eastAsia="Calibri" w:hAnsi="Calibri" w:cs="Calibri"/>
                <w:color w:val="000000"/>
                <w:sz w:val="20"/>
                <w:szCs w:val="20"/>
              </w:rPr>
              <w:t xml:space="preserve"> </w:t>
            </w:r>
          </w:p>
        </w:tc>
        <w:tc>
          <w:tcPr>
            <w:tcW w:w="2413" w:type="dxa"/>
            <w:tcBorders>
              <w:top w:val="single" w:sz="4" w:space="0" w:color="000000"/>
              <w:left w:val="single" w:sz="4" w:space="0" w:color="000000"/>
              <w:bottom w:val="single" w:sz="4" w:space="0" w:color="000000"/>
              <w:right w:val="single" w:sz="4" w:space="0" w:color="000000"/>
            </w:tcBorders>
          </w:tcPr>
          <w:p w14:paraId="6022EECF" w14:textId="77777777" w:rsidR="00EF4C6F" w:rsidRPr="00E95375" w:rsidRDefault="00EF4C6F" w:rsidP="00EF4C6F">
            <w:pPr>
              <w:ind w:left="1"/>
              <w:rPr>
                <w:rFonts w:ascii="Calibri" w:eastAsia="Calibri" w:hAnsi="Calibri" w:cs="Calibri"/>
                <w:color w:val="000000"/>
                <w:sz w:val="20"/>
                <w:szCs w:val="20"/>
              </w:rPr>
            </w:pPr>
            <w:r w:rsidRPr="00E95375">
              <w:rPr>
                <w:rFonts w:ascii="Calibri" w:eastAsia="Calibri" w:hAnsi="Calibri" w:cs="Calibri"/>
                <w:color w:val="000000"/>
                <w:sz w:val="20"/>
                <w:szCs w:val="20"/>
              </w:rPr>
              <w:t>CED</w:t>
            </w:r>
          </w:p>
        </w:tc>
        <w:tc>
          <w:tcPr>
            <w:tcW w:w="1413" w:type="dxa"/>
            <w:tcBorders>
              <w:top w:val="single" w:sz="4" w:space="0" w:color="000000"/>
              <w:left w:val="single" w:sz="4" w:space="0" w:color="000000"/>
              <w:bottom w:val="single" w:sz="4" w:space="0" w:color="000000"/>
              <w:right w:val="single" w:sz="4" w:space="0" w:color="000000"/>
            </w:tcBorders>
          </w:tcPr>
          <w:p w14:paraId="373073AF" w14:textId="77777777" w:rsidR="00EF4C6F" w:rsidRPr="00E95375" w:rsidRDefault="00EF4C6F" w:rsidP="00EF4C6F">
            <w:pPr>
              <w:ind w:left="1"/>
              <w:rPr>
                <w:rFonts w:ascii="Calibri" w:eastAsia="Calibri" w:hAnsi="Calibri" w:cs="Calibri"/>
                <w:color w:val="000000"/>
                <w:sz w:val="20"/>
                <w:szCs w:val="20"/>
              </w:rPr>
            </w:pPr>
            <w:r w:rsidRPr="00E95375">
              <w:rPr>
                <w:rFonts w:ascii="Calibri" w:eastAsia="Calibri" w:hAnsi="Calibri" w:cs="Calibri"/>
                <w:color w:val="000000"/>
                <w:sz w:val="20"/>
                <w:szCs w:val="20"/>
              </w:rPr>
              <w:t xml:space="preserve"> </w:t>
            </w:r>
          </w:p>
        </w:tc>
      </w:tr>
      <w:tr w:rsidR="00EF4C6F" w:rsidRPr="00E95375" w14:paraId="57E84F10" w14:textId="77777777" w:rsidTr="00EF4C6F">
        <w:trPr>
          <w:trHeight w:val="590"/>
        </w:trPr>
        <w:tc>
          <w:tcPr>
            <w:tcW w:w="3487" w:type="dxa"/>
            <w:tcBorders>
              <w:top w:val="single" w:sz="4" w:space="0" w:color="000000"/>
              <w:left w:val="single" w:sz="4" w:space="0" w:color="000000"/>
              <w:bottom w:val="single" w:sz="4" w:space="0" w:color="000000"/>
              <w:right w:val="single" w:sz="4" w:space="0" w:color="000000"/>
            </w:tcBorders>
            <w:shd w:val="clear" w:color="auto" w:fill="E7E6E6"/>
          </w:tcPr>
          <w:p w14:paraId="2C84E102" w14:textId="77777777" w:rsidR="00EF4C6F" w:rsidRPr="00E95375" w:rsidRDefault="00EF4C6F" w:rsidP="00EF4C6F">
            <w:pPr>
              <w:ind w:left="1"/>
              <w:rPr>
                <w:rFonts w:ascii="Calibri" w:eastAsia="Calibri" w:hAnsi="Calibri" w:cs="Calibri"/>
                <w:color w:val="000000"/>
                <w:sz w:val="20"/>
                <w:szCs w:val="20"/>
              </w:rPr>
            </w:pPr>
            <w:r w:rsidRPr="00E95375">
              <w:rPr>
                <w:rFonts w:ascii="Calibri" w:eastAsia="Calibri" w:hAnsi="Calibri" w:cs="Calibri"/>
                <w:b/>
                <w:color w:val="000000"/>
                <w:sz w:val="20"/>
                <w:szCs w:val="20"/>
              </w:rPr>
              <w:t xml:space="preserve">Begin Decision Making </w:t>
            </w:r>
          </w:p>
        </w:tc>
        <w:tc>
          <w:tcPr>
            <w:tcW w:w="1309" w:type="dxa"/>
            <w:tcBorders>
              <w:top w:val="single" w:sz="4" w:space="0" w:color="000000"/>
              <w:left w:val="single" w:sz="4" w:space="0" w:color="000000"/>
              <w:bottom w:val="single" w:sz="4" w:space="0" w:color="000000"/>
              <w:right w:val="single" w:sz="4" w:space="0" w:color="000000"/>
            </w:tcBorders>
          </w:tcPr>
          <w:p w14:paraId="00B8D7BB" w14:textId="77777777" w:rsidR="00EF4C6F" w:rsidRPr="00E95375" w:rsidRDefault="00EF4C6F" w:rsidP="00EF4C6F">
            <w:pPr>
              <w:rPr>
                <w:rFonts w:ascii="Calibri" w:eastAsia="Calibri" w:hAnsi="Calibri" w:cs="Calibri"/>
                <w:color w:val="000000"/>
                <w:sz w:val="20"/>
                <w:szCs w:val="20"/>
              </w:rPr>
            </w:pPr>
            <w:r w:rsidRPr="00E95375">
              <w:rPr>
                <w:rFonts w:ascii="Calibri" w:eastAsia="Calibri" w:hAnsi="Calibri" w:cs="Calibri"/>
                <w:color w:val="000000"/>
                <w:sz w:val="20"/>
                <w:szCs w:val="20"/>
              </w:rPr>
              <w:t>7/20</w:t>
            </w:r>
          </w:p>
        </w:tc>
        <w:tc>
          <w:tcPr>
            <w:tcW w:w="1376" w:type="dxa"/>
            <w:tcBorders>
              <w:top w:val="single" w:sz="4" w:space="0" w:color="000000"/>
              <w:left w:val="single" w:sz="4" w:space="0" w:color="000000"/>
              <w:bottom w:val="single" w:sz="4" w:space="0" w:color="000000"/>
              <w:right w:val="single" w:sz="4" w:space="0" w:color="000000"/>
            </w:tcBorders>
          </w:tcPr>
          <w:p w14:paraId="4E38D7C8" w14:textId="77777777" w:rsidR="00EF4C6F" w:rsidRPr="00E95375" w:rsidRDefault="00EF4C6F" w:rsidP="00EF4C6F">
            <w:pPr>
              <w:ind w:left="1"/>
              <w:rPr>
                <w:rFonts w:ascii="Calibri" w:eastAsia="Calibri" w:hAnsi="Calibri" w:cs="Calibri"/>
                <w:color w:val="000000"/>
                <w:sz w:val="20"/>
                <w:szCs w:val="20"/>
              </w:rPr>
            </w:pPr>
            <w:r w:rsidRPr="00E95375">
              <w:rPr>
                <w:rFonts w:ascii="Calibri" w:eastAsia="Calibri" w:hAnsi="Calibri" w:cs="Calibri"/>
                <w:color w:val="000000"/>
                <w:sz w:val="20"/>
                <w:szCs w:val="20"/>
              </w:rPr>
              <w:t>7/22</w:t>
            </w:r>
          </w:p>
        </w:tc>
        <w:tc>
          <w:tcPr>
            <w:tcW w:w="2413" w:type="dxa"/>
            <w:tcBorders>
              <w:top w:val="single" w:sz="4" w:space="0" w:color="000000"/>
              <w:left w:val="single" w:sz="4" w:space="0" w:color="000000"/>
              <w:bottom w:val="single" w:sz="4" w:space="0" w:color="000000"/>
              <w:right w:val="single" w:sz="4" w:space="0" w:color="000000"/>
            </w:tcBorders>
          </w:tcPr>
          <w:p w14:paraId="75BAEBFF" w14:textId="77777777" w:rsidR="00EF4C6F" w:rsidRPr="00E95375" w:rsidRDefault="00EF4C6F" w:rsidP="00EF4C6F">
            <w:pPr>
              <w:spacing w:after="21"/>
              <w:ind w:left="1"/>
              <w:rPr>
                <w:rFonts w:ascii="Calibri" w:eastAsia="Calibri" w:hAnsi="Calibri" w:cs="Calibri"/>
                <w:color w:val="000000"/>
                <w:sz w:val="20"/>
                <w:szCs w:val="20"/>
              </w:rPr>
            </w:pPr>
            <w:r w:rsidRPr="00E95375">
              <w:rPr>
                <w:rFonts w:ascii="Calibri" w:eastAsia="Calibri" w:hAnsi="Calibri" w:cs="Calibri"/>
                <w:color w:val="000000"/>
                <w:sz w:val="20"/>
                <w:szCs w:val="20"/>
              </w:rPr>
              <w:t>CED</w:t>
            </w:r>
          </w:p>
        </w:tc>
        <w:tc>
          <w:tcPr>
            <w:tcW w:w="1413" w:type="dxa"/>
            <w:tcBorders>
              <w:top w:val="single" w:sz="4" w:space="0" w:color="000000"/>
              <w:left w:val="single" w:sz="4" w:space="0" w:color="000000"/>
              <w:bottom w:val="single" w:sz="4" w:space="0" w:color="000000"/>
              <w:right w:val="single" w:sz="4" w:space="0" w:color="000000"/>
            </w:tcBorders>
          </w:tcPr>
          <w:p w14:paraId="1EFC80DD" w14:textId="77777777" w:rsidR="00EF4C6F" w:rsidRPr="00E95375" w:rsidRDefault="00EF4C6F" w:rsidP="00EF4C6F">
            <w:pPr>
              <w:ind w:left="1"/>
              <w:rPr>
                <w:rFonts w:ascii="Calibri" w:eastAsia="Calibri" w:hAnsi="Calibri" w:cs="Calibri"/>
                <w:color w:val="000000"/>
                <w:sz w:val="20"/>
                <w:szCs w:val="20"/>
              </w:rPr>
            </w:pPr>
            <w:r w:rsidRPr="00E95375">
              <w:rPr>
                <w:rFonts w:ascii="Calibri" w:eastAsia="Calibri" w:hAnsi="Calibri" w:cs="Calibri"/>
                <w:color w:val="000000"/>
                <w:sz w:val="20"/>
                <w:szCs w:val="20"/>
              </w:rPr>
              <w:t xml:space="preserve"> </w:t>
            </w:r>
          </w:p>
        </w:tc>
      </w:tr>
      <w:tr w:rsidR="00EF4C6F" w:rsidRPr="00E95375" w14:paraId="13556EBB" w14:textId="77777777" w:rsidTr="00EF4C6F">
        <w:trPr>
          <w:trHeight w:val="387"/>
        </w:trPr>
        <w:tc>
          <w:tcPr>
            <w:tcW w:w="3487" w:type="dxa"/>
            <w:tcBorders>
              <w:top w:val="single" w:sz="4" w:space="0" w:color="000000"/>
              <w:left w:val="single" w:sz="4" w:space="0" w:color="000000"/>
              <w:bottom w:val="single" w:sz="4" w:space="0" w:color="000000"/>
              <w:right w:val="single" w:sz="4" w:space="0" w:color="000000"/>
            </w:tcBorders>
            <w:shd w:val="clear" w:color="auto" w:fill="E7E6E6"/>
          </w:tcPr>
          <w:p w14:paraId="062DFC2C" w14:textId="77777777" w:rsidR="00EF4C6F" w:rsidRPr="00E95375" w:rsidRDefault="00EF4C6F" w:rsidP="00EF4C6F">
            <w:pPr>
              <w:rPr>
                <w:rFonts w:ascii="Calibri" w:eastAsia="Calibri" w:hAnsi="Calibri" w:cs="Calibri"/>
                <w:color w:val="000000"/>
                <w:sz w:val="20"/>
                <w:szCs w:val="20"/>
                <w:highlight w:val="yellow"/>
              </w:rPr>
            </w:pPr>
          </w:p>
        </w:tc>
        <w:tc>
          <w:tcPr>
            <w:tcW w:w="1309" w:type="dxa"/>
            <w:tcBorders>
              <w:top w:val="single" w:sz="4" w:space="0" w:color="000000"/>
              <w:left w:val="single" w:sz="4" w:space="0" w:color="000000"/>
              <w:bottom w:val="single" w:sz="4" w:space="0" w:color="000000"/>
              <w:right w:val="single" w:sz="4" w:space="0" w:color="000000"/>
            </w:tcBorders>
          </w:tcPr>
          <w:p w14:paraId="2D2FD1EB" w14:textId="77777777" w:rsidR="00EF4C6F" w:rsidRPr="00E95375" w:rsidRDefault="00EF4C6F" w:rsidP="00EF4C6F">
            <w:pPr>
              <w:rPr>
                <w:rFonts w:ascii="Calibri" w:eastAsia="Calibri" w:hAnsi="Calibri" w:cs="Calibri"/>
                <w:sz w:val="20"/>
                <w:szCs w:val="20"/>
                <w:highlight w:val="yellow"/>
              </w:rPr>
            </w:pPr>
          </w:p>
        </w:tc>
        <w:tc>
          <w:tcPr>
            <w:tcW w:w="1376" w:type="dxa"/>
            <w:tcBorders>
              <w:top w:val="single" w:sz="4" w:space="0" w:color="000000"/>
              <w:left w:val="single" w:sz="4" w:space="0" w:color="000000"/>
              <w:bottom w:val="single" w:sz="4" w:space="0" w:color="000000"/>
              <w:right w:val="single" w:sz="4" w:space="0" w:color="000000"/>
            </w:tcBorders>
          </w:tcPr>
          <w:p w14:paraId="1E94E51D" w14:textId="77777777" w:rsidR="00EF4C6F" w:rsidRPr="00E95375" w:rsidRDefault="00EF4C6F" w:rsidP="00EF4C6F">
            <w:pPr>
              <w:ind w:left="1"/>
              <w:rPr>
                <w:rFonts w:ascii="Calibri" w:eastAsia="Calibri" w:hAnsi="Calibri" w:cs="Calibri"/>
                <w:color w:val="000000"/>
                <w:sz w:val="20"/>
                <w:szCs w:val="20"/>
                <w:highlight w:val="yellow"/>
              </w:rPr>
            </w:pPr>
          </w:p>
        </w:tc>
        <w:tc>
          <w:tcPr>
            <w:tcW w:w="2413" w:type="dxa"/>
            <w:tcBorders>
              <w:top w:val="single" w:sz="4" w:space="0" w:color="000000"/>
              <w:left w:val="single" w:sz="4" w:space="0" w:color="000000"/>
              <w:bottom w:val="single" w:sz="4" w:space="0" w:color="000000"/>
              <w:right w:val="single" w:sz="4" w:space="0" w:color="000000"/>
            </w:tcBorders>
          </w:tcPr>
          <w:p w14:paraId="51263A9D" w14:textId="77777777" w:rsidR="00EF4C6F" w:rsidRPr="00E95375" w:rsidRDefault="00EF4C6F" w:rsidP="00EF4C6F">
            <w:pPr>
              <w:ind w:left="1"/>
              <w:rPr>
                <w:rFonts w:ascii="Calibri" w:eastAsia="Calibri" w:hAnsi="Calibri" w:cs="Calibri"/>
                <w:color w:val="000000"/>
                <w:sz w:val="20"/>
                <w:szCs w:val="20"/>
                <w:highlight w:val="yellow"/>
              </w:rPr>
            </w:pPr>
          </w:p>
        </w:tc>
        <w:tc>
          <w:tcPr>
            <w:tcW w:w="1413" w:type="dxa"/>
            <w:tcBorders>
              <w:top w:val="single" w:sz="4" w:space="0" w:color="000000"/>
              <w:left w:val="single" w:sz="4" w:space="0" w:color="000000"/>
              <w:bottom w:val="single" w:sz="4" w:space="0" w:color="000000"/>
              <w:right w:val="single" w:sz="4" w:space="0" w:color="000000"/>
            </w:tcBorders>
          </w:tcPr>
          <w:p w14:paraId="42A371E6" w14:textId="77777777" w:rsidR="00EF4C6F" w:rsidRPr="00E95375" w:rsidRDefault="00EF4C6F" w:rsidP="00EF4C6F">
            <w:pPr>
              <w:ind w:left="1"/>
              <w:rPr>
                <w:rFonts w:ascii="Calibri" w:eastAsia="Calibri" w:hAnsi="Calibri" w:cs="Calibri"/>
                <w:color w:val="000000"/>
                <w:sz w:val="20"/>
                <w:szCs w:val="20"/>
              </w:rPr>
            </w:pPr>
          </w:p>
        </w:tc>
      </w:tr>
      <w:tr w:rsidR="00EF4C6F" w:rsidRPr="00E95375" w14:paraId="2F1C83A2" w14:textId="77777777" w:rsidTr="00EF4C6F">
        <w:trPr>
          <w:trHeight w:val="543"/>
        </w:trPr>
        <w:tc>
          <w:tcPr>
            <w:tcW w:w="3487" w:type="dxa"/>
            <w:tcBorders>
              <w:top w:val="single" w:sz="4" w:space="0" w:color="000000"/>
              <w:left w:val="single" w:sz="4" w:space="0" w:color="000000"/>
              <w:bottom w:val="single" w:sz="4" w:space="0" w:color="000000"/>
              <w:right w:val="single" w:sz="4" w:space="0" w:color="000000"/>
            </w:tcBorders>
            <w:shd w:val="clear" w:color="auto" w:fill="E7E6E6"/>
          </w:tcPr>
          <w:p w14:paraId="4F85BE2B" w14:textId="77777777" w:rsidR="00EF4C6F" w:rsidRPr="00E95375" w:rsidRDefault="00EF4C6F" w:rsidP="00EF4C6F">
            <w:pPr>
              <w:spacing w:after="123"/>
              <w:ind w:left="1"/>
              <w:rPr>
                <w:rFonts w:ascii="Calibri" w:eastAsia="Calibri" w:hAnsi="Calibri" w:cs="Calibri"/>
                <w:color w:val="000000"/>
                <w:sz w:val="20"/>
                <w:szCs w:val="20"/>
              </w:rPr>
            </w:pPr>
            <w:r w:rsidRPr="00E95375">
              <w:rPr>
                <w:rFonts w:ascii="Calibri" w:eastAsia="Calibri" w:hAnsi="Calibri" w:cs="Calibri"/>
                <w:b/>
                <w:color w:val="000000"/>
                <w:sz w:val="20"/>
                <w:szCs w:val="20"/>
              </w:rPr>
              <w:t xml:space="preserve">Attend Nan McKay FSS Action Plan </w:t>
            </w:r>
            <w:proofErr w:type="spellStart"/>
            <w:r w:rsidRPr="00E95375">
              <w:rPr>
                <w:rFonts w:ascii="Calibri" w:eastAsia="Calibri" w:hAnsi="Calibri" w:cs="Calibri"/>
                <w:b/>
                <w:color w:val="000000"/>
                <w:sz w:val="20"/>
                <w:szCs w:val="20"/>
              </w:rPr>
              <w:t>Wkshp</w:t>
            </w:r>
            <w:proofErr w:type="spellEnd"/>
          </w:p>
        </w:tc>
        <w:tc>
          <w:tcPr>
            <w:tcW w:w="1309" w:type="dxa"/>
            <w:tcBorders>
              <w:top w:val="single" w:sz="4" w:space="0" w:color="000000"/>
              <w:left w:val="single" w:sz="4" w:space="0" w:color="000000"/>
              <w:bottom w:val="single" w:sz="4" w:space="0" w:color="000000"/>
              <w:right w:val="single" w:sz="4" w:space="0" w:color="000000"/>
            </w:tcBorders>
          </w:tcPr>
          <w:p w14:paraId="58DD6757" w14:textId="77777777" w:rsidR="00EF4C6F" w:rsidRPr="00E95375" w:rsidRDefault="00EF4C6F" w:rsidP="00EF4C6F">
            <w:pPr>
              <w:spacing w:after="20"/>
              <w:rPr>
                <w:rFonts w:ascii="Calibri" w:eastAsia="Calibri" w:hAnsi="Calibri" w:cs="Calibri"/>
                <w:color w:val="000000"/>
                <w:sz w:val="20"/>
                <w:szCs w:val="20"/>
              </w:rPr>
            </w:pPr>
            <w:r w:rsidRPr="00E95375">
              <w:rPr>
                <w:rFonts w:ascii="Calibri" w:eastAsia="Calibri" w:hAnsi="Calibri" w:cs="Calibri"/>
                <w:color w:val="000000"/>
                <w:sz w:val="20"/>
                <w:szCs w:val="20"/>
              </w:rPr>
              <w:t xml:space="preserve">7/20 </w:t>
            </w:r>
          </w:p>
          <w:p w14:paraId="40D247C7" w14:textId="77777777" w:rsidR="00EF4C6F" w:rsidRPr="00E95375" w:rsidRDefault="00EF4C6F" w:rsidP="00EF4C6F">
            <w:pPr>
              <w:spacing w:after="21"/>
              <w:rPr>
                <w:rFonts w:ascii="Calibri" w:eastAsia="Calibri" w:hAnsi="Calibri" w:cs="Calibri"/>
                <w:color w:val="000000"/>
                <w:sz w:val="20"/>
                <w:szCs w:val="20"/>
              </w:rPr>
            </w:pPr>
            <w:r w:rsidRPr="00E95375">
              <w:rPr>
                <w:rFonts w:ascii="Calibri" w:eastAsia="Calibri" w:hAnsi="Calibri" w:cs="Calibri"/>
                <w:color w:val="000000"/>
                <w:sz w:val="20"/>
                <w:szCs w:val="20"/>
              </w:rPr>
              <w:t xml:space="preserve"> </w:t>
            </w:r>
          </w:p>
          <w:p w14:paraId="5E186898" w14:textId="77777777" w:rsidR="00EF4C6F" w:rsidRPr="00E95375" w:rsidRDefault="00EF4C6F" w:rsidP="00EF4C6F">
            <w:pPr>
              <w:rPr>
                <w:rFonts w:ascii="Calibri" w:eastAsia="Calibri" w:hAnsi="Calibri" w:cs="Calibri"/>
                <w:color w:val="000000"/>
                <w:sz w:val="20"/>
                <w:szCs w:val="20"/>
              </w:rPr>
            </w:pPr>
            <w:r w:rsidRPr="00E95375">
              <w:rPr>
                <w:rFonts w:ascii="Calibri" w:eastAsia="Calibri" w:hAnsi="Calibri" w:cs="Calibri"/>
                <w:color w:val="000000"/>
                <w:sz w:val="20"/>
                <w:szCs w:val="20"/>
              </w:rPr>
              <w:t xml:space="preserve"> </w:t>
            </w:r>
          </w:p>
        </w:tc>
        <w:tc>
          <w:tcPr>
            <w:tcW w:w="1376" w:type="dxa"/>
            <w:tcBorders>
              <w:top w:val="single" w:sz="4" w:space="0" w:color="000000"/>
              <w:left w:val="single" w:sz="4" w:space="0" w:color="000000"/>
              <w:bottom w:val="single" w:sz="4" w:space="0" w:color="000000"/>
              <w:right w:val="single" w:sz="4" w:space="0" w:color="000000"/>
            </w:tcBorders>
          </w:tcPr>
          <w:p w14:paraId="69717E1C" w14:textId="77777777" w:rsidR="00EF4C6F" w:rsidRPr="00E95375" w:rsidRDefault="00EF4C6F" w:rsidP="00EF4C6F">
            <w:pPr>
              <w:ind w:left="1"/>
              <w:rPr>
                <w:rFonts w:ascii="Calibri" w:eastAsia="Calibri" w:hAnsi="Calibri" w:cs="Calibri"/>
                <w:color w:val="000000"/>
                <w:sz w:val="20"/>
                <w:szCs w:val="20"/>
              </w:rPr>
            </w:pPr>
            <w:r w:rsidRPr="00E95375">
              <w:rPr>
                <w:rFonts w:ascii="Calibri" w:eastAsia="Calibri" w:hAnsi="Calibri" w:cs="Calibri"/>
                <w:color w:val="000000"/>
                <w:sz w:val="20"/>
                <w:szCs w:val="20"/>
              </w:rPr>
              <w:t xml:space="preserve">7/20 </w:t>
            </w:r>
          </w:p>
        </w:tc>
        <w:tc>
          <w:tcPr>
            <w:tcW w:w="2413" w:type="dxa"/>
            <w:tcBorders>
              <w:top w:val="single" w:sz="4" w:space="0" w:color="000000"/>
              <w:left w:val="single" w:sz="4" w:space="0" w:color="000000"/>
              <w:bottom w:val="single" w:sz="4" w:space="0" w:color="000000"/>
              <w:right w:val="single" w:sz="4" w:space="0" w:color="000000"/>
            </w:tcBorders>
          </w:tcPr>
          <w:p w14:paraId="41FFF1C8" w14:textId="77777777" w:rsidR="00EF4C6F" w:rsidRPr="00E95375" w:rsidRDefault="00EF4C6F" w:rsidP="00EF4C6F">
            <w:pPr>
              <w:spacing w:after="20"/>
              <w:ind w:left="1"/>
              <w:rPr>
                <w:rFonts w:ascii="Calibri" w:eastAsia="Calibri" w:hAnsi="Calibri" w:cs="Calibri"/>
                <w:color w:val="000000"/>
                <w:sz w:val="20"/>
                <w:szCs w:val="20"/>
              </w:rPr>
            </w:pPr>
            <w:r w:rsidRPr="00E95375">
              <w:rPr>
                <w:rFonts w:ascii="Calibri" w:eastAsia="Calibri" w:hAnsi="Calibri" w:cs="Calibri"/>
                <w:color w:val="000000"/>
                <w:sz w:val="20"/>
                <w:szCs w:val="20"/>
              </w:rPr>
              <w:t xml:space="preserve">Nan McKay Senior Trainer </w:t>
            </w:r>
          </w:p>
          <w:p w14:paraId="12EB57EE" w14:textId="77777777" w:rsidR="00EF4C6F" w:rsidRPr="00E95375" w:rsidRDefault="00EF4C6F" w:rsidP="00EF4C6F">
            <w:pPr>
              <w:spacing w:after="21"/>
              <w:ind w:left="1"/>
              <w:rPr>
                <w:rFonts w:ascii="Calibri" w:eastAsia="Calibri" w:hAnsi="Calibri" w:cs="Calibri"/>
                <w:color w:val="000000"/>
                <w:sz w:val="20"/>
                <w:szCs w:val="20"/>
              </w:rPr>
            </w:pPr>
            <w:r w:rsidRPr="00E95375">
              <w:rPr>
                <w:rFonts w:ascii="Calibri" w:eastAsia="Calibri" w:hAnsi="Calibri" w:cs="Calibri"/>
                <w:color w:val="000000"/>
                <w:sz w:val="20"/>
                <w:szCs w:val="20"/>
              </w:rPr>
              <w:t>CED</w:t>
            </w:r>
          </w:p>
        </w:tc>
        <w:tc>
          <w:tcPr>
            <w:tcW w:w="1413" w:type="dxa"/>
            <w:tcBorders>
              <w:top w:val="single" w:sz="4" w:space="0" w:color="000000"/>
              <w:left w:val="single" w:sz="4" w:space="0" w:color="000000"/>
              <w:bottom w:val="single" w:sz="4" w:space="0" w:color="000000"/>
              <w:right w:val="single" w:sz="4" w:space="0" w:color="000000"/>
            </w:tcBorders>
          </w:tcPr>
          <w:p w14:paraId="699909DE" w14:textId="77777777" w:rsidR="00EF4C6F" w:rsidRPr="00E95375" w:rsidRDefault="00EF4C6F" w:rsidP="00EF4C6F">
            <w:pPr>
              <w:ind w:left="1"/>
              <w:rPr>
                <w:rFonts w:ascii="Calibri" w:eastAsia="Calibri" w:hAnsi="Calibri" w:cs="Calibri"/>
                <w:color w:val="000000"/>
                <w:sz w:val="20"/>
                <w:szCs w:val="20"/>
              </w:rPr>
            </w:pPr>
            <w:r w:rsidRPr="00E95375">
              <w:rPr>
                <w:rFonts w:ascii="Calibri" w:eastAsia="Calibri" w:hAnsi="Calibri" w:cs="Calibri"/>
                <w:color w:val="000000"/>
                <w:sz w:val="20"/>
                <w:szCs w:val="20"/>
              </w:rPr>
              <w:t xml:space="preserve"> </w:t>
            </w:r>
          </w:p>
        </w:tc>
      </w:tr>
      <w:tr w:rsidR="00EF4C6F" w:rsidRPr="00E95375" w14:paraId="6ABDF21E" w14:textId="77777777" w:rsidTr="00EF4C6F">
        <w:trPr>
          <w:trHeight w:val="590"/>
        </w:trPr>
        <w:tc>
          <w:tcPr>
            <w:tcW w:w="3487" w:type="dxa"/>
            <w:tcBorders>
              <w:top w:val="single" w:sz="4" w:space="0" w:color="000000"/>
              <w:left w:val="single" w:sz="4" w:space="0" w:color="000000"/>
              <w:bottom w:val="single" w:sz="4" w:space="0" w:color="000000"/>
              <w:right w:val="single" w:sz="4" w:space="0" w:color="000000"/>
            </w:tcBorders>
            <w:shd w:val="clear" w:color="auto" w:fill="E7E6E6"/>
          </w:tcPr>
          <w:p w14:paraId="73F2AC99" w14:textId="77777777" w:rsidR="00EF4C6F" w:rsidRPr="00E95375" w:rsidRDefault="00EF4C6F" w:rsidP="00EF4C6F">
            <w:pPr>
              <w:ind w:left="1"/>
              <w:rPr>
                <w:rFonts w:ascii="Calibri" w:eastAsia="Calibri" w:hAnsi="Calibri" w:cs="Calibri"/>
                <w:color w:val="000000"/>
                <w:sz w:val="20"/>
                <w:szCs w:val="20"/>
              </w:rPr>
            </w:pPr>
            <w:r w:rsidRPr="00E95375">
              <w:rPr>
                <w:rFonts w:ascii="Calibri" w:eastAsia="Calibri" w:hAnsi="Calibri" w:cs="Calibri"/>
                <w:b/>
                <w:color w:val="000000"/>
                <w:sz w:val="20"/>
                <w:szCs w:val="20"/>
              </w:rPr>
              <w:t xml:space="preserve">Finalize Draft </w:t>
            </w:r>
          </w:p>
        </w:tc>
        <w:tc>
          <w:tcPr>
            <w:tcW w:w="1309" w:type="dxa"/>
            <w:tcBorders>
              <w:top w:val="single" w:sz="4" w:space="0" w:color="000000"/>
              <w:left w:val="single" w:sz="4" w:space="0" w:color="000000"/>
              <w:bottom w:val="single" w:sz="4" w:space="0" w:color="000000"/>
              <w:right w:val="single" w:sz="4" w:space="0" w:color="000000"/>
            </w:tcBorders>
          </w:tcPr>
          <w:p w14:paraId="3FD4661D" w14:textId="77777777" w:rsidR="00EF4C6F" w:rsidRPr="00E95375" w:rsidRDefault="00EF4C6F" w:rsidP="00EF4C6F">
            <w:pPr>
              <w:rPr>
                <w:rFonts w:ascii="Calibri" w:eastAsia="Calibri" w:hAnsi="Calibri" w:cs="Calibri"/>
                <w:color w:val="000000"/>
                <w:sz w:val="20"/>
                <w:szCs w:val="20"/>
              </w:rPr>
            </w:pPr>
            <w:r w:rsidRPr="00E95375">
              <w:rPr>
                <w:rFonts w:ascii="Calibri" w:eastAsia="Calibri" w:hAnsi="Calibri" w:cs="Calibri"/>
                <w:color w:val="000000"/>
                <w:sz w:val="20"/>
                <w:szCs w:val="20"/>
              </w:rPr>
              <w:t>7/22</w:t>
            </w:r>
          </w:p>
        </w:tc>
        <w:tc>
          <w:tcPr>
            <w:tcW w:w="1376" w:type="dxa"/>
            <w:tcBorders>
              <w:top w:val="single" w:sz="4" w:space="0" w:color="000000"/>
              <w:left w:val="single" w:sz="4" w:space="0" w:color="000000"/>
              <w:bottom w:val="single" w:sz="4" w:space="0" w:color="000000"/>
              <w:right w:val="single" w:sz="4" w:space="0" w:color="000000"/>
            </w:tcBorders>
            <w:shd w:val="clear" w:color="auto" w:fill="A6A6A6"/>
          </w:tcPr>
          <w:p w14:paraId="525E3C2D" w14:textId="77777777" w:rsidR="00EF4C6F" w:rsidRPr="00E95375" w:rsidRDefault="00EF4C6F" w:rsidP="00EF4C6F">
            <w:pPr>
              <w:ind w:left="1"/>
              <w:rPr>
                <w:rFonts w:ascii="Calibri" w:eastAsia="Calibri" w:hAnsi="Calibri" w:cs="Calibri"/>
                <w:color w:val="000000"/>
                <w:sz w:val="20"/>
                <w:szCs w:val="20"/>
              </w:rPr>
            </w:pPr>
            <w:r w:rsidRPr="00E95375">
              <w:rPr>
                <w:rFonts w:ascii="Calibri" w:eastAsia="Calibri" w:hAnsi="Calibri" w:cs="Calibri"/>
                <w:color w:val="000000"/>
                <w:sz w:val="20"/>
                <w:szCs w:val="20"/>
              </w:rPr>
              <w:t xml:space="preserve"> </w:t>
            </w:r>
          </w:p>
        </w:tc>
        <w:tc>
          <w:tcPr>
            <w:tcW w:w="2413" w:type="dxa"/>
            <w:tcBorders>
              <w:top w:val="single" w:sz="4" w:space="0" w:color="000000"/>
              <w:left w:val="single" w:sz="4" w:space="0" w:color="000000"/>
              <w:bottom w:val="single" w:sz="4" w:space="0" w:color="000000"/>
              <w:right w:val="single" w:sz="4" w:space="0" w:color="000000"/>
            </w:tcBorders>
          </w:tcPr>
          <w:p w14:paraId="04377BCB" w14:textId="77777777" w:rsidR="00EF4C6F" w:rsidRPr="00E95375" w:rsidRDefault="00EF4C6F" w:rsidP="00EF4C6F">
            <w:pPr>
              <w:spacing w:after="21"/>
              <w:ind w:left="1"/>
              <w:rPr>
                <w:rFonts w:ascii="Calibri" w:eastAsia="Calibri" w:hAnsi="Calibri" w:cs="Calibri"/>
                <w:color w:val="000000"/>
                <w:sz w:val="20"/>
                <w:szCs w:val="20"/>
              </w:rPr>
            </w:pPr>
            <w:r w:rsidRPr="00E95375">
              <w:rPr>
                <w:rFonts w:ascii="Calibri" w:eastAsia="Calibri" w:hAnsi="Calibri" w:cs="Calibri"/>
                <w:color w:val="000000"/>
                <w:sz w:val="20"/>
                <w:szCs w:val="20"/>
              </w:rPr>
              <w:t>CED</w:t>
            </w:r>
          </w:p>
        </w:tc>
        <w:tc>
          <w:tcPr>
            <w:tcW w:w="1413" w:type="dxa"/>
            <w:tcBorders>
              <w:top w:val="single" w:sz="4" w:space="0" w:color="000000"/>
              <w:left w:val="single" w:sz="4" w:space="0" w:color="000000"/>
              <w:bottom w:val="single" w:sz="4" w:space="0" w:color="000000"/>
              <w:right w:val="single" w:sz="4" w:space="0" w:color="000000"/>
            </w:tcBorders>
          </w:tcPr>
          <w:p w14:paraId="5F94CE5F" w14:textId="77777777" w:rsidR="00EF4C6F" w:rsidRPr="00E95375" w:rsidRDefault="00EF4C6F" w:rsidP="00EF4C6F">
            <w:pPr>
              <w:ind w:left="1"/>
              <w:rPr>
                <w:rFonts w:ascii="Calibri" w:eastAsia="Calibri" w:hAnsi="Calibri" w:cs="Calibri"/>
                <w:color w:val="000000"/>
                <w:sz w:val="20"/>
                <w:szCs w:val="20"/>
              </w:rPr>
            </w:pPr>
            <w:r w:rsidRPr="00E95375">
              <w:rPr>
                <w:rFonts w:ascii="Calibri" w:eastAsia="Calibri" w:hAnsi="Calibri" w:cs="Calibri"/>
                <w:color w:val="000000"/>
                <w:sz w:val="20"/>
                <w:szCs w:val="20"/>
              </w:rPr>
              <w:t xml:space="preserve"> </w:t>
            </w:r>
          </w:p>
        </w:tc>
      </w:tr>
      <w:tr w:rsidR="00EF4C6F" w:rsidRPr="00E95375" w14:paraId="622B5A04" w14:textId="77777777" w:rsidTr="00EF4C6F">
        <w:trPr>
          <w:trHeight w:val="590"/>
        </w:trPr>
        <w:tc>
          <w:tcPr>
            <w:tcW w:w="3487" w:type="dxa"/>
            <w:tcBorders>
              <w:top w:val="single" w:sz="4" w:space="0" w:color="000000"/>
              <w:left w:val="single" w:sz="4" w:space="0" w:color="000000"/>
              <w:bottom w:val="single" w:sz="4" w:space="0" w:color="000000"/>
              <w:right w:val="single" w:sz="4" w:space="0" w:color="000000"/>
            </w:tcBorders>
            <w:shd w:val="clear" w:color="auto" w:fill="E7E6E6"/>
          </w:tcPr>
          <w:p w14:paraId="13FE6069" w14:textId="77777777" w:rsidR="00EF4C6F" w:rsidRPr="00E95375" w:rsidRDefault="00EF4C6F" w:rsidP="00EF4C6F">
            <w:pPr>
              <w:ind w:left="1"/>
              <w:rPr>
                <w:rFonts w:ascii="Calibri" w:eastAsia="Calibri" w:hAnsi="Calibri" w:cs="Calibri"/>
                <w:b/>
                <w:color w:val="000000"/>
                <w:sz w:val="20"/>
                <w:szCs w:val="20"/>
              </w:rPr>
            </w:pPr>
            <w:r w:rsidRPr="00E95375">
              <w:rPr>
                <w:rFonts w:ascii="Calibri" w:eastAsia="Calibri" w:hAnsi="Calibri" w:cs="Calibri"/>
                <w:b/>
                <w:color w:val="000000"/>
                <w:sz w:val="20"/>
                <w:szCs w:val="20"/>
                <w:highlight w:val="yellow"/>
              </w:rPr>
              <w:t>Send Out Ad for Publication</w:t>
            </w:r>
          </w:p>
          <w:p w14:paraId="20C56B1F" w14:textId="77777777" w:rsidR="00EF4C6F" w:rsidRPr="00E95375" w:rsidRDefault="00EF4C6F" w:rsidP="00EF4C6F">
            <w:pPr>
              <w:ind w:left="1"/>
              <w:rPr>
                <w:rFonts w:ascii="Calibri" w:eastAsia="Calibri" w:hAnsi="Calibri" w:cs="Calibri"/>
                <w:b/>
                <w:color w:val="000000"/>
                <w:sz w:val="20"/>
                <w:szCs w:val="20"/>
              </w:rPr>
            </w:pPr>
            <w:r w:rsidRPr="00E95375">
              <w:rPr>
                <w:rFonts w:ascii="Calibri" w:eastAsia="Calibri" w:hAnsi="Calibri" w:cs="Calibri"/>
                <w:b/>
                <w:color w:val="000000"/>
                <w:sz w:val="20"/>
                <w:szCs w:val="20"/>
              </w:rPr>
              <w:t xml:space="preserve">Notice of Public Hearing News Paper Ad </w:t>
            </w:r>
          </w:p>
        </w:tc>
        <w:tc>
          <w:tcPr>
            <w:tcW w:w="1309" w:type="dxa"/>
            <w:tcBorders>
              <w:top w:val="single" w:sz="4" w:space="0" w:color="000000"/>
              <w:left w:val="single" w:sz="4" w:space="0" w:color="000000"/>
              <w:bottom w:val="single" w:sz="4" w:space="0" w:color="000000"/>
              <w:right w:val="single" w:sz="4" w:space="0" w:color="000000"/>
            </w:tcBorders>
          </w:tcPr>
          <w:p w14:paraId="50AB48F8" w14:textId="77777777" w:rsidR="00EF4C6F" w:rsidRPr="00E95375" w:rsidRDefault="00EF4C6F" w:rsidP="00EF4C6F">
            <w:pPr>
              <w:rPr>
                <w:rFonts w:ascii="Calibri" w:eastAsia="Calibri" w:hAnsi="Calibri" w:cs="Calibri"/>
                <w:color w:val="000000"/>
                <w:sz w:val="20"/>
                <w:szCs w:val="20"/>
              </w:rPr>
            </w:pPr>
            <w:r w:rsidRPr="00E95375">
              <w:rPr>
                <w:rFonts w:ascii="Calibri" w:eastAsia="Calibri" w:hAnsi="Calibri" w:cs="Calibri"/>
                <w:color w:val="000000"/>
                <w:sz w:val="20"/>
                <w:szCs w:val="20"/>
                <w:highlight w:val="yellow"/>
              </w:rPr>
              <w:t>7/29</w:t>
            </w:r>
          </w:p>
        </w:tc>
        <w:tc>
          <w:tcPr>
            <w:tcW w:w="1376" w:type="dxa"/>
            <w:tcBorders>
              <w:top w:val="single" w:sz="4" w:space="0" w:color="000000"/>
              <w:left w:val="single" w:sz="4" w:space="0" w:color="000000"/>
              <w:bottom w:val="single" w:sz="4" w:space="0" w:color="000000"/>
              <w:right w:val="single" w:sz="4" w:space="0" w:color="000000"/>
            </w:tcBorders>
            <w:shd w:val="clear" w:color="auto" w:fill="A6A6A6"/>
          </w:tcPr>
          <w:p w14:paraId="561B4196" w14:textId="77777777" w:rsidR="00EF4C6F" w:rsidRPr="00E95375" w:rsidRDefault="00EF4C6F" w:rsidP="00EF4C6F">
            <w:pPr>
              <w:ind w:left="1"/>
              <w:rPr>
                <w:rFonts w:ascii="Calibri" w:eastAsia="Calibri" w:hAnsi="Calibri" w:cs="Calibri"/>
                <w:color w:val="000000"/>
                <w:sz w:val="20"/>
                <w:szCs w:val="20"/>
              </w:rPr>
            </w:pPr>
            <w:r w:rsidRPr="00E95375">
              <w:rPr>
                <w:rFonts w:ascii="Calibri" w:eastAsia="Calibri" w:hAnsi="Calibri" w:cs="Calibri"/>
                <w:color w:val="000000"/>
                <w:sz w:val="20"/>
                <w:szCs w:val="20"/>
              </w:rPr>
              <w:t xml:space="preserve"> </w:t>
            </w:r>
          </w:p>
        </w:tc>
        <w:tc>
          <w:tcPr>
            <w:tcW w:w="2413" w:type="dxa"/>
            <w:tcBorders>
              <w:top w:val="single" w:sz="4" w:space="0" w:color="000000"/>
              <w:left w:val="single" w:sz="4" w:space="0" w:color="000000"/>
              <w:bottom w:val="single" w:sz="4" w:space="0" w:color="000000"/>
              <w:right w:val="single" w:sz="4" w:space="0" w:color="000000"/>
            </w:tcBorders>
          </w:tcPr>
          <w:p w14:paraId="6EAFFC1E" w14:textId="77777777" w:rsidR="00EF4C6F" w:rsidRPr="00E95375" w:rsidRDefault="00EF4C6F" w:rsidP="00EF4C6F">
            <w:pPr>
              <w:spacing w:after="21"/>
              <w:ind w:left="1"/>
              <w:rPr>
                <w:rFonts w:ascii="Calibri" w:eastAsia="Calibri" w:hAnsi="Calibri" w:cs="Calibri"/>
                <w:color w:val="000000"/>
                <w:sz w:val="20"/>
                <w:szCs w:val="20"/>
              </w:rPr>
            </w:pPr>
            <w:r w:rsidRPr="00E95375">
              <w:rPr>
                <w:rFonts w:ascii="Calibri" w:eastAsia="Calibri" w:hAnsi="Calibri" w:cs="Calibri"/>
                <w:color w:val="000000"/>
                <w:sz w:val="20"/>
                <w:szCs w:val="20"/>
                <w:highlight w:val="yellow"/>
              </w:rPr>
              <w:t xml:space="preserve">CED/Cathy or Desire </w:t>
            </w:r>
          </w:p>
        </w:tc>
        <w:tc>
          <w:tcPr>
            <w:tcW w:w="1413" w:type="dxa"/>
            <w:tcBorders>
              <w:top w:val="single" w:sz="4" w:space="0" w:color="000000"/>
              <w:left w:val="single" w:sz="4" w:space="0" w:color="000000"/>
              <w:bottom w:val="single" w:sz="4" w:space="0" w:color="000000"/>
              <w:right w:val="single" w:sz="4" w:space="0" w:color="000000"/>
            </w:tcBorders>
          </w:tcPr>
          <w:p w14:paraId="706808ED" w14:textId="77777777" w:rsidR="00EF4C6F" w:rsidRPr="00E95375" w:rsidRDefault="00EF4C6F" w:rsidP="00EF4C6F">
            <w:pPr>
              <w:ind w:left="1"/>
              <w:rPr>
                <w:rFonts w:ascii="Calibri" w:eastAsia="Calibri" w:hAnsi="Calibri" w:cs="Calibri"/>
                <w:color w:val="000000"/>
                <w:sz w:val="20"/>
                <w:szCs w:val="20"/>
              </w:rPr>
            </w:pPr>
            <w:r w:rsidRPr="00E95375">
              <w:rPr>
                <w:rFonts w:ascii="Calibri" w:eastAsia="Calibri" w:hAnsi="Calibri" w:cs="Calibri"/>
                <w:color w:val="000000"/>
                <w:sz w:val="20"/>
                <w:szCs w:val="20"/>
              </w:rPr>
              <w:t xml:space="preserve"> </w:t>
            </w:r>
          </w:p>
        </w:tc>
      </w:tr>
      <w:tr w:rsidR="00EF4C6F" w:rsidRPr="00E95375" w14:paraId="22AF48FC" w14:textId="77777777" w:rsidTr="00EF4C6F">
        <w:trPr>
          <w:trHeight w:val="387"/>
        </w:trPr>
        <w:tc>
          <w:tcPr>
            <w:tcW w:w="3487" w:type="dxa"/>
            <w:tcBorders>
              <w:top w:val="single" w:sz="4" w:space="0" w:color="000000"/>
              <w:left w:val="single" w:sz="4" w:space="0" w:color="000000"/>
              <w:bottom w:val="single" w:sz="4" w:space="0" w:color="000000"/>
              <w:right w:val="single" w:sz="4" w:space="0" w:color="000000"/>
            </w:tcBorders>
            <w:shd w:val="clear" w:color="auto" w:fill="E7E6E6"/>
          </w:tcPr>
          <w:p w14:paraId="34293747" w14:textId="77777777" w:rsidR="00EF4C6F" w:rsidRPr="00E95375" w:rsidRDefault="00EF4C6F" w:rsidP="00EF4C6F">
            <w:pPr>
              <w:ind w:left="1"/>
              <w:rPr>
                <w:rFonts w:ascii="Calibri" w:eastAsia="Calibri" w:hAnsi="Calibri" w:cs="Calibri"/>
                <w:color w:val="000000"/>
                <w:sz w:val="20"/>
                <w:szCs w:val="20"/>
                <w:highlight w:val="yellow"/>
              </w:rPr>
            </w:pPr>
            <w:r w:rsidRPr="00E95375">
              <w:rPr>
                <w:rFonts w:ascii="Calibri" w:eastAsia="Calibri" w:hAnsi="Calibri" w:cs="Calibri"/>
                <w:b/>
                <w:color w:val="000000"/>
                <w:sz w:val="20"/>
                <w:szCs w:val="20"/>
                <w:highlight w:val="yellow"/>
              </w:rPr>
              <w:t xml:space="preserve">Open Comment Period </w:t>
            </w:r>
          </w:p>
        </w:tc>
        <w:tc>
          <w:tcPr>
            <w:tcW w:w="1309" w:type="dxa"/>
            <w:tcBorders>
              <w:top w:val="single" w:sz="4" w:space="0" w:color="000000"/>
              <w:left w:val="single" w:sz="4" w:space="0" w:color="000000"/>
              <w:bottom w:val="single" w:sz="4" w:space="0" w:color="000000"/>
              <w:right w:val="single" w:sz="4" w:space="0" w:color="000000"/>
            </w:tcBorders>
          </w:tcPr>
          <w:p w14:paraId="2C3A60E2" w14:textId="77777777" w:rsidR="00EF4C6F" w:rsidRPr="00E95375" w:rsidRDefault="00EF4C6F" w:rsidP="00EF4C6F">
            <w:pPr>
              <w:rPr>
                <w:rFonts w:ascii="Calibri" w:eastAsia="Calibri" w:hAnsi="Calibri" w:cs="Calibri"/>
                <w:color w:val="000000"/>
                <w:sz w:val="20"/>
                <w:szCs w:val="20"/>
                <w:highlight w:val="yellow"/>
              </w:rPr>
            </w:pPr>
            <w:r w:rsidRPr="00E95375">
              <w:rPr>
                <w:rFonts w:ascii="Calibri" w:eastAsia="Calibri" w:hAnsi="Calibri" w:cs="Calibri"/>
                <w:color w:val="000000"/>
                <w:sz w:val="20"/>
                <w:szCs w:val="20"/>
                <w:highlight w:val="yellow"/>
              </w:rPr>
              <w:t>8/1</w:t>
            </w:r>
          </w:p>
        </w:tc>
        <w:tc>
          <w:tcPr>
            <w:tcW w:w="1376" w:type="dxa"/>
            <w:tcBorders>
              <w:top w:val="single" w:sz="4" w:space="0" w:color="000000"/>
              <w:left w:val="single" w:sz="4" w:space="0" w:color="000000"/>
              <w:bottom w:val="single" w:sz="4" w:space="0" w:color="000000"/>
              <w:right w:val="single" w:sz="4" w:space="0" w:color="000000"/>
            </w:tcBorders>
          </w:tcPr>
          <w:p w14:paraId="56A37985" w14:textId="77777777" w:rsidR="00EF4C6F" w:rsidRPr="00E95375" w:rsidRDefault="00EF4C6F" w:rsidP="00EF4C6F">
            <w:pPr>
              <w:rPr>
                <w:rFonts w:ascii="Calibri" w:eastAsia="Calibri" w:hAnsi="Calibri" w:cs="Calibri"/>
                <w:color w:val="000000"/>
                <w:sz w:val="20"/>
                <w:szCs w:val="20"/>
                <w:highlight w:val="yellow"/>
              </w:rPr>
            </w:pPr>
          </w:p>
        </w:tc>
        <w:tc>
          <w:tcPr>
            <w:tcW w:w="2413" w:type="dxa"/>
            <w:tcBorders>
              <w:top w:val="single" w:sz="4" w:space="0" w:color="000000"/>
              <w:left w:val="single" w:sz="4" w:space="0" w:color="000000"/>
              <w:bottom w:val="single" w:sz="4" w:space="0" w:color="000000"/>
              <w:right w:val="single" w:sz="4" w:space="0" w:color="000000"/>
            </w:tcBorders>
          </w:tcPr>
          <w:p w14:paraId="5879BEBA" w14:textId="77777777" w:rsidR="00EF4C6F" w:rsidRPr="00E95375" w:rsidRDefault="00EF4C6F" w:rsidP="00EF4C6F">
            <w:pPr>
              <w:ind w:left="1"/>
              <w:rPr>
                <w:rFonts w:ascii="Calibri" w:eastAsia="Calibri" w:hAnsi="Calibri" w:cs="Calibri"/>
                <w:color w:val="000000"/>
                <w:sz w:val="20"/>
                <w:szCs w:val="20"/>
                <w:highlight w:val="yellow"/>
                <w:vertAlign w:val="subscript"/>
              </w:rPr>
            </w:pPr>
            <w:r w:rsidRPr="00E95375">
              <w:rPr>
                <w:rFonts w:ascii="Calibri" w:eastAsia="Calibri" w:hAnsi="Calibri" w:cs="Calibri"/>
                <w:color w:val="000000"/>
                <w:sz w:val="20"/>
                <w:szCs w:val="20"/>
                <w:highlight w:val="yellow"/>
              </w:rPr>
              <w:t xml:space="preserve">CED/LM </w:t>
            </w:r>
          </w:p>
        </w:tc>
        <w:tc>
          <w:tcPr>
            <w:tcW w:w="1413" w:type="dxa"/>
            <w:tcBorders>
              <w:top w:val="single" w:sz="4" w:space="0" w:color="000000"/>
              <w:left w:val="single" w:sz="4" w:space="0" w:color="000000"/>
              <w:bottom w:val="single" w:sz="4" w:space="0" w:color="000000"/>
              <w:right w:val="single" w:sz="4" w:space="0" w:color="000000"/>
            </w:tcBorders>
          </w:tcPr>
          <w:p w14:paraId="5196D67D" w14:textId="77777777" w:rsidR="00EF4C6F" w:rsidRPr="00E95375" w:rsidRDefault="00EF4C6F" w:rsidP="00EF4C6F">
            <w:pPr>
              <w:ind w:left="1"/>
              <w:rPr>
                <w:rFonts w:ascii="Calibri" w:eastAsia="Calibri" w:hAnsi="Calibri" w:cs="Calibri"/>
                <w:color w:val="000000"/>
                <w:sz w:val="20"/>
                <w:szCs w:val="20"/>
                <w:highlight w:val="yellow"/>
              </w:rPr>
            </w:pPr>
            <w:r w:rsidRPr="00E95375">
              <w:rPr>
                <w:rFonts w:ascii="Calibri" w:eastAsia="Calibri" w:hAnsi="Calibri" w:cs="Calibri"/>
                <w:color w:val="000000"/>
                <w:sz w:val="20"/>
                <w:szCs w:val="20"/>
                <w:highlight w:val="yellow"/>
              </w:rPr>
              <w:t xml:space="preserve"> </w:t>
            </w:r>
          </w:p>
        </w:tc>
      </w:tr>
      <w:tr w:rsidR="00EF4C6F" w:rsidRPr="00E95375" w14:paraId="64BB5468" w14:textId="77777777" w:rsidTr="00EF4C6F">
        <w:trPr>
          <w:trHeight w:val="590"/>
        </w:trPr>
        <w:tc>
          <w:tcPr>
            <w:tcW w:w="3487" w:type="dxa"/>
            <w:tcBorders>
              <w:top w:val="single" w:sz="4" w:space="0" w:color="000000"/>
              <w:left w:val="single" w:sz="4" w:space="0" w:color="000000"/>
              <w:bottom w:val="single" w:sz="4" w:space="0" w:color="000000"/>
              <w:right w:val="single" w:sz="4" w:space="0" w:color="000000"/>
            </w:tcBorders>
            <w:shd w:val="clear" w:color="auto" w:fill="E7E6E6"/>
          </w:tcPr>
          <w:p w14:paraId="398FC1A4" w14:textId="77777777" w:rsidR="00EF4C6F" w:rsidRPr="00E95375" w:rsidRDefault="00EF4C6F" w:rsidP="00EF4C6F">
            <w:pPr>
              <w:ind w:left="1"/>
              <w:rPr>
                <w:rFonts w:ascii="Calibri" w:eastAsia="Calibri" w:hAnsi="Calibri" w:cs="Calibri"/>
                <w:color w:val="000000"/>
                <w:sz w:val="20"/>
                <w:szCs w:val="20"/>
                <w:highlight w:val="yellow"/>
              </w:rPr>
            </w:pPr>
          </w:p>
        </w:tc>
        <w:tc>
          <w:tcPr>
            <w:tcW w:w="1309" w:type="dxa"/>
            <w:tcBorders>
              <w:top w:val="single" w:sz="4" w:space="0" w:color="000000"/>
              <w:left w:val="single" w:sz="4" w:space="0" w:color="000000"/>
              <w:bottom w:val="single" w:sz="4" w:space="0" w:color="000000"/>
              <w:right w:val="single" w:sz="4" w:space="0" w:color="000000"/>
            </w:tcBorders>
          </w:tcPr>
          <w:p w14:paraId="5B047F1A" w14:textId="77777777" w:rsidR="00EF4C6F" w:rsidRPr="00E95375" w:rsidRDefault="00EF4C6F" w:rsidP="00EF4C6F">
            <w:pPr>
              <w:rPr>
                <w:rFonts w:ascii="Calibri" w:eastAsia="Calibri" w:hAnsi="Calibri" w:cs="Calibri"/>
                <w:color w:val="000000"/>
                <w:sz w:val="20"/>
                <w:szCs w:val="20"/>
                <w:highlight w:val="yellow"/>
              </w:rPr>
            </w:pPr>
          </w:p>
        </w:tc>
        <w:tc>
          <w:tcPr>
            <w:tcW w:w="1376" w:type="dxa"/>
            <w:tcBorders>
              <w:top w:val="single" w:sz="4" w:space="0" w:color="000000"/>
              <w:left w:val="single" w:sz="4" w:space="0" w:color="000000"/>
              <w:bottom w:val="single" w:sz="4" w:space="0" w:color="000000"/>
              <w:right w:val="single" w:sz="4" w:space="0" w:color="000000"/>
            </w:tcBorders>
            <w:shd w:val="clear" w:color="auto" w:fill="A6A6A6"/>
          </w:tcPr>
          <w:p w14:paraId="568CF012" w14:textId="77777777" w:rsidR="00EF4C6F" w:rsidRPr="00E95375" w:rsidRDefault="00EF4C6F" w:rsidP="00EF4C6F">
            <w:pPr>
              <w:ind w:left="1"/>
              <w:rPr>
                <w:rFonts w:ascii="Calibri" w:eastAsia="Calibri" w:hAnsi="Calibri" w:cs="Calibri"/>
                <w:color w:val="000000"/>
                <w:sz w:val="20"/>
                <w:szCs w:val="20"/>
                <w:highlight w:val="yellow"/>
              </w:rPr>
            </w:pPr>
          </w:p>
        </w:tc>
        <w:tc>
          <w:tcPr>
            <w:tcW w:w="2413" w:type="dxa"/>
            <w:tcBorders>
              <w:top w:val="single" w:sz="4" w:space="0" w:color="000000"/>
              <w:left w:val="single" w:sz="4" w:space="0" w:color="000000"/>
              <w:bottom w:val="single" w:sz="4" w:space="0" w:color="000000"/>
              <w:right w:val="single" w:sz="4" w:space="0" w:color="000000"/>
            </w:tcBorders>
          </w:tcPr>
          <w:p w14:paraId="77E2C464" w14:textId="77777777" w:rsidR="00EF4C6F" w:rsidRPr="00E95375" w:rsidRDefault="00EF4C6F" w:rsidP="00EF4C6F">
            <w:pPr>
              <w:ind w:left="1"/>
              <w:rPr>
                <w:rFonts w:ascii="Calibri" w:eastAsia="Calibri" w:hAnsi="Calibri" w:cs="Calibri"/>
                <w:color w:val="000000"/>
                <w:sz w:val="20"/>
                <w:szCs w:val="20"/>
                <w:highlight w:val="yellow"/>
              </w:rPr>
            </w:pPr>
          </w:p>
        </w:tc>
        <w:tc>
          <w:tcPr>
            <w:tcW w:w="1413" w:type="dxa"/>
            <w:tcBorders>
              <w:top w:val="single" w:sz="4" w:space="0" w:color="000000"/>
              <w:left w:val="single" w:sz="4" w:space="0" w:color="000000"/>
              <w:bottom w:val="single" w:sz="4" w:space="0" w:color="000000"/>
              <w:right w:val="single" w:sz="4" w:space="0" w:color="000000"/>
            </w:tcBorders>
          </w:tcPr>
          <w:p w14:paraId="51953912" w14:textId="77777777" w:rsidR="00EF4C6F" w:rsidRPr="00E95375" w:rsidRDefault="00EF4C6F" w:rsidP="00EF4C6F">
            <w:pPr>
              <w:ind w:left="1"/>
              <w:rPr>
                <w:rFonts w:ascii="Calibri" w:eastAsia="Calibri" w:hAnsi="Calibri" w:cs="Calibri"/>
                <w:color w:val="000000"/>
                <w:sz w:val="20"/>
                <w:szCs w:val="20"/>
                <w:highlight w:val="yellow"/>
              </w:rPr>
            </w:pPr>
          </w:p>
        </w:tc>
      </w:tr>
      <w:tr w:rsidR="00EF4C6F" w:rsidRPr="00E95375" w14:paraId="714C2B38" w14:textId="77777777" w:rsidTr="00EF4C6F">
        <w:trPr>
          <w:trHeight w:val="590"/>
        </w:trPr>
        <w:tc>
          <w:tcPr>
            <w:tcW w:w="3487" w:type="dxa"/>
            <w:tcBorders>
              <w:top w:val="single" w:sz="4" w:space="0" w:color="000000"/>
              <w:left w:val="single" w:sz="4" w:space="0" w:color="000000"/>
              <w:bottom w:val="single" w:sz="4" w:space="0" w:color="000000"/>
              <w:right w:val="single" w:sz="4" w:space="0" w:color="000000"/>
            </w:tcBorders>
            <w:shd w:val="clear" w:color="auto" w:fill="E7E6E6"/>
          </w:tcPr>
          <w:p w14:paraId="01A21711" w14:textId="77777777" w:rsidR="00EF4C6F" w:rsidRPr="00E95375" w:rsidRDefault="00EF4C6F" w:rsidP="00EF4C6F">
            <w:pPr>
              <w:ind w:left="1"/>
              <w:rPr>
                <w:rFonts w:ascii="Calibri" w:eastAsia="Calibri" w:hAnsi="Calibri" w:cs="Calibri"/>
                <w:b/>
                <w:color w:val="000000"/>
                <w:sz w:val="20"/>
                <w:szCs w:val="20"/>
                <w:highlight w:val="yellow"/>
              </w:rPr>
            </w:pPr>
            <w:r w:rsidRPr="00E95375">
              <w:rPr>
                <w:rFonts w:ascii="Calibri" w:eastAsia="Calibri" w:hAnsi="Calibri" w:cs="Calibri"/>
                <w:b/>
                <w:color w:val="000000"/>
                <w:sz w:val="20"/>
                <w:szCs w:val="20"/>
                <w:highlight w:val="yellow"/>
              </w:rPr>
              <w:t>Public Hearing</w:t>
            </w:r>
          </w:p>
        </w:tc>
        <w:tc>
          <w:tcPr>
            <w:tcW w:w="1309" w:type="dxa"/>
            <w:tcBorders>
              <w:top w:val="single" w:sz="4" w:space="0" w:color="000000"/>
              <w:left w:val="single" w:sz="4" w:space="0" w:color="000000"/>
              <w:bottom w:val="single" w:sz="4" w:space="0" w:color="000000"/>
              <w:right w:val="single" w:sz="4" w:space="0" w:color="000000"/>
            </w:tcBorders>
          </w:tcPr>
          <w:p w14:paraId="425B8F43" w14:textId="77777777" w:rsidR="00EF4C6F" w:rsidRPr="00E95375" w:rsidRDefault="00EF4C6F" w:rsidP="00EF4C6F">
            <w:pPr>
              <w:rPr>
                <w:rFonts w:ascii="Calibri" w:eastAsia="Calibri" w:hAnsi="Calibri" w:cs="Calibri"/>
                <w:color w:val="000000"/>
                <w:sz w:val="20"/>
                <w:szCs w:val="20"/>
                <w:highlight w:val="yellow"/>
              </w:rPr>
            </w:pPr>
            <w:r w:rsidRPr="00E95375">
              <w:rPr>
                <w:rFonts w:ascii="Calibri" w:eastAsia="Calibri" w:hAnsi="Calibri" w:cs="Calibri"/>
                <w:color w:val="000000"/>
                <w:sz w:val="20"/>
                <w:szCs w:val="20"/>
                <w:highlight w:val="yellow"/>
              </w:rPr>
              <w:t>8/30</w:t>
            </w:r>
          </w:p>
        </w:tc>
        <w:tc>
          <w:tcPr>
            <w:tcW w:w="1376" w:type="dxa"/>
            <w:tcBorders>
              <w:top w:val="single" w:sz="4" w:space="0" w:color="000000"/>
              <w:left w:val="single" w:sz="4" w:space="0" w:color="000000"/>
              <w:bottom w:val="single" w:sz="4" w:space="0" w:color="000000"/>
              <w:right w:val="single" w:sz="4" w:space="0" w:color="000000"/>
            </w:tcBorders>
            <w:shd w:val="clear" w:color="auto" w:fill="A6A6A6"/>
          </w:tcPr>
          <w:p w14:paraId="4D93DDFF" w14:textId="77777777" w:rsidR="00EF4C6F" w:rsidRPr="00E95375" w:rsidRDefault="00EF4C6F" w:rsidP="00EF4C6F">
            <w:pPr>
              <w:ind w:left="1"/>
              <w:rPr>
                <w:rFonts w:ascii="Calibri" w:eastAsia="Calibri" w:hAnsi="Calibri" w:cs="Calibri"/>
                <w:color w:val="000000"/>
                <w:sz w:val="20"/>
                <w:szCs w:val="20"/>
                <w:highlight w:val="yellow"/>
              </w:rPr>
            </w:pPr>
          </w:p>
        </w:tc>
        <w:tc>
          <w:tcPr>
            <w:tcW w:w="2413" w:type="dxa"/>
            <w:tcBorders>
              <w:top w:val="single" w:sz="4" w:space="0" w:color="000000"/>
              <w:left w:val="single" w:sz="4" w:space="0" w:color="000000"/>
              <w:bottom w:val="single" w:sz="4" w:space="0" w:color="000000"/>
              <w:right w:val="single" w:sz="4" w:space="0" w:color="000000"/>
            </w:tcBorders>
          </w:tcPr>
          <w:p w14:paraId="3CB87114" w14:textId="77777777" w:rsidR="00EF4C6F" w:rsidRPr="00E95375" w:rsidRDefault="00EF4C6F" w:rsidP="00EF4C6F">
            <w:pPr>
              <w:ind w:left="1"/>
              <w:rPr>
                <w:rFonts w:ascii="Calibri" w:eastAsia="Calibri" w:hAnsi="Calibri" w:cs="Calibri"/>
                <w:color w:val="000000"/>
                <w:sz w:val="20"/>
                <w:szCs w:val="20"/>
                <w:highlight w:val="yellow"/>
              </w:rPr>
            </w:pPr>
            <w:r w:rsidRPr="00E95375">
              <w:rPr>
                <w:rFonts w:ascii="Calibri" w:eastAsia="Calibri" w:hAnsi="Calibri" w:cs="Calibri"/>
                <w:color w:val="000000"/>
                <w:sz w:val="20"/>
                <w:szCs w:val="20"/>
                <w:highlight w:val="yellow"/>
              </w:rPr>
              <w:t>CED/LM</w:t>
            </w:r>
          </w:p>
        </w:tc>
        <w:tc>
          <w:tcPr>
            <w:tcW w:w="1413" w:type="dxa"/>
            <w:tcBorders>
              <w:top w:val="single" w:sz="4" w:space="0" w:color="000000"/>
              <w:left w:val="single" w:sz="4" w:space="0" w:color="000000"/>
              <w:bottom w:val="single" w:sz="4" w:space="0" w:color="000000"/>
              <w:right w:val="single" w:sz="4" w:space="0" w:color="000000"/>
            </w:tcBorders>
          </w:tcPr>
          <w:p w14:paraId="0AD6E642" w14:textId="77777777" w:rsidR="00EF4C6F" w:rsidRPr="00E95375" w:rsidRDefault="00EF4C6F" w:rsidP="00EF4C6F">
            <w:pPr>
              <w:ind w:left="1"/>
              <w:rPr>
                <w:rFonts w:ascii="Calibri" w:eastAsia="Calibri" w:hAnsi="Calibri" w:cs="Calibri"/>
                <w:color w:val="000000"/>
                <w:sz w:val="20"/>
                <w:szCs w:val="20"/>
                <w:highlight w:val="yellow"/>
              </w:rPr>
            </w:pPr>
          </w:p>
        </w:tc>
      </w:tr>
      <w:tr w:rsidR="00EF4C6F" w:rsidRPr="00E95375" w14:paraId="0BD393D7" w14:textId="77777777" w:rsidTr="00EF4C6F">
        <w:trPr>
          <w:trHeight w:val="387"/>
        </w:trPr>
        <w:tc>
          <w:tcPr>
            <w:tcW w:w="3487" w:type="dxa"/>
            <w:tcBorders>
              <w:top w:val="single" w:sz="4" w:space="0" w:color="000000"/>
              <w:left w:val="single" w:sz="4" w:space="0" w:color="000000"/>
              <w:bottom w:val="single" w:sz="4" w:space="0" w:color="000000"/>
              <w:right w:val="single" w:sz="4" w:space="0" w:color="000000"/>
            </w:tcBorders>
            <w:shd w:val="clear" w:color="auto" w:fill="E7E6E6"/>
          </w:tcPr>
          <w:p w14:paraId="1222FADC" w14:textId="77777777" w:rsidR="00EF4C6F" w:rsidRPr="00E95375" w:rsidRDefault="00EF4C6F" w:rsidP="00EF4C6F">
            <w:pPr>
              <w:ind w:left="1"/>
              <w:rPr>
                <w:rFonts w:ascii="Calibri" w:eastAsia="Calibri" w:hAnsi="Calibri" w:cs="Calibri"/>
                <w:b/>
                <w:color w:val="000000"/>
                <w:sz w:val="20"/>
                <w:szCs w:val="20"/>
                <w:highlight w:val="yellow"/>
              </w:rPr>
            </w:pPr>
            <w:r w:rsidRPr="00E95375">
              <w:rPr>
                <w:rFonts w:ascii="Calibri" w:eastAsia="Calibri" w:hAnsi="Calibri" w:cs="Calibri"/>
                <w:b/>
                <w:color w:val="000000"/>
                <w:sz w:val="20"/>
                <w:szCs w:val="20"/>
                <w:highlight w:val="yellow"/>
              </w:rPr>
              <w:t>Review of Public Comments and Finalize Documents</w:t>
            </w:r>
          </w:p>
        </w:tc>
        <w:tc>
          <w:tcPr>
            <w:tcW w:w="1309" w:type="dxa"/>
            <w:tcBorders>
              <w:top w:val="single" w:sz="4" w:space="0" w:color="000000"/>
              <w:left w:val="single" w:sz="4" w:space="0" w:color="000000"/>
              <w:bottom w:val="single" w:sz="4" w:space="0" w:color="000000"/>
              <w:right w:val="single" w:sz="4" w:space="0" w:color="000000"/>
            </w:tcBorders>
          </w:tcPr>
          <w:p w14:paraId="62FE729B" w14:textId="77777777" w:rsidR="00EF4C6F" w:rsidRPr="00E95375" w:rsidRDefault="00EF4C6F" w:rsidP="00EF4C6F">
            <w:pPr>
              <w:rPr>
                <w:rFonts w:ascii="Calibri" w:eastAsia="Calibri" w:hAnsi="Calibri" w:cs="Calibri"/>
                <w:color w:val="000000"/>
                <w:sz w:val="20"/>
                <w:szCs w:val="20"/>
                <w:highlight w:val="yellow"/>
              </w:rPr>
            </w:pPr>
            <w:r w:rsidRPr="00E95375">
              <w:rPr>
                <w:rFonts w:ascii="Calibri" w:eastAsia="Calibri" w:hAnsi="Calibri" w:cs="Calibri"/>
                <w:color w:val="000000"/>
                <w:sz w:val="20"/>
                <w:szCs w:val="20"/>
                <w:highlight w:val="yellow"/>
              </w:rPr>
              <w:t>8/31</w:t>
            </w:r>
          </w:p>
        </w:tc>
        <w:tc>
          <w:tcPr>
            <w:tcW w:w="1376" w:type="dxa"/>
            <w:tcBorders>
              <w:top w:val="single" w:sz="4" w:space="0" w:color="000000"/>
              <w:left w:val="single" w:sz="4" w:space="0" w:color="000000"/>
              <w:bottom w:val="single" w:sz="4" w:space="0" w:color="000000"/>
              <w:right w:val="single" w:sz="4" w:space="0" w:color="000000"/>
            </w:tcBorders>
            <w:shd w:val="clear" w:color="auto" w:fill="auto"/>
          </w:tcPr>
          <w:p w14:paraId="567F9659" w14:textId="77777777" w:rsidR="00EF4C6F" w:rsidRPr="00E95375" w:rsidRDefault="00EF4C6F" w:rsidP="00EF4C6F">
            <w:pPr>
              <w:ind w:left="1"/>
              <w:rPr>
                <w:rFonts w:ascii="Calibri" w:eastAsia="Calibri" w:hAnsi="Calibri" w:cs="Calibri"/>
                <w:color w:val="000000"/>
                <w:sz w:val="20"/>
                <w:szCs w:val="20"/>
                <w:highlight w:val="yellow"/>
              </w:rPr>
            </w:pPr>
            <w:r w:rsidRPr="00E95375">
              <w:rPr>
                <w:rFonts w:ascii="Calibri" w:eastAsia="Calibri" w:hAnsi="Calibri" w:cs="Calibri"/>
                <w:color w:val="000000"/>
                <w:sz w:val="20"/>
                <w:szCs w:val="20"/>
                <w:highlight w:val="yellow"/>
              </w:rPr>
              <w:t>9/14</w:t>
            </w:r>
          </w:p>
        </w:tc>
        <w:tc>
          <w:tcPr>
            <w:tcW w:w="2413" w:type="dxa"/>
            <w:tcBorders>
              <w:top w:val="single" w:sz="4" w:space="0" w:color="000000"/>
              <w:left w:val="single" w:sz="4" w:space="0" w:color="000000"/>
              <w:bottom w:val="single" w:sz="4" w:space="0" w:color="000000"/>
              <w:right w:val="single" w:sz="4" w:space="0" w:color="000000"/>
            </w:tcBorders>
          </w:tcPr>
          <w:p w14:paraId="77B7BFB4" w14:textId="77777777" w:rsidR="00EF4C6F" w:rsidRPr="00E95375" w:rsidRDefault="00EF4C6F" w:rsidP="00EF4C6F">
            <w:pPr>
              <w:ind w:left="1"/>
              <w:rPr>
                <w:rFonts w:ascii="Calibri" w:eastAsia="Calibri" w:hAnsi="Calibri" w:cs="Calibri"/>
                <w:color w:val="000000"/>
                <w:sz w:val="20"/>
                <w:szCs w:val="20"/>
                <w:highlight w:val="yellow"/>
              </w:rPr>
            </w:pPr>
            <w:r w:rsidRPr="00E95375">
              <w:rPr>
                <w:rFonts w:ascii="Calibri" w:eastAsia="Calibri" w:hAnsi="Calibri" w:cs="Calibri"/>
                <w:color w:val="000000"/>
                <w:sz w:val="20"/>
                <w:szCs w:val="20"/>
                <w:highlight w:val="yellow"/>
              </w:rPr>
              <w:t>CED</w:t>
            </w:r>
          </w:p>
        </w:tc>
        <w:tc>
          <w:tcPr>
            <w:tcW w:w="1413" w:type="dxa"/>
            <w:tcBorders>
              <w:top w:val="single" w:sz="4" w:space="0" w:color="000000"/>
              <w:left w:val="single" w:sz="4" w:space="0" w:color="000000"/>
              <w:bottom w:val="single" w:sz="4" w:space="0" w:color="000000"/>
              <w:right w:val="single" w:sz="4" w:space="0" w:color="000000"/>
            </w:tcBorders>
          </w:tcPr>
          <w:p w14:paraId="5F424164" w14:textId="77777777" w:rsidR="00EF4C6F" w:rsidRPr="00E95375" w:rsidRDefault="00EF4C6F" w:rsidP="00EF4C6F">
            <w:pPr>
              <w:ind w:left="1"/>
              <w:rPr>
                <w:rFonts w:ascii="Calibri" w:eastAsia="Calibri" w:hAnsi="Calibri" w:cs="Calibri"/>
                <w:color w:val="000000"/>
                <w:sz w:val="20"/>
                <w:szCs w:val="20"/>
                <w:highlight w:val="yellow"/>
              </w:rPr>
            </w:pPr>
          </w:p>
        </w:tc>
      </w:tr>
      <w:tr w:rsidR="00EF4C6F" w:rsidRPr="00E95375" w14:paraId="62056768" w14:textId="77777777" w:rsidTr="00EF4C6F">
        <w:trPr>
          <w:trHeight w:val="589"/>
        </w:trPr>
        <w:tc>
          <w:tcPr>
            <w:tcW w:w="3487" w:type="dxa"/>
            <w:tcBorders>
              <w:top w:val="single" w:sz="4" w:space="0" w:color="000000"/>
              <w:left w:val="single" w:sz="4" w:space="0" w:color="000000"/>
              <w:bottom w:val="single" w:sz="4" w:space="0" w:color="000000"/>
              <w:right w:val="single" w:sz="4" w:space="0" w:color="000000"/>
            </w:tcBorders>
            <w:shd w:val="clear" w:color="auto" w:fill="E7E6E6"/>
          </w:tcPr>
          <w:p w14:paraId="4EDB51E8" w14:textId="77777777" w:rsidR="00EF4C6F" w:rsidRPr="00E95375" w:rsidRDefault="00EF4C6F" w:rsidP="00EF4C6F">
            <w:pPr>
              <w:ind w:left="1"/>
              <w:rPr>
                <w:rFonts w:ascii="Calibri" w:eastAsia="Calibri" w:hAnsi="Calibri" w:cs="Calibri"/>
                <w:color w:val="000000"/>
                <w:sz w:val="20"/>
                <w:szCs w:val="20"/>
              </w:rPr>
            </w:pPr>
            <w:r w:rsidRPr="00E95375">
              <w:rPr>
                <w:rFonts w:ascii="Calibri" w:eastAsia="Calibri" w:hAnsi="Calibri" w:cs="Calibri"/>
                <w:b/>
                <w:color w:val="000000"/>
                <w:sz w:val="20"/>
                <w:szCs w:val="20"/>
              </w:rPr>
              <w:t xml:space="preserve">Services Committee Meeting </w:t>
            </w:r>
          </w:p>
        </w:tc>
        <w:tc>
          <w:tcPr>
            <w:tcW w:w="1309" w:type="dxa"/>
            <w:tcBorders>
              <w:top w:val="single" w:sz="4" w:space="0" w:color="000000"/>
              <w:left w:val="single" w:sz="4" w:space="0" w:color="000000"/>
              <w:bottom w:val="single" w:sz="4" w:space="0" w:color="000000"/>
              <w:right w:val="single" w:sz="4" w:space="0" w:color="000000"/>
            </w:tcBorders>
          </w:tcPr>
          <w:p w14:paraId="4EE210F7" w14:textId="77777777" w:rsidR="00EF4C6F" w:rsidRPr="00E95375" w:rsidRDefault="00EF4C6F" w:rsidP="00EF4C6F">
            <w:pPr>
              <w:rPr>
                <w:rFonts w:ascii="Calibri" w:eastAsia="Calibri" w:hAnsi="Calibri" w:cs="Calibri"/>
                <w:color w:val="000000"/>
                <w:sz w:val="20"/>
                <w:szCs w:val="20"/>
              </w:rPr>
            </w:pPr>
            <w:r w:rsidRPr="00E95375">
              <w:rPr>
                <w:rFonts w:ascii="Calibri" w:eastAsia="Calibri" w:hAnsi="Calibri" w:cs="Calibri"/>
                <w:color w:val="000000"/>
                <w:sz w:val="20"/>
                <w:szCs w:val="20"/>
              </w:rPr>
              <w:t>9/14</w:t>
            </w:r>
          </w:p>
        </w:tc>
        <w:tc>
          <w:tcPr>
            <w:tcW w:w="1376" w:type="dxa"/>
            <w:tcBorders>
              <w:top w:val="single" w:sz="4" w:space="0" w:color="000000"/>
              <w:left w:val="single" w:sz="4" w:space="0" w:color="000000"/>
              <w:bottom w:val="single" w:sz="4" w:space="0" w:color="000000"/>
              <w:right w:val="single" w:sz="4" w:space="0" w:color="000000"/>
            </w:tcBorders>
            <w:shd w:val="clear" w:color="auto" w:fill="auto"/>
          </w:tcPr>
          <w:p w14:paraId="51B1ABD8" w14:textId="77777777" w:rsidR="00EF4C6F" w:rsidRPr="00E95375" w:rsidRDefault="00EF4C6F" w:rsidP="00EF4C6F">
            <w:pPr>
              <w:ind w:left="1"/>
              <w:rPr>
                <w:rFonts w:ascii="Calibri" w:eastAsia="Calibri" w:hAnsi="Calibri" w:cs="Calibri"/>
                <w:color w:val="000000"/>
                <w:sz w:val="20"/>
                <w:szCs w:val="20"/>
              </w:rPr>
            </w:pPr>
            <w:r w:rsidRPr="00E95375">
              <w:rPr>
                <w:rFonts w:ascii="Calibri" w:eastAsia="Calibri" w:hAnsi="Calibri" w:cs="Calibri"/>
                <w:color w:val="000000"/>
                <w:sz w:val="20"/>
                <w:szCs w:val="20"/>
                <w:highlight w:val="yellow"/>
              </w:rPr>
              <w:t xml:space="preserve"> </w:t>
            </w:r>
          </w:p>
          <w:p w14:paraId="281A6EB0" w14:textId="77777777" w:rsidR="00EF4C6F" w:rsidRPr="00E95375" w:rsidRDefault="00EF4C6F" w:rsidP="00EF4C6F">
            <w:pPr>
              <w:ind w:left="1"/>
              <w:rPr>
                <w:rFonts w:ascii="Calibri" w:eastAsia="Calibri" w:hAnsi="Calibri" w:cs="Calibri"/>
                <w:color w:val="000000"/>
                <w:sz w:val="20"/>
                <w:szCs w:val="20"/>
              </w:rPr>
            </w:pPr>
          </w:p>
        </w:tc>
        <w:tc>
          <w:tcPr>
            <w:tcW w:w="2413" w:type="dxa"/>
            <w:tcBorders>
              <w:top w:val="single" w:sz="4" w:space="0" w:color="000000"/>
              <w:left w:val="single" w:sz="4" w:space="0" w:color="000000"/>
              <w:bottom w:val="single" w:sz="4" w:space="0" w:color="000000"/>
              <w:right w:val="single" w:sz="4" w:space="0" w:color="000000"/>
            </w:tcBorders>
          </w:tcPr>
          <w:p w14:paraId="19151B06" w14:textId="77777777" w:rsidR="00EF4C6F" w:rsidRPr="00E95375" w:rsidRDefault="00EF4C6F" w:rsidP="00EF4C6F">
            <w:pPr>
              <w:ind w:left="1"/>
              <w:rPr>
                <w:rFonts w:ascii="Calibri" w:eastAsia="Calibri" w:hAnsi="Calibri" w:cs="Calibri"/>
                <w:color w:val="000000"/>
                <w:sz w:val="20"/>
                <w:szCs w:val="20"/>
              </w:rPr>
            </w:pPr>
            <w:r w:rsidRPr="00E95375">
              <w:rPr>
                <w:rFonts w:ascii="Calibri" w:eastAsia="Calibri" w:hAnsi="Calibri" w:cs="Calibri"/>
                <w:color w:val="000000"/>
                <w:sz w:val="20"/>
                <w:szCs w:val="20"/>
              </w:rPr>
              <w:t>CED</w:t>
            </w:r>
          </w:p>
        </w:tc>
        <w:tc>
          <w:tcPr>
            <w:tcW w:w="1413" w:type="dxa"/>
            <w:tcBorders>
              <w:top w:val="single" w:sz="4" w:space="0" w:color="000000"/>
              <w:left w:val="single" w:sz="4" w:space="0" w:color="000000"/>
              <w:bottom w:val="single" w:sz="4" w:space="0" w:color="000000"/>
              <w:right w:val="single" w:sz="4" w:space="0" w:color="000000"/>
            </w:tcBorders>
          </w:tcPr>
          <w:p w14:paraId="59BA7AC9" w14:textId="77777777" w:rsidR="00EF4C6F" w:rsidRPr="00E95375" w:rsidRDefault="00EF4C6F" w:rsidP="00EF4C6F">
            <w:pPr>
              <w:ind w:left="1"/>
              <w:rPr>
                <w:rFonts w:ascii="Calibri" w:eastAsia="Calibri" w:hAnsi="Calibri" w:cs="Calibri"/>
                <w:color w:val="000000"/>
                <w:sz w:val="20"/>
                <w:szCs w:val="20"/>
              </w:rPr>
            </w:pPr>
            <w:r w:rsidRPr="00E95375">
              <w:rPr>
                <w:rFonts w:ascii="Calibri" w:eastAsia="Calibri" w:hAnsi="Calibri" w:cs="Calibri"/>
                <w:color w:val="000000"/>
                <w:sz w:val="20"/>
                <w:szCs w:val="20"/>
              </w:rPr>
              <w:t xml:space="preserve"> </w:t>
            </w:r>
          </w:p>
        </w:tc>
      </w:tr>
      <w:tr w:rsidR="00EF4C6F" w:rsidRPr="00E95375" w14:paraId="5B9E7C78" w14:textId="77777777" w:rsidTr="00EF4C6F">
        <w:trPr>
          <w:trHeight w:val="589"/>
        </w:trPr>
        <w:tc>
          <w:tcPr>
            <w:tcW w:w="3487" w:type="dxa"/>
            <w:tcBorders>
              <w:top w:val="single" w:sz="4" w:space="0" w:color="000000"/>
              <w:left w:val="single" w:sz="4" w:space="0" w:color="000000"/>
              <w:bottom w:val="single" w:sz="4" w:space="0" w:color="000000"/>
              <w:right w:val="single" w:sz="4" w:space="0" w:color="000000"/>
            </w:tcBorders>
            <w:shd w:val="clear" w:color="auto" w:fill="E7E6E6"/>
          </w:tcPr>
          <w:p w14:paraId="045CDA53" w14:textId="77777777" w:rsidR="00EF4C6F" w:rsidRPr="00E95375" w:rsidRDefault="00EF4C6F" w:rsidP="00EF4C6F">
            <w:pPr>
              <w:ind w:left="1"/>
              <w:rPr>
                <w:rFonts w:ascii="Calibri" w:eastAsia="Calibri" w:hAnsi="Calibri" w:cs="Calibri"/>
                <w:color w:val="000000"/>
                <w:sz w:val="20"/>
                <w:szCs w:val="20"/>
              </w:rPr>
            </w:pPr>
            <w:r w:rsidRPr="00E95375">
              <w:rPr>
                <w:rFonts w:ascii="Calibri" w:eastAsia="Calibri" w:hAnsi="Calibri" w:cs="Calibri"/>
                <w:b/>
                <w:color w:val="000000"/>
                <w:sz w:val="20"/>
                <w:szCs w:val="20"/>
              </w:rPr>
              <w:t xml:space="preserve">Board Meeting </w:t>
            </w:r>
          </w:p>
        </w:tc>
        <w:tc>
          <w:tcPr>
            <w:tcW w:w="1309" w:type="dxa"/>
            <w:tcBorders>
              <w:top w:val="single" w:sz="4" w:space="0" w:color="000000"/>
              <w:left w:val="single" w:sz="4" w:space="0" w:color="000000"/>
              <w:bottom w:val="single" w:sz="4" w:space="0" w:color="000000"/>
              <w:right w:val="single" w:sz="4" w:space="0" w:color="000000"/>
            </w:tcBorders>
          </w:tcPr>
          <w:p w14:paraId="793057F3" w14:textId="77777777" w:rsidR="00EF4C6F" w:rsidRPr="00E95375" w:rsidRDefault="00EF4C6F" w:rsidP="00EF4C6F">
            <w:pPr>
              <w:rPr>
                <w:rFonts w:ascii="Calibri" w:eastAsia="Calibri" w:hAnsi="Calibri" w:cs="Calibri"/>
                <w:color w:val="000000"/>
                <w:sz w:val="20"/>
                <w:szCs w:val="20"/>
              </w:rPr>
            </w:pPr>
            <w:r w:rsidRPr="00E95375">
              <w:rPr>
                <w:rFonts w:ascii="Calibri" w:eastAsia="Calibri" w:hAnsi="Calibri" w:cs="Calibri"/>
                <w:color w:val="000000"/>
                <w:sz w:val="20"/>
                <w:szCs w:val="20"/>
              </w:rPr>
              <w:t>9/20</w:t>
            </w:r>
          </w:p>
        </w:tc>
        <w:tc>
          <w:tcPr>
            <w:tcW w:w="1376" w:type="dxa"/>
            <w:tcBorders>
              <w:top w:val="single" w:sz="4" w:space="0" w:color="000000"/>
              <w:left w:val="single" w:sz="4" w:space="0" w:color="000000"/>
              <w:bottom w:val="single" w:sz="4" w:space="0" w:color="000000"/>
              <w:right w:val="single" w:sz="4" w:space="0" w:color="000000"/>
            </w:tcBorders>
            <w:shd w:val="clear" w:color="auto" w:fill="A6A6A6"/>
          </w:tcPr>
          <w:p w14:paraId="4EAAEF27" w14:textId="77777777" w:rsidR="00EF4C6F" w:rsidRPr="00E95375" w:rsidRDefault="00EF4C6F" w:rsidP="00EF4C6F">
            <w:pPr>
              <w:ind w:left="1"/>
              <w:rPr>
                <w:rFonts w:ascii="Calibri" w:eastAsia="Calibri" w:hAnsi="Calibri" w:cs="Calibri"/>
                <w:color w:val="000000"/>
                <w:sz w:val="20"/>
                <w:szCs w:val="20"/>
              </w:rPr>
            </w:pPr>
            <w:r w:rsidRPr="00E95375">
              <w:rPr>
                <w:rFonts w:ascii="Calibri" w:eastAsia="Calibri" w:hAnsi="Calibri" w:cs="Calibri"/>
                <w:color w:val="000000"/>
                <w:sz w:val="20"/>
                <w:szCs w:val="20"/>
              </w:rPr>
              <w:t xml:space="preserve"> </w:t>
            </w:r>
          </w:p>
        </w:tc>
        <w:tc>
          <w:tcPr>
            <w:tcW w:w="2413" w:type="dxa"/>
            <w:tcBorders>
              <w:top w:val="single" w:sz="4" w:space="0" w:color="000000"/>
              <w:left w:val="single" w:sz="4" w:space="0" w:color="000000"/>
              <w:bottom w:val="single" w:sz="4" w:space="0" w:color="000000"/>
              <w:right w:val="single" w:sz="4" w:space="0" w:color="000000"/>
            </w:tcBorders>
          </w:tcPr>
          <w:p w14:paraId="0EA577F9" w14:textId="77777777" w:rsidR="00EF4C6F" w:rsidRPr="00E95375" w:rsidRDefault="00EF4C6F" w:rsidP="00EF4C6F">
            <w:pPr>
              <w:ind w:left="1"/>
              <w:rPr>
                <w:rFonts w:ascii="Calibri" w:eastAsia="Calibri" w:hAnsi="Calibri" w:cs="Calibri"/>
                <w:color w:val="000000"/>
                <w:sz w:val="20"/>
                <w:szCs w:val="20"/>
              </w:rPr>
            </w:pPr>
            <w:r w:rsidRPr="00E95375">
              <w:rPr>
                <w:rFonts w:ascii="Calibri" w:eastAsia="Calibri" w:hAnsi="Calibri" w:cs="Calibri"/>
                <w:color w:val="000000"/>
                <w:sz w:val="20"/>
                <w:szCs w:val="20"/>
              </w:rPr>
              <w:t>CED</w:t>
            </w:r>
          </w:p>
        </w:tc>
        <w:tc>
          <w:tcPr>
            <w:tcW w:w="1413" w:type="dxa"/>
            <w:tcBorders>
              <w:top w:val="single" w:sz="4" w:space="0" w:color="000000"/>
              <w:left w:val="single" w:sz="4" w:space="0" w:color="000000"/>
              <w:bottom w:val="single" w:sz="4" w:space="0" w:color="000000"/>
              <w:right w:val="single" w:sz="4" w:space="0" w:color="000000"/>
            </w:tcBorders>
          </w:tcPr>
          <w:p w14:paraId="7CF845E6" w14:textId="77777777" w:rsidR="00EF4C6F" w:rsidRPr="00E95375" w:rsidRDefault="00EF4C6F" w:rsidP="00EF4C6F">
            <w:pPr>
              <w:ind w:left="1"/>
              <w:rPr>
                <w:rFonts w:ascii="Calibri" w:eastAsia="Calibri" w:hAnsi="Calibri" w:cs="Calibri"/>
                <w:color w:val="000000"/>
                <w:sz w:val="20"/>
                <w:szCs w:val="20"/>
              </w:rPr>
            </w:pPr>
            <w:r w:rsidRPr="00E95375">
              <w:rPr>
                <w:rFonts w:ascii="Calibri" w:eastAsia="Calibri" w:hAnsi="Calibri" w:cs="Calibri"/>
                <w:color w:val="000000"/>
                <w:sz w:val="20"/>
                <w:szCs w:val="20"/>
              </w:rPr>
              <w:t xml:space="preserve"> </w:t>
            </w:r>
          </w:p>
        </w:tc>
      </w:tr>
      <w:tr w:rsidR="00EF4C6F" w:rsidRPr="00E95375" w14:paraId="6F9796A8" w14:textId="77777777" w:rsidTr="00EF4C6F">
        <w:trPr>
          <w:trHeight w:val="589"/>
        </w:trPr>
        <w:tc>
          <w:tcPr>
            <w:tcW w:w="3487" w:type="dxa"/>
            <w:tcBorders>
              <w:top w:val="single" w:sz="4" w:space="0" w:color="000000"/>
              <w:left w:val="single" w:sz="4" w:space="0" w:color="000000"/>
              <w:bottom w:val="single" w:sz="4" w:space="0" w:color="000000"/>
              <w:right w:val="single" w:sz="4" w:space="0" w:color="000000"/>
            </w:tcBorders>
            <w:shd w:val="clear" w:color="auto" w:fill="E7E6E6"/>
          </w:tcPr>
          <w:p w14:paraId="6A19E16E" w14:textId="77777777" w:rsidR="00EF4C6F" w:rsidRPr="00E95375" w:rsidRDefault="00EF4C6F" w:rsidP="00EF4C6F">
            <w:pPr>
              <w:ind w:left="1"/>
              <w:rPr>
                <w:rFonts w:ascii="Calibri" w:eastAsia="Calibri" w:hAnsi="Calibri" w:cs="Calibri"/>
                <w:b/>
                <w:color w:val="000000"/>
                <w:sz w:val="20"/>
                <w:szCs w:val="20"/>
              </w:rPr>
            </w:pPr>
            <w:r w:rsidRPr="00E95375">
              <w:rPr>
                <w:rFonts w:ascii="Calibri" w:eastAsia="Calibri" w:hAnsi="Calibri" w:cs="Calibri"/>
                <w:b/>
                <w:color w:val="000000"/>
                <w:sz w:val="20"/>
                <w:szCs w:val="20"/>
              </w:rPr>
              <w:t>Submit FSS Action Plan to HUD</w:t>
            </w:r>
          </w:p>
        </w:tc>
        <w:tc>
          <w:tcPr>
            <w:tcW w:w="1309" w:type="dxa"/>
            <w:tcBorders>
              <w:top w:val="single" w:sz="4" w:space="0" w:color="000000"/>
              <w:left w:val="single" w:sz="4" w:space="0" w:color="000000"/>
              <w:bottom w:val="single" w:sz="4" w:space="0" w:color="000000"/>
              <w:right w:val="single" w:sz="4" w:space="0" w:color="000000"/>
            </w:tcBorders>
          </w:tcPr>
          <w:p w14:paraId="7DEA30FE" w14:textId="77777777" w:rsidR="00EF4C6F" w:rsidRPr="00E95375" w:rsidRDefault="00EF4C6F" w:rsidP="00EF4C6F">
            <w:pPr>
              <w:rPr>
                <w:rFonts w:ascii="Calibri" w:eastAsia="Calibri" w:hAnsi="Calibri" w:cs="Calibri"/>
                <w:color w:val="000000"/>
                <w:sz w:val="20"/>
                <w:szCs w:val="20"/>
              </w:rPr>
            </w:pPr>
            <w:r w:rsidRPr="00E95375">
              <w:rPr>
                <w:rFonts w:ascii="Calibri" w:eastAsia="Calibri" w:hAnsi="Calibri" w:cs="Calibri"/>
                <w:color w:val="000000"/>
                <w:sz w:val="20"/>
                <w:szCs w:val="20"/>
              </w:rPr>
              <w:t>Prior to 9/30</w:t>
            </w:r>
          </w:p>
        </w:tc>
        <w:tc>
          <w:tcPr>
            <w:tcW w:w="1376" w:type="dxa"/>
            <w:tcBorders>
              <w:top w:val="single" w:sz="4" w:space="0" w:color="000000"/>
              <w:left w:val="single" w:sz="4" w:space="0" w:color="000000"/>
              <w:bottom w:val="single" w:sz="4" w:space="0" w:color="000000"/>
              <w:right w:val="single" w:sz="4" w:space="0" w:color="000000"/>
            </w:tcBorders>
            <w:shd w:val="clear" w:color="auto" w:fill="A6A6A6"/>
          </w:tcPr>
          <w:p w14:paraId="1C668007" w14:textId="77777777" w:rsidR="00EF4C6F" w:rsidRPr="00E95375" w:rsidRDefault="00EF4C6F" w:rsidP="00EF4C6F">
            <w:pPr>
              <w:ind w:left="1"/>
              <w:rPr>
                <w:rFonts w:ascii="Calibri" w:eastAsia="Calibri" w:hAnsi="Calibri" w:cs="Calibri"/>
                <w:color w:val="000000"/>
                <w:sz w:val="20"/>
                <w:szCs w:val="20"/>
              </w:rPr>
            </w:pPr>
          </w:p>
        </w:tc>
        <w:tc>
          <w:tcPr>
            <w:tcW w:w="2413" w:type="dxa"/>
            <w:tcBorders>
              <w:top w:val="single" w:sz="4" w:space="0" w:color="000000"/>
              <w:left w:val="single" w:sz="4" w:space="0" w:color="000000"/>
              <w:bottom w:val="single" w:sz="4" w:space="0" w:color="000000"/>
              <w:right w:val="single" w:sz="4" w:space="0" w:color="000000"/>
            </w:tcBorders>
          </w:tcPr>
          <w:p w14:paraId="234A5AD8" w14:textId="77777777" w:rsidR="00EF4C6F" w:rsidRPr="00E95375" w:rsidRDefault="00EF4C6F" w:rsidP="00EF4C6F">
            <w:pPr>
              <w:ind w:left="1"/>
              <w:rPr>
                <w:rFonts w:ascii="Calibri" w:eastAsia="Calibri" w:hAnsi="Calibri" w:cs="Calibri"/>
                <w:color w:val="000000"/>
                <w:sz w:val="20"/>
                <w:szCs w:val="20"/>
              </w:rPr>
            </w:pPr>
            <w:r w:rsidRPr="00E95375">
              <w:rPr>
                <w:rFonts w:ascii="Calibri" w:eastAsia="Calibri" w:hAnsi="Calibri" w:cs="Calibri"/>
                <w:color w:val="000000"/>
                <w:sz w:val="20"/>
                <w:szCs w:val="20"/>
              </w:rPr>
              <w:t xml:space="preserve">Executive Management </w:t>
            </w:r>
          </w:p>
        </w:tc>
        <w:tc>
          <w:tcPr>
            <w:tcW w:w="1413" w:type="dxa"/>
            <w:tcBorders>
              <w:top w:val="single" w:sz="4" w:space="0" w:color="000000"/>
              <w:left w:val="single" w:sz="4" w:space="0" w:color="000000"/>
              <w:bottom w:val="single" w:sz="4" w:space="0" w:color="000000"/>
              <w:right w:val="single" w:sz="4" w:space="0" w:color="000000"/>
            </w:tcBorders>
          </w:tcPr>
          <w:p w14:paraId="768BE330" w14:textId="77777777" w:rsidR="00EF4C6F" w:rsidRPr="00E95375" w:rsidRDefault="00EF4C6F" w:rsidP="00EF4C6F">
            <w:pPr>
              <w:ind w:left="1"/>
              <w:rPr>
                <w:rFonts w:ascii="Calibri" w:eastAsia="Calibri" w:hAnsi="Calibri" w:cs="Calibri"/>
                <w:color w:val="000000"/>
                <w:sz w:val="20"/>
                <w:szCs w:val="20"/>
              </w:rPr>
            </w:pPr>
          </w:p>
        </w:tc>
      </w:tr>
    </w:tbl>
    <w:p w14:paraId="257B8C5D" w14:textId="77777777" w:rsidR="00EF4C6F" w:rsidRDefault="00EF4C6F" w:rsidP="00EF4C6F">
      <w:pPr>
        <w:spacing w:line="259" w:lineRule="auto"/>
        <w:ind w:left="99" w:hanging="10"/>
        <w:jc w:val="center"/>
        <w:rPr>
          <w:rFonts w:ascii="Calibri" w:eastAsia="Calibri" w:hAnsi="Calibri" w:cs="Calibri"/>
          <w:b/>
          <w:color w:val="2F5496"/>
        </w:rPr>
      </w:pPr>
      <w:r w:rsidRPr="00E95375">
        <w:rPr>
          <w:rFonts w:ascii="Calibri" w:eastAsia="Calibri" w:hAnsi="Calibri" w:cs="Calibri"/>
          <w:b/>
          <w:color w:val="2F5496"/>
        </w:rPr>
        <w:t xml:space="preserve">FSS Action Plan Approval Public Comment and Submission Plan </w:t>
      </w:r>
    </w:p>
    <w:p w14:paraId="0FC4A3D4" w14:textId="77777777" w:rsidR="00EF4C6F" w:rsidRDefault="00EF4C6F" w:rsidP="00EF4C6F">
      <w:pPr>
        <w:spacing w:line="259" w:lineRule="auto"/>
        <w:ind w:left="99" w:hanging="10"/>
        <w:jc w:val="center"/>
        <w:rPr>
          <w:rFonts w:ascii="Calibri" w:eastAsia="Calibri" w:hAnsi="Calibri" w:cs="Calibri"/>
          <w:b/>
          <w:color w:val="2F5496"/>
        </w:rPr>
      </w:pPr>
    </w:p>
    <w:p w14:paraId="05CDBFE8" w14:textId="77777777" w:rsidR="00EF4C6F" w:rsidRDefault="00EF4C6F" w:rsidP="00EF4C6F">
      <w:pPr>
        <w:spacing w:line="259" w:lineRule="auto"/>
        <w:ind w:left="99" w:hanging="10"/>
        <w:jc w:val="center"/>
        <w:rPr>
          <w:rFonts w:ascii="Calibri" w:eastAsia="Calibri" w:hAnsi="Calibri" w:cs="Calibri"/>
          <w:b/>
          <w:color w:val="2F5496"/>
        </w:rPr>
      </w:pPr>
    </w:p>
    <w:p w14:paraId="4147CA20" w14:textId="77777777" w:rsidR="00EF4C6F" w:rsidRDefault="00EF4C6F" w:rsidP="00EF4C6F">
      <w:pPr>
        <w:spacing w:line="259" w:lineRule="auto"/>
        <w:ind w:left="99" w:hanging="10"/>
        <w:jc w:val="center"/>
        <w:rPr>
          <w:rFonts w:ascii="Calibri" w:eastAsia="Calibri" w:hAnsi="Calibri" w:cs="Calibri"/>
          <w:b/>
          <w:color w:val="2F5496"/>
        </w:rPr>
      </w:pPr>
    </w:p>
    <w:p w14:paraId="7A21F2DB" w14:textId="77777777" w:rsidR="00EF4C6F" w:rsidRDefault="00EF4C6F" w:rsidP="00EF4C6F">
      <w:pPr>
        <w:spacing w:line="259" w:lineRule="auto"/>
        <w:ind w:left="99" w:hanging="10"/>
        <w:jc w:val="center"/>
        <w:rPr>
          <w:rFonts w:ascii="Calibri" w:eastAsia="Calibri" w:hAnsi="Calibri" w:cs="Calibri"/>
          <w:b/>
          <w:color w:val="2F5496"/>
        </w:rPr>
      </w:pPr>
    </w:p>
    <w:p w14:paraId="036EB579" w14:textId="77777777" w:rsidR="00EF4C6F" w:rsidRDefault="00EF4C6F" w:rsidP="00EF4C6F">
      <w:pPr>
        <w:spacing w:line="259" w:lineRule="auto"/>
        <w:ind w:left="99" w:hanging="10"/>
        <w:jc w:val="center"/>
        <w:rPr>
          <w:rFonts w:ascii="Calibri" w:eastAsia="Calibri" w:hAnsi="Calibri" w:cs="Calibri"/>
          <w:b/>
          <w:color w:val="2F5496"/>
        </w:rPr>
      </w:pPr>
    </w:p>
    <w:p w14:paraId="49348473" w14:textId="77777777" w:rsidR="00EF4C6F" w:rsidRDefault="00EF4C6F" w:rsidP="00EF4C6F">
      <w:pPr>
        <w:spacing w:line="259" w:lineRule="auto"/>
        <w:ind w:left="99" w:hanging="10"/>
        <w:jc w:val="center"/>
        <w:rPr>
          <w:rFonts w:ascii="Calibri" w:eastAsia="Calibri" w:hAnsi="Calibri" w:cs="Calibri"/>
          <w:b/>
          <w:color w:val="2F5496"/>
        </w:rPr>
      </w:pPr>
    </w:p>
    <w:p w14:paraId="7ECA1108" w14:textId="77777777" w:rsidR="00EF4C6F" w:rsidRDefault="00EF4C6F" w:rsidP="00EF4C6F">
      <w:pPr>
        <w:spacing w:line="259" w:lineRule="auto"/>
        <w:ind w:left="99" w:hanging="10"/>
        <w:jc w:val="center"/>
        <w:rPr>
          <w:rFonts w:ascii="Calibri" w:eastAsia="Calibri" w:hAnsi="Calibri" w:cs="Calibri"/>
          <w:b/>
          <w:color w:val="2F5496"/>
        </w:rPr>
      </w:pPr>
    </w:p>
    <w:bookmarkEnd w:id="0"/>
    <w:bookmarkEnd w:id="1"/>
    <w:p w14:paraId="44E4B786" w14:textId="77777777" w:rsidR="00F00427" w:rsidRDefault="00EF4C6F" w:rsidP="00F00427">
      <w:pPr>
        <w:jc w:val="center"/>
        <w:rPr>
          <w:b/>
          <w:bCs/>
          <w:sz w:val="40"/>
          <w:szCs w:val="40"/>
        </w:rPr>
      </w:pPr>
      <w:r>
        <w:rPr>
          <w:b/>
          <w:bCs/>
          <w:sz w:val="40"/>
          <w:szCs w:val="40"/>
        </w:rPr>
        <w:br w:type="page"/>
      </w:r>
    </w:p>
    <w:p w14:paraId="53FD51CA" w14:textId="4A436BCE" w:rsidR="00F00427" w:rsidRDefault="00F00427" w:rsidP="00F00427">
      <w:pPr>
        <w:jc w:val="center"/>
        <w:rPr>
          <w:b/>
          <w:bCs/>
          <w:sz w:val="40"/>
          <w:szCs w:val="40"/>
        </w:rPr>
      </w:pPr>
      <w:r>
        <w:rPr>
          <w:b/>
          <w:bCs/>
          <w:noProof/>
          <w:sz w:val="40"/>
          <w:szCs w:val="40"/>
        </w:rPr>
        <w:lastRenderedPageBreak/>
        <mc:AlternateContent>
          <mc:Choice Requires="wps">
            <w:drawing>
              <wp:anchor distT="0" distB="0" distL="114300" distR="114300" simplePos="0" relativeHeight="251659264" behindDoc="0" locked="0" layoutInCell="1" allowOverlap="1" wp14:anchorId="2F7E14B9" wp14:editId="178BA384">
                <wp:simplePos x="0" y="0"/>
                <wp:positionH relativeFrom="margin">
                  <wp:align>right</wp:align>
                </wp:positionH>
                <wp:positionV relativeFrom="paragraph">
                  <wp:posOffset>-38652</wp:posOffset>
                </wp:positionV>
                <wp:extent cx="5905500" cy="0"/>
                <wp:effectExtent l="0" t="19050" r="38100" b="38100"/>
                <wp:wrapNone/>
                <wp:docPr id="2" name="Straight Connector 2"/>
                <wp:cNvGraphicFramePr/>
                <a:graphic xmlns:a="http://schemas.openxmlformats.org/drawingml/2006/main">
                  <a:graphicData uri="http://schemas.microsoft.com/office/word/2010/wordprocessingShape">
                    <wps:wsp>
                      <wps:cNvCnPr/>
                      <wps:spPr>
                        <a:xfrm>
                          <a:off x="0" y="0"/>
                          <a:ext cx="5905500" cy="0"/>
                        </a:xfrm>
                        <a:prstGeom prst="line">
                          <a:avLst/>
                        </a:prstGeom>
                        <a:noFill/>
                        <a:ln w="57150" cap="flat" cmpd="sng" algn="ctr">
                          <a:solidFill>
                            <a:srgbClr val="E7E6E6">
                              <a:lumMod val="50000"/>
                            </a:srgbClr>
                          </a:solidFill>
                          <a:prstDash val="solid"/>
                          <a:miter lim="800000"/>
                        </a:ln>
                        <a:effectLst/>
                      </wps:spPr>
                      <wps:bodyPr/>
                    </wps:wsp>
                  </a:graphicData>
                </a:graphic>
                <wp14:sizeRelH relativeFrom="margin">
                  <wp14:pctWidth>0</wp14:pctWidth>
                </wp14:sizeRelH>
              </wp:anchor>
            </w:drawing>
          </mc:Choice>
          <mc:Fallback>
            <w:pict>
              <v:line w14:anchorId="6D07518E" id="Straight Connector 2" o:spid="_x0000_s1026" style="position:absolute;z-index:25165926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13.8pt,-3.05pt" to="878.8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" strokecolor="#767171" strokeweight="4.5pt">
                <v:stroke joinstyle="miter"/>
                <w10:wrap anchorx="margin"/>
              </v:line>
            </w:pict>
          </mc:Fallback>
        </mc:AlternateContent>
      </w:r>
    </w:p>
    <w:p w14:paraId="49A02F20" w14:textId="5121CD79" w:rsidR="00F00427" w:rsidRDefault="00F00427" w:rsidP="00F00427">
      <w:pPr>
        <w:jc w:val="center"/>
        <w:rPr>
          <w:b/>
          <w:bCs/>
          <w:sz w:val="40"/>
          <w:szCs w:val="40"/>
        </w:rPr>
      </w:pPr>
    </w:p>
    <w:p w14:paraId="2FE27166" w14:textId="571135A2" w:rsidR="00F00427" w:rsidRDefault="00F00427" w:rsidP="00F00427">
      <w:pPr>
        <w:jc w:val="center"/>
        <w:rPr>
          <w:b/>
          <w:bCs/>
          <w:sz w:val="40"/>
          <w:szCs w:val="40"/>
        </w:rPr>
      </w:pPr>
    </w:p>
    <w:p w14:paraId="32EE00EE" w14:textId="77777777" w:rsidR="00F00427" w:rsidRDefault="00F00427" w:rsidP="00F00427">
      <w:pPr>
        <w:jc w:val="center"/>
        <w:rPr>
          <w:b/>
          <w:bCs/>
          <w:sz w:val="40"/>
          <w:szCs w:val="40"/>
        </w:rPr>
      </w:pPr>
    </w:p>
    <w:p w14:paraId="33A84FE4" w14:textId="1D2516F2" w:rsidR="00EC1D6C" w:rsidRPr="003570C0" w:rsidRDefault="00B2016A" w:rsidP="00F00427">
      <w:pPr>
        <w:jc w:val="center"/>
        <w:rPr>
          <w:b/>
          <w:bCs/>
          <w:sz w:val="40"/>
          <w:szCs w:val="40"/>
        </w:rPr>
      </w:pPr>
      <w:r w:rsidRPr="003570C0">
        <w:rPr>
          <w:b/>
          <w:bCs/>
          <w:sz w:val="40"/>
          <w:szCs w:val="40"/>
        </w:rPr>
        <w:t>FSS Action Plan</w:t>
      </w:r>
      <w:r w:rsidRPr="003570C0">
        <w:rPr>
          <w:b/>
          <w:bCs/>
          <w:sz w:val="40"/>
          <w:szCs w:val="40"/>
        </w:rPr>
        <w:br/>
        <w:t>for the</w:t>
      </w:r>
      <w:r w:rsidR="00EC1D6C" w:rsidRPr="003570C0">
        <w:rPr>
          <w:b/>
          <w:bCs/>
          <w:sz w:val="40"/>
          <w:szCs w:val="40"/>
        </w:rPr>
        <w:br/>
      </w:r>
      <w:r w:rsidRPr="003570C0">
        <w:rPr>
          <w:b/>
          <w:bCs/>
          <w:sz w:val="40"/>
          <w:szCs w:val="40"/>
        </w:rPr>
        <w:t>Family Self-Sufficiency Program</w:t>
      </w:r>
    </w:p>
    <w:p w14:paraId="5B0DA5D6" w14:textId="77777777" w:rsidR="00174B3E" w:rsidRPr="003570C0" w:rsidRDefault="00174B3E" w:rsidP="00174B3E">
      <w:pPr>
        <w:jc w:val="center"/>
        <w:rPr>
          <w:b/>
          <w:bCs/>
          <w:sz w:val="40"/>
          <w:szCs w:val="40"/>
        </w:rPr>
      </w:pPr>
    </w:p>
    <w:p w14:paraId="080D1B82" w14:textId="77777777" w:rsidR="003666CC" w:rsidRPr="004D1485" w:rsidRDefault="003666CC" w:rsidP="00D76C65">
      <w:pPr>
        <w:spacing w:before="960"/>
        <w:jc w:val="center"/>
      </w:pPr>
    </w:p>
    <w:p w14:paraId="61784D77" w14:textId="5F40BBB3" w:rsidR="003666CC" w:rsidRPr="004D1485" w:rsidRDefault="003666CC" w:rsidP="003666CC">
      <w:pPr>
        <w:spacing w:before="960"/>
        <w:jc w:val="center"/>
      </w:pPr>
      <w:r w:rsidRPr="004D1485">
        <w:t xml:space="preserve">Revised </w:t>
      </w:r>
      <w:r w:rsidR="00B2016A" w:rsidRPr="004D1485">
        <w:t>Ju</w:t>
      </w:r>
      <w:r w:rsidR="008962C4" w:rsidRPr="004D1485">
        <w:t>ly</w:t>
      </w:r>
      <w:r w:rsidR="00E22538" w:rsidRPr="004D1485">
        <w:t xml:space="preserve"> </w:t>
      </w:r>
      <w:r w:rsidR="00F25B3B" w:rsidRPr="004D1485">
        <w:t>27</w:t>
      </w:r>
      <w:r w:rsidR="00E22538" w:rsidRPr="004D1485">
        <w:t>, 20</w:t>
      </w:r>
      <w:r w:rsidR="008962C4" w:rsidRPr="004D1485">
        <w:t>22</w:t>
      </w:r>
    </w:p>
    <w:p w14:paraId="685ED61D" w14:textId="54433490" w:rsidR="000358E9" w:rsidRPr="004D1485" w:rsidRDefault="00334B54" w:rsidP="004913EB">
      <w:pPr>
        <w:pStyle w:val="BodyText"/>
        <w:keepLines w:val="0"/>
        <w:widowControl w:val="0"/>
        <w:spacing w:before="1080" w:after="0"/>
        <w:jc w:val="center"/>
        <w:rPr>
          <w:rFonts w:ascii="Times New Roman" w:hAnsi="Times New Roman"/>
          <w:b w:val="0"/>
          <w:smallCaps/>
          <w:sz w:val="24"/>
          <w:szCs w:val="24"/>
        </w:rPr>
      </w:pPr>
      <w:r w:rsidRPr="004D1485">
        <w:rPr>
          <w:rFonts w:ascii="Times New Roman" w:hAnsi="Times New Roman"/>
          <w:noProof/>
          <w:sz w:val="24"/>
          <w:szCs w:val="24"/>
        </w:rPr>
        <w:drawing>
          <wp:inline distT="0" distB="0" distL="0" distR="0" wp14:anchorId="3144602A" wp14:editId="2729FBA8">
            <wp:extent cx="1809750" cy="1543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809750" cy="1543050"/>
                    </a:xfrm>
                    <a:prstGeom prst="rect">
                      <a:avLst/>
                    </a:prstGeom>
                  </pic:spPr>
                </pic:pic>
              </a:graphicData>
            </a:graphic>
          </wp:inline>
        </w:drawing>
      </w:r>
    </w:p>
    <w:p w14:paraId="20FAA4DD" w14:textId="4E5668F5" w:rsidR="000358E9" w:rsidRPr="004D1485" w:rsidRDefault="00334B54" w:rsidP="000358E9">
      <w:pPr>
        <w:pStyle w:val="Footer"/>
        <w:tabs>
          <w:tab w:val="clear" w:pos="4320"/>
          <w:tab w:val="clear" w:pos="8640"/>
          <w:tab w:val="right" w:pos="9360"/>
        </w:tabs>
        <w:jc w:val="center"/>
      </w:pPr>
      <w:r w:rsidRPr="004D1485">
        <w:t>360 Orange Street,</w:t>
      </w:r>
    </w:p>
    <w:p w14:paraId="72C1C15C" w14:textId="4341CCB1" w:rsidR="00334B54" w:rsidRPr="004D1485" w:rsidRDefault="00334B54" w:rsidP="000358E9">
      <w:pPr>
        <w:pStyle w:val="Footer"/>
        <w:tabs>
          <w:tab w:val="clear" w:pos="4320"/>
          <w:tab w:val="clear" w:pos="8640"/>
          <w:tab w:val="right" w:pos="9360"/>
        </w:tabs>
        <w:jc w:val="center"/>
      </w:pPr>
      <w:r w:rsidRPr="004D1485">
        <w:t>New Haven, CT 06511</w:t>
      </w:r>
    </w:p>
    <w:p w14:paraId="4A937F76" w14:textId="392F6536" w:rsidR="000358E9" w:rsidRPr="004D1485" w:rsidRDefault="00334B54" w:rsidP="000358E9">
      <w:pPr>
        <w:pStyle w:val="Footer"/>
        <w:tabs>
          <w:tab w:val="clear" w:pos="4320"/>
          <w:tab w:val="clear" w:pos="8640"/>
          <w:tab w:val="right" w:pos="9360"/>
        </w:tabs>
        <w:jc w:val="center"/>
      </w:pPr>
      <w:r w:rsidRPr="004D1485">
        <w:t>(203) 498-8800</w:t>
      </w:r>
    </w:p>
    <w:p w14:paraId="178DAF28" w14:textId="213DD83B" w:rsidR="00174B3E" w:rsidRPr="004D1485" w:rsidRDefault="00F00427" w:rsidP="00D76C65">
      <w:pPr>
        <w:pStyle w:val="Footer"/>
        <w:tabs>
          <w:tab w:val="clear" w:pos="4320"/>
          <w:tab w:val="clear" w:pos="8640"/>
          <w:tab w:val="right" w:pos="9360"/>
        </w:tabs>
        <w:jc w:val="center"/>
        <w:sectPr w:rsidR="00174B3E" w:rsidRPr="004D1485" w:rsidSect="00EF4C6F">
          <w:pgSz w:w="12240" w:h="15840" w:code="1"/>
          <w:pgMar w:top="1440" w:right="1440" w:bottom="1440" w:left="1440" w:header="1440" w:footer="1440" w:gutter="0"/>
          <w:cols w:space="720"/>
          <w:noEndnote/>
          <w:docGrid w:linePitch="360"/>
        </w:sectPr>
      </w:pPr>
      <w:r>
        <w:rPr>
          <w:b/>
          <w:bCs/>
          <w:noProof/>
          <w:sz w:val="40"/>
          <w:szCs w:val="40"/>
        </w:rPr>
        <mc:AlternateContent>
          <mc:Choice Requires="wps">
            <w:drawing>
              <wp:anchor distT="0" distB="0" distL="114300" distR="114300" simplePos="0" relativeHeight="251661312" behindDoc="0" locked="0" layoutInCell="1" allowOverlap="1" wp14:anchorId="7BF1B76D" wp14:editId="5C9D0AC6">
                <wp:simplePos x="0" y="0"/>
                <wp:positionH relativeFrom="margin">
                  <wp:align>right</wp:align>
                </wp:positionH>
                <wp:positionV relativeFrom="paragraph">
                  <wp:posOffset>1514706</wp:posOffset>
                </wp:positionV>
                <wp:extent cx="5905500" cy="0"/>
                <wp:effectExtent l="0" t="19050" r="38100" b="38100"/>
                <wp:wrapNone/>
                <wp:docPr id="3" name="Straight Connector 3"/>
                <wp:cNvGraphicFramePr/>
                <a:graphic xmlns:a="http://schemas.openxmlformats.org/drawingml/2006/main">
                  <a:graphicData uri="http://schemas.microsoft.com/office/word/2010/wordprocessingShape">
                    <wps:wsp>
                      <wps:cNvCnPr/>
                      <wps:spPr>
                        <a:xfrm>
                          <a:off x="0" y="0"/>
                          <a:ext cx="5905500" cy="0"/>
                        </a:xfrm>
                        <a:prstGeom prst="line">
                          <a:avLst/>
                        </a:prstGeom>
                        <a:noFill/>
                        <a:ln w="57150" cap="flat" cmpd="sng" algn="ctr">
                          <a:solidFill>
                            <a:srgbClr val="E7E6E6">
                              <a:lumMod val="50000"/>
                            </a:srgbClr>
                          </a:solidFill>
                          <a:prstDash val="solid"/>
                          <a:miter lim="800000"/>
                        </a:ln>
                        <a:effectLst/>
                      </wps:spPr>
                      <wps:bodyPr/>
                    </wps:wsp>
                  </a:graphicData>
                </a:graphic>
                <wp14:sizeRelH relativeFrom="margin">
                  <wp14:pctWidth>0</wp14:pctWidth>
                </wp14:sizeRelH>
              </wp:anchor>
            </w:drawing>
          </mc:Choice>
          <mc:Fallback>
            <w:pict>
              <v:line w14:anchorId="26D6E213" id="Straight Connector 3" o:spid="_x0000_s1026" style="position:absolute;z-index:251661312;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13.8pt,119.25pt" to="878.8pt,1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" strokecolor="#767171" strokeweight="4.5pt">
                <v:stroke joinstyle="miter"/>
                <w10:wrap anchorx="margin"/>
              </v:line>
            </w:pict>
          </mc:Fallback>
        </mc:AlternateContent>
      </w:r>
      <w:hyperlink r:id="rId18" w:history="1">
        <w:r w:rsidR="00334B54" w:rsidRPr="004D1485">
          <w:rPr>
            <w:rStyle w:val="Hyperlink"/>
          </w:rPr>
          <w:t>www.elmcitycommunities.org</w:t>
        </w:r>
      </w:hyperlink>
    </w:p>
    <w:p w14:paraId="31854A7A" w14:textId="77777777" w:rsidR="0039133A" w:rsidRPr="003570C0" w:rsidRDefault="0039133A" w:rsidP="00562757">
      <w:pPr>
        <w:pStyle w:val="ChapterNumber"/>
        <w:rPr>
          <w:sz w:val="32"/>
          <w:szCs w:val="32"/>
        </w:rPr>
      </w:pPr>
      <w:bookmarkStart w:id="2" w:name="_Toc311197946"/>
      <w:bookmarkStart w:id="3" w:name="_Toc311200188"/>
      <w:bookmarkStart w:id="4" w:name="_Toc311203908"/>
      <w:bookmarkStart w:id="5" w:name="_Toc311204002"/>
      <w:bookmarkStart w:id="6" w:name="_Toc311205858"/>
      <w:bookmarkStart w:id="7" w:name="_Toc108191056"/>
      <w:bookmarkStart w:id="8" w:name="_Toc108191775"/>
      <w:bookmarkStart w:id="9" w:name="_Toc108192090"/>
      <w:r w:rsidRPr="003570C0">
        <w:rPr>
          <w:sz w:val="32"/>
          <w:szCs w:val="32"/>
        </w:rPr>
        <w:lastRenderedPageBreak/>
        <w:t>FSS Action Plan</w:t>
      </w:r>
      <w:bookmarkEnd w:id="2"/>
      <w:bookmarkEnd w:id="3"/>
      <w:bookmarkEnd w:id="4"/>
      <w:bookmarkEnd w:id="5"/>
      <w:bookmarkEnd w:id="6"/>
      <w:bookmarkEnd w:id="7"/>
      <w:bookmarkEnd w:id="8"/>
      <w:bookmarkEnd w:id="9"/>
    </w:p>
    <w:p w14:paraId="4BB1BCA8" w14:textId="77777777" w:rsidR="003666CC" w:rsidRPr="004D1485" w:rsidRDefault="003666CC" w:rsidP="0039133A">
      <w:pPr>
        <w:pStyle w:val="ChapterName"/>
        <w:spacing w:before="0" w:after="240"/>
      </w:pPr>
      <w:bookmarkStart w:id="10" w:name="_Toc311197947"/>
      <w:bookmarkStart w:id="11" w:name="_Toc311200189"/>
      <w:bookmarkStart w:id="12" w:name="_Toc311203909"/>
      <w:bookmarkStart w:id="13" w:name="_Toc311204003"/>
      <w:bookmarkStart w:id="14" w:name="_Toc311205859"/>
      <w:bookmarkStart w:id="15" w:name="_Toc108191057"/>
      <w:bookmarkStart w:id="16" w:name="_Toc108191776"/>
      <w:bookmarkStart w:id="17" w:name="_Toc108192091"/>
    </w:p>
    <w:p w14:paraId="618705F5" w14:textId="18B7512C" w:rsidR="0039133A" w:rsidRPr="004D1485" w:rsidRDefault="0039133A" w:rsidP="0039133A">
      <w:pPr>
        <w:pStyle w:val="ChapterName"/>
        <w:spacing w:before="0" w:after="240"/>
      </w:pPr>
      <w:r w:rsidRPr="004D1485">
        <w:t>TABLE OF CONTENTS</w:t>
      </w:r>
      <w:bookmarkEnd w:id="10"/>
      <w:bookmarkEnd w:id="11"/>
      <w:bookmarkEnd w:id="12"/>
      <w:bookmarkEnd w:id="13"/>
      <w:bookmarkEnd w:id="14"/>
      <w:bookmarkEnd w:id="15"/>
      <w:bookmarkEnd w:id="16"/>
      <w:bookmarkEnd w:id="17"/>
    </w:p>
    <w:p w14:paraId="13FC6777" w14:textId="77777777" w:rsidR="0039133A" w:rsidRPr="004D1485" w:rsidRDefault="0039133A" w:rsidP="0039133A">
      <w:pPr>
        <w:pStyle w:val="TOC1"/>
        <w:rPr>
          <w:b w:val="0"/>
          <w:bCs w:val="0"/>
          <w:noProof/>
        </w:rPr>
      </w:pPr>
      <w:r w:rsidRPr="004D1485">
        <w:fldChar w:fldCharType="begin"/>
      </w:r>
      <w:r w:rsidRPr="004D1485">
        <w:instrText xml:space="preserve"> TOC \o "1-3" \h \z \t "Chapter Number,1,Chapter Name,2,1st Heading,4,Part Heading-1,3,2nd Heading,5" \n "1-2"</w:instrText>
      </w:r>
      <w:r w:rsidRPr="004D1485">
        <w:fldChar w:fldCharType="separate"/>
      </w:r>
    </w:p>
    <w:p w14:paraId="551A0371" w14:textId="77777777" w:rsidR="0039133A" w:rsidRPr="004D1485" w:rsidRDefault="0039133A" w:rsidP="0039133A">
      <w:pPr>
        <w:pStyle w:val="TOC1"/>
        <w:rPr>
          <w:b w:val="0"/>
          <w:bCs w:val="0"/>
          <w:caps w:val="0"/>
          <w:noProof/>
        </w:rPr>
      </w:pPr>
      <w:r w:rsidRPr="004D1485">
        <w:rPr>
          <w:noProof/>
        </w:rPr>
        <w:t>Chapter 1</w:t>
      </w:r>
    </w:p>
    <w:p w14:paraId="6202DD44" w14:textId="39D09029" w:rsidR="0039133A" w:rsidRPr="004D1485" w:rsidRDefault="0039133A" w:rsidP="0039133A">
      <w:pPr>
        <w:pStyle w:val="TOC2"/>
        <w:rPr>
          <w:rFonts w:cs="Times New Roman"/>
          <w:noProof/>
          <w:szCs w:val="24"/>
        </w:rPr>
      </w:pPr>
      <w:r w:rsidRPr="004D1485">
        <w:rPr>
          <w:rFonts w:cs="Times New Roman"/>
          <w:noProof/>
          <w:szCs w:val="24"/>
        </w:rPr>
        <w:t>THE FAMILY SELF-SUFFICIENCY PROGRAM AND THE FSS ACTION PLAN</w:t>
      </w:r>
    </w:p>
    <w:p w14:paraId="11374B84" w14:textId="77777777" w:rsidR="001C4A93" w:rsidRPr="004D1485" w:rsidRDefault="001C4A93" w:rsidP="001C4A93"/>
    <w:p w14:paraId="22EF6407" w14:textId="77777777" w:rsidR="0039133A" w:rsidRPr="004D1485" w:rsidRDefault="0039133A" w:rsidP="0039133A">
      <w:pPr>
        <w:pStyle w:val="TOC3"/>
        <w:rPr>
          <w:rFonts w:cs="Times New Roman"/>
          <w:caps w:val="0"/>
          <w:noProof/>
          <w:szCs w:val="24"/>
        </w:rPr>
      </w:pPr>
      <w:r w:rsidRPr="004D1485">
        <w:rPr>
          <w:rFonts w:cs="Times New Roman"/>
          <w:noProof/>
          <w:szCs w:val="24"/>
        </w:rPr>
        <w:t>PART I: THE FAMILY SELF-SUFFICIENCY (FSS) PROGRAM  AND FSS ACTION PLAN</w:t>
      </w:r>
      <w:r w:rsidRPr="004D1485">
        <w:rPr>
          <w:rFonts w:cs="Times New Roman"/>
          <w:noProof/>
          <w:webHidden/>
          <w:szCs w:val="24"/>
        </w:rPr>
        <w:tab/>
        <w:t>1</w:t>
      </w:r>
    </w:p>
    <w:p w14:paraId="54DD30B7" w14:textId="77777777" w:rsidR="0039133A" w:rsidRPr="004D1485" w:rsidRDefault="0039133A" w:rsidP="0039133A">
      <w:pPr>
        <w:pStyle w:val="TOC4"/>
        <w:rPr>
          <w:rFonts w:cs="Times New Roman"/>
          <w:noProof/>
          <w:szCs w:val="24"/>
        </w:rPr>
      </w:pPr>
      <w:r w:rsidRPr="004D1485">
        <w:rPr>
          <w:rFonts w:cs="Times New Roman"/>
          <w:noProof/>
          <w:szCs w:val="24"/>
        </w:rPr>
        <w:t>1-I.A. OVERVIEW OF THE FAMILY SELF-SUFFICIENCY PROGRAM</w:t>
      </w:r>
      <w:r w:rsidRPr="004D1485">
        <w:rPr>
          <w:rFonts w:cs="Times New Roman"/>
          <w:noProof/>
          <w:webHidden/>
          <w:szCs w:val="24"/>
        </w:rPr>
        <w:tab/>
        <w:t>1</w:t>
      </w:r>
    </w:p>
    <w:p w14:paraId="44A2C3F5" w14:textId="77777777" w:rsidR="0039133A" w:rsidRPr="004D1485" w:rsidRDefault="0039133A" w:rsidP="0039133A">
      <w:pPr>
        <w:pStyle w:val="TOC4"/>
        <w:rPr>
          <w:rFonts w:cs="Times New Roman"/>
          <w:noProof/>
          <w:szCs w:val="24"/>
        </w:rPr>
      </w:pPr>
      <w:r w:rsidRPr="004D1485">
        <w:rPr>
          <w:rFonts w:cs="Times New Roman"/>
          <w:noProof/>
          <w:szCs w:val="24"/>
        </w:rPr>
        <w:t>1-I.B. APPLICABLE REGULATIONS</w:t>
      </w:r>
      <w:r w:rsidRPr="004D1485">
        <w:rPr>
          <w:rFonts w:cs="Times New Roman"/>
          <w:noProof/>
          <w:webHidden/>
          <w:szCs w:val="24"/>
        </w:rPr>
        <w:tab/>
        <w:t>2</w:t>
      </w:r>
    </w:p>
    <w:p w14:paraId="334461ED" w14:textId="77777777" w:rsidR="0039133A" w:rsidRPr="004D1485" w:rsidRDefault="0039133A" w:rsidP="0039133A">
      <w:pPr>
        <w:pStyle w:val="TOC4"/>
        <w:rPr>
          <w:rFonts w:cs="Times New Roman"/>
          <w:noProof/>
          <w:szCs w:val="24"/>
        </w:rPr>
      </w:pPr>
      <w:r w:rsidRPr="004D1485">
        <w:rPr>
          <w:rFonts w:cs="Times New Roman"/>
          <w:noProof/>
          <w:szCs w:val="24"/>
        </w:rPr>
        <w:t>1-I.C. THE FAMILY SELF-SUFFICIENCY ACTION PLAN</w:t>
      </w:r>
      <w:r w:rsidRPr="004D1485">
        <w:rPr>
          <w:rFonts w:cs="Times New Roman"/>
          <w:noProof/>
          <w:webHidden/>
          <w:szCs w:val="24"/>
        </w:rPr>
        <w:tab/>
        <w:t>2</w:t>
      </w:r>
    </w:p>
    <w:p w14:paraId="616D855B" w14:textId="77777777" w:rsidR="0039133A" w:rsidRPr="004D1485" w:rsidRDefault="0039133A" w:rsidP="0039133A">
      <w:pPr>
        <w:pStyle w:val="TOC3"/>
        <w:rPr>
          <w:rFonts w:cs="Times New Roman"/>
          <w:caps w:val="0"/>
          <w:noProof/>
          <w:szCs w:val="24"/>
        </w:rPr>
      </w:pPr>
      <w:r w:rsidRPr="004D1485">
        <w:rPr>
          <w:rFonts w:cs="Times New Roman"/>
          <w:noProof/>
          <w:szCs w:val="24"/>
        </w:rPr>
        <w:t>PART II: REQUIREMENTS OF THE FSS ACTION PLAN</w:t>
      </w:r>
      <w:r w:rsidRPr="004D1485">
        <w:rPr>
          <w:rFonts w:cs="Times New Roman"/>
          <w:noProof/>
          <w:webHidden/>
          <w:szCs w:val="24"/>
        </w:rPr>
        <w:tab/>
        <w:t>3</w:t>
      </w:r>
    </w:p>
    <w:p w14:paraId="41A1E01B" w14:textId="77777777" w:rsidR="0039133A" w:rsidRPr="004D1485" w:rsidRDefault="0039133A" w:rsidP="0039133A">
      <w:pPr>
        <w:pStyle w:val="TOC4"/>
        <w:rPr>
          <w:rFonts w:cs="Times New Roman"/>
          <w:noProof/>
          <w:szCs w:val="24"/>
        </w:rPr>
      </w:pPr>
      <w:r w:rsidRPr="004D1485">
        <w:rPr>
          <w:rFonts w:cs="Times New Roman"/>
          <w:noProof/>
          <w:szCs w:val="24"/>
        </w:rPr>
        <w:t>1-II.A. OVERVIEW</w:t>
      </w:r>
      <w:r w:rsidRPr="004D1485">
        <w:rPr>
          <w:rFonts w:cs="Times New Roman"/>
          <w:noProof/>
          <w:webHidden/>
          <w:szCs w:val="24"/>
        </w:rPr>
        <w:tab/>
        <w:t>3</w:t>
      </w:r>
    </w:p>
    <w:p w14:paraId="7A1F42CC" w14:textId="77777777" w:rsidR="0039133A" w:rsidRPr="004D1485" w:rsidRDefault="0039133A" w:rsidP="0039133A">
      <w:pPr>
        <w:pStyle w:val="TOC4"/>
        <w:rPr>
          <w:rFonts w:cs="Times New Roman"/>
          <w:noProof/>
          <w:szCs w:val="24"/>
        </w:rPr>
      </w:pPr>
      <w:r w:rsidRPr="004D1485">
        <w:rPr>
          <w:rFonts w:cs="Times New Roman"/>
          <w:noProof/>
          <w:szCs w:val="24"/>
        </w:rPr>
        <w:t>1-II.B. HUD APPROACH TO POLICY DEVELOPMENT</w:t>
      </w:r>
      <w:r w:rsidRPr="004D1485">
        <w:rPr>
          <w:rFonts w:cs="Times New Roman"/>
          <w:noProof/>
          <w:webHidden/>
          <w:szCs w:val="24"/>
        </w:rPr>
        <w:tab/>
        <w:t>3</w:t>
      </w:r>
    </w:p>
    <w:p w14:paraId="1C5287E5" w14:textId="77777777" w:rsidR="0039133A" w:rsidRPr="004D1485" w:rsidRDefault="0039133A" w:rsidP="0039133A">
      <w:pPr>
        <w:pStyle w:val="TOC4"/>
        <w:rPr>
          <w:rFonts w:cs="Times New Roman"/>
          <w:noProof/>
          <w:szCs w:val="24"/>
        </w:rPr>
      </w:pPr>
      <w:r w:rsidRPr="004D1485">
        <w:rPr>
          <w:rFonts w:cs="Times New Roman"/>
          <w:noProof/>
          <w:szCs w:val="24"/>
        </w:rPr>
        <w:t>1-II.C. FSS ACTION PLAN DEVELOPMENT AND REVISION</w:t>
      </w:r>
      <w:r w:rsidRPr="004D1485">
        <w:rPr>
          <w:rFonts w:cs="Times New Roman"/>
          <w:noProof/>
          <w:webHidden/>
          <w:szCs w:val="24"/>
        </w:rPr>
        <w:tab/>
        <w:t>4</w:t>
      </w:r>
    </w:p>
    <w:p w14:paraId="2534125E" w14:textId="77777777" w:rsidR="0039133A" w:rsidRPr="004D1485" w:rsidRDefault="0039133A" w:rsidP="0039133A">
      <w:pPr>
        <w:pStyle w:val="TOC5"/>
        <w:tabs>
          <w:tab w:val="right" w:leader="dot" w:pos="9350"/>
        </w:tabs>
        <w:rPr>
          <w:rFonts w:cs="Times New Roman"/>
          <w:noProof/>
          <w:szCs w:val="24"/>
        </w:rPr>
      </w:pPr>
      <w:r w:rsidRPr="004D1485">
        <w:rPr>
          <w:rFonts w:cs="Times New Roman"/>
          <w:noProof/>
          <w:szCs w:val="24"/>
        </w:rPr>
        <w:t>Development of Action Plan [24 CFR 984.201(b) and (c)]</w:t>
      </w:r>
      <w:r w:rsidRPr="004D1485">
        <w:rPr>
          <w:rFonts w:cs="Times New Roman"/>
          <w:noProof/>
          <w:webHidden/>
          <w:szCs w:val="24"/>
        </w:rPr>
        <w:tab/>
        <w:t>4</w:t>
      </w:r>
    </w:p>
    <w:p w14:paraId="59B16023" w14:textId="77777777" w:rsidR="0039133A" w:rsidRPr="004D1485" w:rsidRDefault="0039133A" w:rsidP="0039133A">
      <w:pPr>
        <w:pStyle w:val="TOC5"/>
        <w:tabs>
          <w:tab w:val="right" w:leader="dot" w:pos="9350"/>
        </w:tabs>
        <w:rPr>
          <w:rFonts w:cs="Times New Roman"/>
          <w:noProof/>
          <w:szCs w:val="24"/>
        </w:rPr>
      </w:pPr>
      <w:r w:rsidRPr="004D1485">
        <w:rPr>
          <w:rFonts w:cs="Times New Roman"/>
          <w:noProof/>
          <w:szCs w:val="24"/>
        </w:rPr>
        <w:t>Single Action Plan [24 CFR 984.201(f)]</w:t>
      </w:r>
      <w:r w:rsidRPr="004D1485">
        <w:rPr>
          <w:rFonts w:cs="Times New Roman"/>
          <w:noProof/>
          <w:webHidden/>
          <w:szCs w:val="24"/>
        </w:rPr>
        <w:tab/>
        <w:t>4</w:t>
      </w:r>
    </w:p>
    <w:p w14:paraId="04C1FD34" w14:textId="77777777" w:rsidR="0039133A" w:rsidRPr="004D1485" w:rsidRDefault="0039133A" w:rsidP="0039133A">
      <w:pPr>
        <w:pStyle w:val="TOC5"/>
        <w:tabs>
          <w:tab w:val="right" w:leader="dot" w:pos="9350"/>
        </w:tabs>
        <w:rPr>
          <w:rFonts w:cs="Times New Roman"/>
          <w:noProof/>
          <w:szCs w:val="24"/>
        </w:rPr>
      </w:pPr>
      <w:r w:rsidRPr="004D1485">
        <w:rPr>
          <w:rFonts w:cs="Times New Roman"/>
          <w:noProof/>
          <w:szCs w:val="24"/>
        </w:rPr>
        <w:t>Revision to the FSS Action Plan [24 CFR 984.201(c)(2)]</w:t>
      </w:r>
      <w:r w:rsidRPr="004D1485">
        <w:rPr>
          <w:rFonts w:cs="Times New Roman"/>
          <w:noProof/>
          <w:webHidden/>
          <w:szCs w:val="24"/>
        </w:rPr>
        <w:tab/>
        <w:t>4</w:t>
      </w:r>
    </w:p>
    <w:p w14:paraId="211B693E" w14:textId="77777777" w:rsidR="0039133A" w:rsidRPr="004D1485" w:rsidRDefault="0039133A" w:rsidP="0039133A">
      <w:pPr>
        <w:pStyle w:val="TOC4"/>
        <w:rPr>
          <w:rFonts w:cs="Times New Roman"/>
          <w:noProof/>
          <w:szCs w:val="24"/>
        </w:rPr>
      </w:pPr>
      <w:r w:rsidRPr="004D1485">
        <w:rPr>
          <w:rFonts w:cs="Times New Roman"/>
          <w:noProof/>
          <w:szCs w:val="24"/>
        </w:rPr>
        <w:t>1-II.D. CONTENTS OF THE PLAN [24CFR 984.201(d)]</w:t>
      </w:r>
      <w:r w:rsidRPr="004D1485">
        <w:rPr>
          <w:rFonts w:cs="Times New Roman"/>
          <w:noProof/>
          <w:webHidden/>
          <w:szCs w:val="24"/>
        </w:rPr>
        <w:tab/>
        <w:t>5</w:t>
      </w:r>
    </w:p>
    <w:p w14:paraId="33A12F97" w14:textId="77777777" w:rsidR="0039133A" w:rsidRPr="004D1485" w:rsidRDefault="0039133A" w:rsidP="0039133A">
      <w:pPr>
        <w:pStyle w:val="TOC5"/>
        <w:tabs>
          <w:tab w:val="right" w:leader="dot" w:pos="9350"/>
        </w:tabs>
        <w:rPr>
          <w:rFonts w:cs="Times New Roman"/>
          <w:noProof/>
          <w:szCs w:val="24"/>
        </w:rPr>
      </w:pPr>
      <w:r w:rsidRPr="004D1485">
        <w:rPr>
          <w:rFonts w:cs="Times New Roman"/>
          <w:noProof/>
          <w:szCs w:val="24"/>
        </w:rPr>
        <w:t>Optional Additional Information [24 CFR 984.201(d)(13)].</w:t>
      </w:r>
      <w:r w:rsidRPr="004D1485">
        <w:rPr>
          <w:rFonts w:cs="Times New Roman"/>
          <w:noProof/>
          <w:webHidden/>
          <w:szCs w:val="24"/>
        </w:rPr>
        <w:tab/>
        <w:t>6</w:t>
      </w:r>
    </w:p>
    <w:p w14:paraId="49AB72F2" w14:textId="77777777" w:rsidR="0039133A" w:rsidRPr="004D1485" w:rsidRDefault="0039133A" w:rsidP="0039133A">
      <w:pPr>
        <w:pStyle w:val="TOC4"/>
        <w:rPr>
          <w:rFonts w:cs="Times New Roman"/>
          <w:noProof/>
          <w:szCs w:val="24"/>
        </w:rPr>
      </w:pPr>
      <w:r w:rsidRPr="004D1485">
        <w:rPr>
          <w:rFonts w:cs="Times New Roman"/>
          <w:noProof/>
          <w:szCs w:val="24"/>
        </w:rPr>
        <w:t>1-II.E. FAMILY DEMOGRAPHICS [24 CFR 984.201(d)(1)]</w:t>
      </w:r>
      <w:r w:rsidRPr="004D1485">
        <w:rPr>
          <w:rFonts w:cs="Times New Roman"/>
          <w:noProof/>
          <w:webHidden/>
          <w:szCs w:val="24"/>
        </w:rPr>
        <w:tab/>
        <w:t>7</w:t>
      </w:r>
    </w:p>
    <w:p w14:paraId="51658581" w14:textId="77777777" w:rsidR="0039133A" w:rsidRPr="004D1485" w:rsidRDefault="0039133A" w:rsidP="0039133A">
      <w:pPr>
        <w:pStyle w:val="TOC1"/>
        <w:rPr>
          <w:b w:val="0"/>
          <w:bCs w:val="0"/>
          <w:caps w:val="0"/>
          <w:noProof/>
        </w:rPr>
      </w:pPr>
      <w:r w:rsidRPr="004D1485">
        <w:rPr>
          <w:noProof/>
        </w:rPr>
        <w:br w:type="page"/>
      </w:r>
      <w:r w:rsidRPr="004D1485">
        <w:rPr>
          <w:noProof/>
        </w:rPr>
        <w:lastRenderedPageBreak/>
        <w:t>Chapter 2</w:t>
      </w:r>
    </w:p>
    <w:p w14:paraId="3EBF8CAA" w14:textId="1158B988" w:rsidR="0039133A" w:rsidRPr="004D1485" w:rsidRDefault="0039133A" w:rsidP="0039133A">
      <w:pPr>
        <w:pStyle w:val="TOC2"/>
        <w:rPr>
          <w:rFonts w:cs="Times New Roman"/>
          <w:noProof/>
          <w:szCs w:val="24"/>
        </w:rPr>
      </w:pPr>
      <w:r w:rsidRPr="004D1485">
        <w:rPr>
          <w:rFonts w:cs="Times New Roman"/>
          <w:noProof/>
          <w:szCs w:val="24"/>
        </w:rPr>
        <w:t>PURPOSE, SCOPE, AND APPLICABILITY OF THE FAMILY SELF</w:t>
      </w:r>
      <w:r w:rsidRPr="004D1485">
        <w:rPr>
          <w:rFonts w:cs="Times New Roman"/>
          <w:noProof/>
          <w:szCs w:val="24"/>
        </w:rPr>
        <w:noBreakHyphen/>
        <w:t>SUFFICIENCY PROGRAM</w:t>
      </w:r>
    </w:p>
    <w:p w14:paraId="13D26130" w14:textId="77777777" w:rsidR="001C4A93" w:rsidRPr="004D1485" w:rsidRDefault="001C4A93" w:rsidP="001C4A93"/>
    <w:p w14:paraId="558437B0" w14:textId="77777777" w:rsidR="0039133A" w:rsidRPr="004D1485" w:rsidRDefault="0039133A" w:rsidP="0039133A">
      <w:pPr>
        <w:pStyle w:val="TOC3"/>
        <w:rPr>
          <w:rFonts w:cs="Times New Roman"/>
          <w:caps w:val="0"/>
          <w:noProof/>
          <w:szCs w:val="24"/>
        </w:rPr>
      </w:pPr>
      <w:r w:rsidRPr="004D1485">
        <w:rPr>
          <w:rFonts w:cs="Times New Roman"/>
          <w:noProof/>
          <w:szCs w:val="24"/>
        </w:rPr>
        <w:t>PART I: PURPOSE AND BASIC REQUIREMENTS OF THE FSS PROGRAM</w:t>
      </w:r>
      <w:r w:rsidRPr="004D1485">
        <w:rPr>
          <w:rFonts w:cs="Times New Roman"/>
          <w:noProof/>
          <w:webHidden/>
          <w:szCs w:val="24"/>
        </w:rPr>
        <w:tab/>
        <w:t>3</w:t>
      </w:r>
    </w:p>
    <w:p w14:paraId="4C594449" w14:textId="77777777" w:rsidR="0039133A" w:rsidRPr="004D1485" w:rsidRDefault="0039133A" w:rsidP="0039133A">
      <w:pPr>
        <w:pStyle w:val="TOC4"/>
        <w:rPr>
          <w:rFonts w:cs="Times New Roman"/>
          <w:noProof/>
          <w:szCs w:val="24"/>
        </w:rPr>
      </w:pPr>
      <w:r w:rsidRPr="004D1485">
        <w:rPr>
          <w:rFonts w:cs="Times New Roman"/>
          <w:noProof/>
          <w:szCs w:val="24"/>
        </w:rPr>
        <w:t>2-I.A. PURPOSE</w:t>
      </w:r>
      <w:r w:rsidRPr="004D1485">
        <w:rPr>
          <w:rFonts w:cs="Times New Roman"/>
          <w:noProof/>
          <w:webHidden/>
          <w:szCs w:val="24"/>
        </w:rPr>
        <w:tab/>
        <w:t>3</w:t>
      </w:r>
    </w:p>
    <w:p w14:paraId="179D8D32" w14:textId="77777777" w:rsidR="0039133A" w:rsidRPr="004D1485" w:rsidRDefault="0039133A" w:rsidP="0039133A">
      <w:pPr>
        <w:pStyle w:val="TOC4"/>
        <w:rPr>
          <w:rFonts w:cs="Times New Roman"/>
          <w:noProof/>
          <w:szCs w:val="24"/>
        </w:rPr>
      </w:pPr>
      <w:r w:rsidRPr="004D1485">
        <w:rPr>
          <w:rFonts w:cs="Times New Roman"/>
          <w:noProof/>
          <w:szCs w:val="24"/>
        </w:rPr>
        <w:t>2-I.B. PROGRAM OBJECTIVES [24 CFR 984.102]</w:t>
      </w:r>
      <w:r w:rsidRPr="004D1485">
        <w:rPr>
          <w:rFonts w:cs="Times New Roman"/>
          <w:noProof/>
          <w:webHidden/>
          <w:szCs w:val="24"/>
        </w:rPr>
        <w:tab/>
        <w:t>3</w:t>
      </w:r>
    </w:p>
    <w:p w14:paraId="123E877E" w14:textId="77777777" w:rsidR="0039133A" w:rsidRPr="004D1485" w:rsidRDefault="0039133A" w:rsidP="0039133A">
      <w:pPr>
        <w:pStyle w:val="TOC4"/>
        <w:rPr>
          <w:rFonts w:cs="Times New Roman"/>
          <w:noProof/>
          <w:szCs w:val="24"/>
        </w:rPr>
      </w:pPr>
      <w:r w:rsidRPr="004D1485">
        <w:rPr>
          <w:rFonts w:cs="Times New Roman"/>
          <w:noProof/>
          <w:szCs w:val="24"/>
        </w:rPr>
        <w:t>2-I.C. BASIC REQUIREMENTS OF THE FSS PROGRAM [24 CFR 984.104]</w:t>
      </w:r>
      <w:r w:rsidRPr="004D1485">
        <w:rPr>
          <w:rFonts w:cs="Times New Roman"/>
          <w:noProof/>
          <w:webHidden/>
          <w:szCs w:val="24"/>
        </w:rPr>
        <w:tab/>
        <w:t>3</w:t>
      </w:r>
    </w:p>
    <w:p w14:paraId="03E09577" w14:textId="77777777" w:rsidR="0039133A" w:rsidRPr="004D1485" w:rsidRDefault="0039133A" w:rsidP="0039133A">
      <w:pPr>
        <w:pStyle w:val="TOC3"/>
        <w:rPr>
          <w:rFonts w:cs="Times New Roman"/>
          <w:caps w:val="0"/>
          <w:noProof/>
          <w:szCs w:val="24"/>
        </w:rPr>
      </w:pPr>
      <w:r w:rsidRPr="004D1485">
        <w:rPr>
          <w:rFonts w:cs="Times New Roman"/>
          <w:noProof/>
          <w:szCs w:val="24"/>
        </w:rPr>
        <w:t>PART II: SCOPE OF THE FSS PROGRAM</w:t>
      </w:r>
      <w:r w:rsidRPr="004D1485">
        <w:rPr>
          <w:rFonts w:cs="Times New Roman"/>
          <w:noProof/>
          <w:webHidden/>
          <w:szCs w:val="24"/>
        </w:rPr>
        <w:tab/>
        <w:t>5</w:t>
      </w:r>
    </w:p>
    <w:p w14:paraId="59D29B8B" w14:textId="77777777" w:rsidR="0039133A" w:rsidRPr="004D1485" w:rsidRDefault="0039133A" w:rsidP="0039133A">
      <w:pPr>
        <w:pStyle w:val="TOC4"/>
        <w:rPr>
          <w:rFonts w:cs="Times New Roman"/>
          <w:noProof/>
          <w:szCs w:val="24"/>
        </w:rPr>
      </w:pPr>
      <w:r w:rsidRPr="004D1485">
        <w:rPr>
          <w:rFonts w:cs="Times New Roman"/>
          <w:noProof/>
          <w:szCs w:val="24"/>
        </w:rPr>
        <w:t>2-II.A. HOUSING-ASSISTED FAMILIES ELIGIBLE TO PARTICIPATE IN FSS</w:t>
      </w:r>
      <w:r w:rsidRPr="004D1485">
        <w:rPr>
          <w:rFonts w:cs="Times New Roman"/>
          <w:noProof/>
          <w:webHidden/>
          <w:szCs w:val="24"/>
        </w:rPr>
        <w:tab/>
        <w:t>5</w:t>
      </w:r>
    </w:p>
    <w:p w14:paraId="7FA60EDD" w14:textId="6CB1E51F" w:rsidR="0039133A" w:rsidRPr="004D1485" w:rsidRDefault="0039133A" w:rsidP="0039133A">
      <w:pPr>
        <w:pStyle w:val="TOC4"/>
        <w:rPr>
          <w:rFonts w:cs="Times New Roman"/>
          <w:noProof/>
          <w:szCs w:val="24"/>
        </w:rPr>
      </w:pPr>
      <w:r w:rsidRPr="004D1485">
        <w:rPr>
          <w:rFonts w:cs="Times New Roman"/>
          <w:noProof/>
          <w:szCs w:val="24"/>
        </w:rPr>
        <w:t xml:space="preserve">2-II.B. </w:t>
      </w:r>
      <w:r w:rsidR="00643DBD" w:rsidRPr="004D1485">
        <w:rPr>
          <w:rFonts w:cs="Times New Roman"/>
          <w:noProof/>
          <w:szCs w:val="24"/>
        </w:rPr>
        <w:t>PHA’s</w:t>
      </w:r>
      <w:r w:rsidRPr="004D1485">
        <w:rPr>
          <w:rFonts w:cs="Times New Roman"/>
          <w:noProof/>
          <w:szCs w:val="24"/>
        </w:rPr>
        <w:t xml:space="preserve"> REQUIRED TO OPERATE AN FSS PROGRAM</w:t>
      </w:r>
      <w:r w:rsidRPr="004D1485">
        <w:rPr>
          <w:rFonts w:cs="Times New Roman"/>
          <w:noProof/>
          <w:webHidden/>
          <w:szCs w:val="24"/>
        </w:rPr>
        <w:tab/>
        <w:t>5</w:t>
      </w:r>
    </w:p>
    <w:p w14:paraId="20953FA7" w14:textId="77777777" w:rsidR="0039133A" w:rsidRPr="004D1485" w:rsidRDefault="0039133A" w:rsidP="0039133A">
      <w:pPr>
        <w:pStyle w:val="TOC5"/>
        <w:tabs>
          <w:tab w:val="right" w:leader="dot" w:pos="9350"/>
        </w:tabs>
        <w:rPr>
          <w:rFonts w:cs="Times New Roman"/>
          <w:noProof/>
          <w:szCs w:val="24"/>
        </w:rPr>
      </w:pPr>
      <w:r w:rsidRPr="004D1485">
        <w:rPr>
          <w:rFonts w:cs="Times New Roman"/>
          <w:noProof/>
          <w:szCs w:val="24"/>
        </w:rPr>
        <w:t>Mandatory Minimum Program Size (MMPS) [24 CFR 984.105]</w:t>
      </w:r>
      <w:r w:rsidRPr="004D1485">
        <w:rPr>
          <w:rFonts w:cs="Times New Roman"/>
          <w:noProof/>
          <w:webHidden/>
          <w:szCs w:val="24"/>
        </w:rPr>
        <w:tab/>
        <w:t>5</w:t>
      </w:r>
    </w:p>
    <w:p w14:paraId="18B7BDD1" w14:textId="77777777" w:rsidR="0039133A" w:rsidRPr="004D1485" w:rsidRDefault="0039133A" w:rsidP="0039133A">
      <w:pPr>
        <w:pStyle w:val="TOC4"/>
        <w:rPr>
          <w:rFonts w:cs="Times New Roman"/>
          <w:noProof/>
          <w:szCs w:val="24"/>
        </w:rPr>
      </w:pPr>
      <w:r w:rsidRPr="004D1485">
        <w:rPr>
          <w:rFonts w:cs="Times New Roman"/>
          <w:noProof/>
          <w:szCs w:val="24"/>
        </w:rPr>
        <w:t>2-II.C. COOPERATIVE AGREEMENTS [24 CFR 984.106]</w:t>
      </w:r>
      <w:r w:rsidRPr="004D1485">
        <w:rPr>
          <w:rFonts w:cs="Times New Roman"/>
          <w:noProof/>
          <w:webHidden/>
          <w:szCs w:val="24"/>
        </w:rPr>
        <w:tab/>
        <w:t>7</w:t>
      </w:r>
    </w:p>
    <w:p w14:paraId="5BF9ADBA" w14:textId="77777777" w:rsidR="0039133A" w:rsidRPr="004D1485" w:rsidRDefault="0039133A" w:rsidP="0039133A">
      <w:pPr>
        <w:pStyle w:val="TOC4"/>
        <w:rPr>
          <w:rFonts w:cs="Times New Roman"/>
          <w:noProof/>
          <w:szCs w:val="24"/>
        </w:rPr>
      </w:pPr>
      <w:r w:rsidRPr="004D1485">
        <w:rPr>
          <w:rFonts w:cs="Times New Roman"/>
          <w:noProof/>
          <w:szCs w:val="24"/>
        </w:rPr>
        <w:t>2-II.D. ESTIMATE OF PARTICIPATING FAMILIES [24 CFR 984.201(d)(2)]</w:t>
      </w:r>
      <w:r w:rsidRPr="004D1485">
        <w:rPr>
          <w:rFonts w:cs="Times New Roman"/>
          <w:noProof/>
          <w:webHidden/>
          <w:szCs w:val="24"/>
        </w:rPr>
        <w:tab/>
        <w:t>7</w:t>
      </w:r>
    </w:p>
    <w:p w14:paraId="148A9842" w14:textId="77777777" w:rsidR="0039133A" w:rsidRPr="004D1485" w:rsidRDefault="0039133A" w:rsidP="0039133A">
      <w:pPr>
        <w:pStyle w:val="TOC4"/>
        <w:rPr>
          <w:rFonts w:cs="Times New Roman"/>
          <w:noProof/>
          <w:szCs w:val="24"/>
        </w:rPr>
      </w:pPr>
      <w:r w:rsidRPr="004D1485">
        <w:rPr>
          <w:rFonts w:cs="Times New Roman"/>
          <w:noProof/>
          <w:szCs w:val="24"/>
        </w:rPr>
        <w:t>2-II.E. ELIGIBLE FAMILIES FROM OTHER SELF-SUFFICIENCY PROGRAMS [24 CFR 984.201(d)(3)]</w:t>
      </w:r>
      <w:r w:rsidRPr="004D1485">
        <w:rPr>
          <w:rFonts w:cs="Times New Roman"/>
          <w:noProof/>
          <w:webHidden/>
          <w:szCs w:val="24"/>
        </w:rPr>
        <w:tab/>
        <w:t>7</w:t>
      </w:r>
    </w:p>
    <w:p w14:paraId="23FFCDBB" w14:textId="77777777" w:rsidR="0039133A" w:rsidRPr="004D1485" w:rsidRDefault="0039133A" w:rsidP="0039133A">
      <w:pPr>
        <w:pStyle w:val="TOC4"/>
        <w:rPr>
          <w:rFonts w:cs="Times New Roman"/>
          <w:noProof/>
          <w:szCs w:val="24"/>
        </w:rPr>
      </w:pPr>
      <w:r w:rsidRPr="004D1485">
        <w:rPr>
          <w:rFonts w:cs="Times New Roman"/>
          <w:noProof/>
          <w:szCs w:val="24"/>
        </w:rPr>
        <w:t>2-II.F. ELIGIBILITY OF A COMBINED PROGRAM [24 CFR 984.201(e)]</w:t>
      </w:r>
      <w:r w:rsidRPr="004D1485">
        <w:rPr>
          <w:rFonts w:cs="Times New Roman"/>
          <w:noProof/>
          <w:webHidden/>
          <w:szCs w:val="24"/>
        </w:rPr>
        <w:tab/>
        <w:t>8</w:t>
      </w:r>
    </w:p>
    <w:p w14:paraId="278449CA" w14:textId="77777777" w:rsidR="0039133A" w:rsidRPr="004D1485" w:rsidRDefault="0039133A" w:rsidP="0039133A">
      <w:pPr>
        <w:pStyle w:val="TOC3"/>
        <w:rPr>
          <w:rFonts w:cs="Times New Roman"/>
          <w:caps w:val="0"/>
          <w:noProof/>
          <w:szCs w:val="24"/>
        </w:rPr>
      </w:pPr>
      <w:r w:rsidRPr="004D1485">
        <w:rPr>
          <w:rFonts w:cs="Times New Roman"/>
          <w:noProof/>
          <w:szCs w:val="24"/>
        </w:rPr>
        <w:t>PART III: Program Operation</w:t>
      </w:r>
      <w:r w:rsidRPr="004D1485">
        <w:rPr>
          <w:rFonts w:cs="Times New Roman"/>
          <w:noProof/>
          <w:webHidden/>
          <w:szCs w:val="24"/>
        </w:rPr>
        <w:tab/>
        <w:t>9</w:t>
      </w:r>
    </w:p>
    <w:p w14:paraId="190F8F78" w14:textId="77777777" w:rsidR="0039133A" w:rsidRPr="004D1485" w:rsidRDefault="0039133A" w:rsidP="0039133A">
      <w:pPr>
        <w:pStyle w:val="TOC4"/>
        <w:rPr>
          <w:rFonts w:cs="Times New Roman"/>
          <w:noProof/>
          <w:szCs w:val="24"/>
        </w:rPr>
      </w:pPr>
      <w:r w:rsidRPr="004D1485">
        <w:rPr>
          <w:rFonts w:cs="Times New Roman"/>
          <w:noProof/>
          <w:szCs w:val="24"/>
        </w:rPr>
        <w:t>2-III.A. OVERVIEW</w:t>
      </w:r>
      <w:r w:rsidRPr="004D1485">
        <w:rPr>
          <w:rFonts w:cs="Times New Roman"/>
          <w:noProof/>
          <w:webHidden/>
          <w:szCs w:val="24"/>
        </w:rPr>
        <w:tab/>
        <w:t>9</w:t>
      </w:r>
    </w:p>
    <w:p w14:paraId="04FFB435" w14:textId="77777777" w:rsidR="0039133A" w:rsidRPr="004D1485" w:rsidRDefault="0039133A" w:rsidP="0039133A">
      <w:pPr>
        <w:pStyle w:val="TOC4"/>
        <w:rPr>
          <w:rFonts w:cs="Times New Roman"/>
          <w:noProof/>
          <w:szCs w:val="24"/>
        </w:rPr>
      </w:pPr>
      <w:r w:rsidRPr="004D1485">
        <w:rPr>
          <w:rFonts w:cs="Times New Roman"/>
          <w:noProof/>
          <w:szCs w:val="24"/>
        </w:rPr>
        <w:t>2-III.B. PROGRAM IMPLEMENTATION DEADLINE</w:t>
      </w:r>
      <w:r w:rsidRPr="004D1485">
        <w:rPr>
          <w:rFonts w:cs="Times New Roman"/>
          <w:noProof/>
          <w:webHidden/>
          <w:szCs w:val="24"/>
        </w:rPr>
        <w:tab/>
        <w:t>9</w:t>
      </w:r>
    </w:p>
    <w:p w14:paraId="60B0FEEA" w14:textId="77777777" w:rsidR="0039133A" w:rsidRPr="004D1485" w:rsidRDefault="0039133A" w:rsidP="0039133A">
      <w:pPr>
        <w:pStyle w:val="TOC5"/>
        <w:tabs>
          <w:tab w:val="right" w:leader="dot" w:pos="9350"/>
        </w:tabs>
        <w:rPr>
          <w:rFonts w:cs="Times New Roman"/>
          <w:noProof/>
          <w:szCs w:val="24"/>
        </w:rPr>
      </w:pPr>
      <w:r w:rsidRPr="004D1485">
        <w:rPr>
          <w:rFonts w:cs="Times New Roman"/>
          <w:noProof/>
          <w:szCs w:val="24"/>
        </w:rPr>
        <w:t>Voluntary Program [24 CFR 984.301(a)]</w:t>
      </w:r>
      <w:r w:rsidRPr="004D1485">
        <w:rPr>
          <w:rFonts w:cs="Times New Roman"/>
          <w:noProof/>
          <w:webHidden/>
          <w:szCs w:val="24"/>
        </w:rPr>
        <w:tab/>
        <w:t>9</w:t>
      </w:r>
    </w:p>
    <w:p w14:paraId="0130308D" w14:textId="77777777" w:rsidR="0039133A" w:rsidRPr="004D1485" w:rsidRDefault="0039133A" w:rsidP="0039133A">
      <w:pPr>
        <w:pStyle w:val="TOC4"/>
        <w:rPr>
          <w:rFonts w:cs="Times New Roman"/>
          <w:noProof/>
          <w:szCs w:val="24"/>
        </w:rPr>
      </w:pPr>
      <w:r w:rsidRPr="004D1485">
        <w:rPr>
          <w:rFonts w:cs="Times New Roman"/>
          <w:noProof/>
          <w:szCs w:val="24"/>
        </w:rPr>
        <w:t xml:space="preserve">2-III.C. TIMETABLE FOR PROGRAM IMPLEMENTATION </w:t>
      </w:r>
      <w:r w:rsidRPr="004D1485">
        <w:rPr>
          <w:rFonts w:cs="Times New Roman"/>
          <w:noProof/>
          <w:szCs w:val="24"/>
        </w:rPr>
        <w:br/>
        <w:t>[24 CFR 984.201(d)(13)]</w:t>
      </w:r>
      <w:r w:rsidRPr="004D1485">
        <w:rPr>
          <w:rFonts w:cs="Times New Roman"/>
          <w:noProof/>
          <w:webHidden/>
          <w:szCs w:val="24"/>
        </w:rPr>
        <w:tab/>
        <w:t>10</w:t>
      </w:r>
    </w:p>
    <w:p w14:paraId="30C34706" w14:textId="77777777" w:rsidR="0039133A" w:rsidRPr="004D1485" w:rsidRDefault="0039133A" w:rsidP="0039133A">
      <w:pPr>
        <w:pStyle w:val="TOC3"/>
        <w:rPr>
          <w:rFonts w:cs="Times New Roman"/>
          <w:caps w:val="0"/>
          <w:noProof/>
          <w:szCs w:val="24"/>
        </w:rPr>
      </w:pPr>
      <w:r w:rsidRPr="004D1485">
        <w:rPr>
          <w:rFonts w:cs="Times New Roman"/>
          <w:noProof/>
          <w:szCs w:val="24"/>
        </w:rPr>
        <w:t>PART IV: Definitions</w:t>
      </w:r>
      <w:r w:rsidRPr="004D1485">
        <w:rPr>
          <w:rFonts w:cs="Times New Roman"/>
          <w:noProof/>
          <w:webHidden/>
          <w:szCs w:val="24"/>
        </w:rPr>
        <w:tab/>
        <w:t>11</w:t>
      </w:r>
    </w:p>
    <w:p w14:paraId="4E8874B1" w14:textId="77777777" w:rsidR="0039133A" w:rsidRPr="004D1485" w:rsidRDefault="0039133A" w:rsidP="0039133A">
      <w:pPr>
        <w:pStyle w:val="TOC4"/>
        <w:rPr>
          <w:rFonts w:cs="Times New Roman"/>
          <w:noProof/>
          <w:szCs w:val="24"/>
        </w:rPr>
      </w:pPr>
      <w:r w:rsidRPr="004D1485">
        <w:rPr>
          <w:rFonts w:cs="Times New Roman"/>
          <w:noProof/>
          <w:szCs w:val="24"/>
        </w:rPr>
        <w:t>2-IV.A. DEFINITIONS [24 CFR 984.103]</w:t>
      </w:r>
      <w:r w:rsidRPr="004D1485">
        <w:rPr>
          <w:rFonts w:cs="Times New Roman"/>
          <w:noProof/>
          <w:webHidden/>
          <w:szCs w:val="24"/>
        </w:rPr>
        <w:tab/>
        <w:t>11</w:t>
      </w:r>
    </w:p>
    <w:p w14:paraId="63F18287" w14:textId="77777777" w:rsidR="0039133A" w:rsidRPr="004D1485" w:rsidRDefault="0039133A" w:rsidP="0039133A">
      <w:pPr>
        <w:pStyle w:val="TOC1"/>
        <w:rPr>
          <w:b w:val="0"/>
          <w:bCs w:val="0"/>
          <w:caps w:val="0"/>
          <w:noProof/>
        </w:rPr>
      </w:pPr>
      <w:r w:rsidRPr="004D1485">
        <w:rPr>
          <w:noProof/>
        </w:rPr>
        <w:br w:type="page"/>
      </w:r>
      <w:r w:rsidRPr="004D1485">
        <w:rPr>
          <w:noProof/>
        </w:rPr>
        <w:lastRenderedPageBreak/>
        <w:t>Chapter 3</w:t>
      </w:r>
    </w:p>
    <w:p w14:paraId="43295D7E" w14:textId="5CED5DB4" w:rsidR="0039133A" w:rsidRPr="004D1485" w:rsidRDefault="0039133A" w:rsidP="0039133A">
      <w:pPr>
        <w:pStyle w:val="TOC2"/>
        <w:rPr>
          <w:rFonts w:cs="Times New Roman"/>
          <w:noProof/>
          <w:szCs w:val="24"/>
        </w:rPr>
      </w:pPr>
      <w:r w:rsidRPr="004D1485">
        <w:rPr>
          <w:rFonts w:cs="Times New Roman"/>
          <w:noProof/>
          <w:szCs w:val="24"/>
        </w:rPr>
        <w:t>PROGRAM ADMINISTRATION</w:t>
      </w:r>
    </w:p>
    <w:p w14:paraId="19309FFB" w14:textId="77777777" w:rsidR="00FC5561" w:rsidRPr="004D1485" w:rsidRDefault="00FC5561" w:rsidP="00FC5561"/>
    <w:p w14:paraId="24F48C8F" w14:textId="77777777" w:rsidR="0039133A" w:rsidRPr="004D1485" w:rsidRDefault="0039133A" w:rsidP="0039133A">
      <w:pPr>
        <w:pStyle w:val="TOC3"/>
        <w:rPr>
          <w:rFonts w:cs="Times New Roman"/>
          <w:caps w:val="0"/>
          <w:noProof/>
          <w:szCs w:val="24"/>
        </w:rPr>
      </w:pPr>
      <w:r w:rsidRPr="004D1485">
        <w:rPr>
          <w:rFonts w:cs="Times New Roman"/>
          <w:noProof/>
          <w:szCs w:val="24"/>
        </w:rPr>
        <w:t>PART I: Staffing, Fees and Costs, and On-Site Facilities</w:t>
      </w:r>
      <w:r w:rsidRPr="004D1485">
        <w:rPr>
          <w:rFonts w:cs="Times New Roman"/>
          <w:noProof/>
          <w:webHidden/>
          <w:szCs w:val="24"/>
        </w:rPr>
        <w:tab/>
        <w:t>1</w:t>
      </w:r>
    </w:p>
    <w:p w14:paraId="54C0FEFF" w14:textId="77777777" w:rsidR="0039133A" w:rsidRPr="004D1485" w:rsidRDefault="0039133A" w:rsidP="0039133A">
      <w:pPr>
        <w:pStyle w:val="TOC4"/>
        <w:rPr>
          <w:rFonts w:cs="Times New Roman"/>
          <w:noProof/>
          <w:szCs w:val="24"/>
        </w:rPr>
      </w:pPr>
      <w:r w:rsidRPr="004D1485">
        <w:rPr>
          <w:rFonts w:cs="Times New Roman"/>
          <w:noProof/>
          <w:szCs w:val="24"/>
        </w:rPr>
        <w:t>3-I.A. OVERVIEW</w:t>
      </w:r>
      <w:r w:rsidRPr="004D1485">
        <w:rPr>
          <w:rFonts w:cs="Times New Roman"/>
          <w:noProof/>
          <w:webHidden/>
          <w:szCs w:val="24"/>
        </w:rPr>
        <w:tab/>
        <w:t>1</w:t>
      </w:r>
    </w:p>
    <w:p w14:paraId="0B036D8F" w14:textId="77777777" w:rsidR="0039133A" w:rsidRPr="004D1485" w:rsidRDefault="0039133A" w:rsidP="0039133A">
      <w:pPr>
        <w:pStyle w:val="TOC4"/>
        <w:rPr>
          <w:rFonts w:cs="Times New Roman"/>
          <w:noProof/>
          <w:szCs w:val="24"/>
        </w:rPr>
      </w:pPr>
      <w:r w:rsidRPr="004D1485">
        <w:rPr>
          <w:rFonts w:cs="Times New Roman"/>
          <w:noProof/>
          <w:szCs w:val="24"/>
        </w:rPr>
        <w:t>3-I.B. PROGRAM ADMINISTRATION STAFF AND CONTRACTORS  [24 CFR 984.301(b)]</w:t>
      </w:r>
      <w:r w:rsidRPr="004D1485">
        <w:rPr>
          <w:rFonts w:cs="Times New Roman"/>
          <w:noProof/>
          <w:webHidden/>
          <w:szCs w:val="24"/>
        </w:rPr>
        <w:tab/>
        <w:t>1</w:t>
      </w:r>
    </w:p>
    <w:p w14:paraId="1D8EB02A" w14:textId="33A3E3FF" w:rsidR="0039133A" w:rsidRPr="004D1485" w:rsidRDefault="0039133A" w:rsidP="0039133A">
      <w:pPr>
        <w:pStyle w:val="TOC4"/>
        <w:rPr>
          <w:rFonts w:cs="Times New Roman"/>
          <w:noProof/>
          <w:szCs w:val="24"/>
        </w:rPr>
      </w:pPr>
      <w:r w:rsidRPr="004D1485">
        <w:rPr>
          <w:rFonts w:cs="Times New Roman"/>
          <w:noProof/>
          <w:szCs w:val="24"/>
        </w:rPr>
        <w:t xml:space="preserve">3-I.C. </w:t>
      </w:r>
      <w:r w:rsidR="006C55D6" w:rsidRPr="004D1485">
        <w:rPr>
          <w:rFonts w:cs="Times New Roman"/>
          <w:noProof/>
          <w:szCs w:val="24"/>
        </w:rPr>
        <w:t>FSS PROGRAM COORDINATOR(S)</w:t>
      </w:r>
      <w:r w:rsidRPr="004D1485">
        <w:rPr>
          <w:rFonts w:cs="Times New Roman"/>
          <w:noProof/>
          <w:szCs w:val="24"/>
        </w:rPr>
        <w:t xml:space="preserve"> RESPONSIBILTIES</w:t>
      </w:r>
      <w:r w:rsidRPr="004D1485">
        <w:rPr>
          <w:rFonts w:cs="Times New Roman"/>
          <w:noProof/>
          <w:webHidden/>
          <w:szCs w:val="24"/>
        </w:rPr>
        <w:tab/>
        <w:t>2</w:t>
      </w:r>
    </w:p>
    <w:p w14:paraId="0608EAFE" w14:textId="74313474" w:rsidR="0039133A" w:rsidRPr="004D1485" w:rsidRDefault="0039133A" w:rsidP="0039133A">
      <w:pPr>
        <w:pStyle w:val="TOC5"/>
        <w:tabs>
          <w:tab w:val="right" w:leader="dot" w:pos="9350"/>
        </w:tabs>
        <w:rPr>
          <w:rFonts w:cs="Times New Roman"/>
          <w:noProof/>
          <w:szCs w:val="24"/>
        </w:rPr>
      </w:pPr>
      <w:r w:rsidRPr="004D1485">
        <w:rPr>
          <w:rFonts w:cs="Times New Roman"/>
          <w:noProof/>
          <w:szCs w:val="24"/>
        </w:rPr>
        <w:t xml:space="preserve">Primary Role of the </w:t>
      </w:r>
      <w:r w:rsidR="006C55D6" w:rsidRPr="004D1485">
        <w:rPr>
          <w:rFonts w:cs="Times New Roman"/>
          <w:noProof/>
          <w:szCs w:val="24"/>
        </w:rPr>
        <w:t>FSS Program Coordinator(s)</w:t>
      </w:r>
      <w:r w:rsidRPr="004D1485">
        <w:rPr>
          <w:rFonts w:cs="Times New Roman"/>
          <w:noProof/>
          <w:webHidden/>
          <w:szCs w:val="24"/>
        </w:rPr>
        <w:tab/>
        <w:t>2</w:t>
      </w:r>
    </w:p>
    <w:p w14:paraId="1F2BBA70" w14:textId="77777777" w:rsidR="0039133A" w:rsidRPr="004D1485" w:rsidRDefault="0039133A" w:rsidP="0039133A">
      <w:pPr>
        <w:pStyle w:val="TOC4"/>
        <w:rPr>
          <w:rFonts w:cs="Times New Roman"/>
          <w:noProof/>
          <w:szCs w:val="24"/>
        </w:rPr>
      </w:pPr>
      <w:r w:rsidRPr="004D1485">
        <w:rPr>
          <w:rFonts w:cs="Times New Roman"/>
          <w:noProof/>
          <w:szCs w:val="24"/>
        </w:rPr>
        <w:t>3-I.D. ADMINISTRATIVE FEES AND COSTS</w:t>
      </w:r>
      <w:r w:rsidRPr="004D1485">
        <w:rPr>
          <w:rFonts w:cs="Times New Roman"/>
          <w:noProof/>
          <w:webHidden/>
          <w:szCs w:val="24"/>
        </w:rPr>
        <w:tab/>
        <w:t>3</w:t>
      </w:r>
    </w:p>
    <w:p w14:paraId="6B9C1BF3" w14:textId="77777777" w:rsidR="0039133A" w:rsidRPr="004D1485" w:rsidRDefault="0039133A" w:rsidP="0039133A">
      <w:pPr>
        <w:pStyle w:val="TOC5"/>
        <w:tabs>
          <w:tab w:val="right" w:leader="dot" w:pos="9350"/>
        </w:tabs>
        <w:rPr>
          <w:rFonts w:cs="Times New Roman"/>
          <w:noProof/>
          <w:szCs w:val="24"/>
        </w:rPr>
      </w:pPr>
      <w:r w:rsidRPr="004D1485">
        <w:rPr>
          <w:rFonts w:cs="Times New Roman"/>
          <w:noProof/>
          <w:szCs w:val="24"/>
        </w:rPr>
        <w:t>Section 8 FSS Program</w:t>
      </w:r>
      <w:r w:rsidRPr="004D1485">
        <w:rPr>
          <w:rFonts w:cs="Times New Roman"/>
          <w:noProof/>
          <w:webHidden/>
          <w:szCs w:val="24"/>
        </w:rPr>
        <w:tab/>
        <w:t>3</w:t>
      </w:r>
    </w:p>
    <w:p w14:paraId="5EE91B22" w14:textId="77777777" w:rsidR="0039133A" w:rsidRPr="004D1485" w:rsidRDefault="0039133A" w:rsidP="0039133A">
      <w:pPr>
        <w:pStyle w:val="TOC5"/>
        <w:tabs>
          <w:tab w:val="right" w:leader="dot" w:pos="9350"/>
        </w:tabs>
        <w:rPr>
          <w:rFonts w:cs="Times New Roman"/>
          <w:noProof/>
          <w:szCs w:val="24"/>
        </w:rPr>
      </w:pPr>
      <w:r w:rsidRPr="004D1485">
        <w:rPr>
          <w:rFonts w:cs="Times New Roman"/>
          <w:noProof/>
          <w:szCs w:val="24"/>
        </w:rPr>
        <w:t>Public Housing FSS Program</w:t>
      </w:r>
      <w:r w:rsidRPr="004D1485">
        <w:rPr>
          <w:rFonts w:cs="Times New Roman"/>
          <w:noProof/>
          <w:webHidden/>
          <w:szCs w:val="24"/>
        </w:rPr>
        <w:tab/>
        <w:t>3</w:t>
      </w:r>
    </w:p>
    <w:p w14:paraId="2FC2C9E2" w14:textId="77777777" w:rsidR="0039133A" w:rsidRPr="004D1485" w:rsidRDefault="0039133A" w:rsidP="0039133A">
      <w:pPr>
        <w:pStyle w:val="TOC4"/>
        <w:rPr>
          <w:rFonts w:cs="Times New Roman"/>
          <w:noProof/>
          <w:szCs w:val="24"/>
        </w:rPr>
      </w:pPr>
      <w:r w:rsidRPr="004D1485">
        <w:rPr>
          <w:rFonts w:cs="Times New Roman"/>
          <w:noProof/>
          <w:szCs w:val="24"/>
        </w:rPr>
        <w:t>3-I.E. SUPPORTIVE SERVICES FEES AND COSTS</w:t>
      </w:r>
      <w:r w:rsidRPr="004D1485">
        <w:rPr>
          <w:rFonts w:cs="Times New Roman"/>
          <w:noProof/>
          <w:webHidden/>
          <w:szCs w:val="24"/>
        </w:rPr>
        <w:tab/>
        <w:t>4</w:t>
      </w:r>
    </w:p>
    <w:p w14:paraId="5EC7B778" w14:textId="77777777" w:rsidR="0039133A" w:rsidRPr="004D1485" w:rsidRDefault="0039133A" w:rsidP="0039133A">
      <w:pPr>
        <w:pStyle w:val="TOC5"/>
        <w:tabs>
          <w:tab w:val="right" w:leader="dot" w:pos="9350"/>
        </w:tabs>
        <w:rPr>
          <w:rFonts w:cs="Times New Roman"/>
          <w:noProof/>
          <w:szCs w:val="24"/>
        </w:rPr>
      </w:pPr>
      <w:r w:rsidRPr="004D1485">
        <w:rPr>
          <w:rFonts w:cs="Times New Roman"/>
          <w:noProof/>
          <w:szCs w:val="24"/>
        </w:rPr>
        <w:t>Section 8 FSS Supportive Services</w:t>
      </w:r>
      <w:r w:rsidRPr="004D1485">
        <w:rPr>
          <w:rFonts w:cs="Times New Roman"/>
          <w:noProof/>
          <w:webHidden/>
          <w:szCs w:val="24"/>
        </w:rPr>
        <w:tab/>
        <w:t>4</w:t>
      </w:r>
    </w:p>
    <w:p w14:paraId="2ED664AA" w14:textId="77777777" w:rsidR="0039133A" w:rsidRPr="004D1485" w:rsidRDefault="0039133A" w:rsidP="0039133A">
      <w:pPr>
        <w:pStyle w:val="TOC5"/>
        <w:tabs>
          <w:tab w:val="right" w:leader="dot" w:pos="9350"/>
        </w:tabs>
        <w:rPr>
          <w:rFonts w:cs="Times New Roman"/>
          <w:noProof/>
          <w:szCs w:val="24"/>
        </w:rPr>
      </w:pPr>
      <w:r w:rsidRPr="004D1485">
        <w:rPr>
          <w:rFonts w:cs="Times New Roman"/>
          <w:noProof/>
          <w:szCs w:val="24"/>
        </w:rPr>
        <w:t>Public Housing FSS Supportive Services</w:t>
      </w:r>
      <w:r w:rsidRPr="004D1485">
        <w:rPr>
          <w:rFonts w:cs="Times New Roman"/>
          <w:noProof/>
          <w:webHidden/>
          <w:szCs w:val="24"/>
        </w:rPr>
        <w:tab/>
        <w:t>4</w:t>
      </w:r>
    </w:p>
    <w:p w14:paraId="71E0A113" w14:textId="77777777" w:rsidR="0039133A" w:rsidRPr="004D1485" w:rsidRDefault="0039133A" w:rsidP="0039133A">
      <w:pPr>
        <w:pStyle w:val="TOC4"/>
        <w:rPr>
          <w:rFonts w:cs="Times New Roman"/>
          <w:noProof/>
          <w:szCs w:val="24"/>
        </w:rPr>
      </w:pPr>
      <w:r w:rsidRPr="004D1485">
        <w:rPr>
          <w:rFonts w:cs="Times New Roman"/>
          <w:noProof/>
          <w:szCs w:val="24"/>
        </w:rPr>
        <w:t>3-I.F. USE OF FORFEITED ESCROW ACCOUNTS FUNDS</w:t>
      </w:r>
      <w:r w:rsidRPr="004D1485">
        <w:rPr>
          <w:rFonts w:cs="Times New Roman"/>
          <w:noProof/>
          <w:webHidden/>
          <w:szCs w:val="24"/>
        </w:rPr>
        <w:tab/>
        <w:t>5</w:t>
      </w:r>
    </w:p>
    <w:p w14:paraId="51905581" w14:textId="77777777" w:rsidR="0039133A" w:rsidRPr="004D1485" w:rsidRDefault="0039133A" w:rsidP="0039133A">
      <w:pPr>
        <w:pStyle w:val="TOC4"/>
        <w:rPr>
          <w:rFonts w:cs="Times New Roman"/>
          <w:noProof/>
          <w:szCs w:val="24"/>
        </w:rPr>
      </w:pPr>
      <w:r w:rsidRPr="004D1485">
        <w:rPr>
          <w:rFonts w:cs="Times New Roman"/>
          <w:noProof/>
          <w:szCs w:val="24"/>
        </w:rPr>
        <w:t>3-I.G. ON-SITE FACILITIES</w:t>
      </w:r>
      <w:r w:rsidRPr="004D1485">
        <w:rPr>
          <w:rFonts w:cs="Times New Roman"/>
          <w:noProof/>
          <w:webHidden/>
          <w:szCs w:val="24"/>
        </w:rPr>
        <w:tab/>
        <w:t>6</w:t>
      </w:r>
    </w:p>
    <w:p w14:paraId="292D1C97" w14:textId="77777777" w:rsidR="0039133A" w:rsidRPr="004D1485" w:rsidRDefault="0039133A" w:rsidP="0039133A">
      <w:pPr>
        <w:pStyle w:val="TOC3"/>
        <w:rPr>
          <w:rFonts w:cs="Times New Roman"/>
          <w:caps w:val="0"/>
          <w:noProof/>
          <w:szCs w:val="24"/>
        </w:rPr>
      </w:pPr>
      <w:r w:rsidRPr="004D1485">
        <w:rPr>
          <w:rFonts w:cs="Times New Roman"/>
          <w:noProof/>
          <w:szCs w:val="24"/>
        </w:rPr>
        <w:t>PART II: PROGRAM COORDINATING COMMITTEE</w:t>
      </w:r>
      <w:r w:rsidRPr="004D1485">
        <w:rPr>
          <w:rFonts w:cs="Times New Roman"/>
          <w:noProof/>
          <w:webHidden/>
          <w:szCs w:val="24"/>
        </w:rPr>
        <w:tab/>
        <w:t>7</w:t>
      </w:r>
    </w:p>
    <w:p w14:paraId="42AEA7D2" w14:textId="77777777" w:rsidR="0039133A" w:rsidRPr="004D1485" w:rsidRDefault="0039133A" w:rsidP="0039133A">
      <w:pPr>
        <w:pStyle w:val="TOC4"/>
        <w:rPr>
          <w:rFonts w:cs="Times New Roman"/>
          <w:noProof/>
          <w:szCs w:val="24"/>
        </w:rPr>
      </w:pPr>
      <w:r w:rsidRPr="004D1485">
        <w:rPr>
          <w:rFonts w:cs="Times New Roman"/>
          <w:noProof/>
          <w:szCs w:val="24"/>
        </w:rPr>
        <w:t>3-II.A. OVERVIEW</w:t>
      </w:r>
      <w:r w:rsidRPr="004D1485">
        <w:rPr>
          <w:rFonts w:cs="Times New Roman"/>
          <w:noProof/>
          <w:webHidden/>
          <w:szCs w:val="24"/>
        </w:rPr>
        <w:tab/>
        <w:t>7</w:t>
      </w:r>
    </w:p>
    <w:p w14:paraId="4168EA65" w14:textId="77777777" w:rsidR="0039133A" w:rsidRPr="004D1485" w:rsidRDefault="0039133A" w:rsidP="0039133A">
      <w:pPr>
        <w:pStyle w:val="TOC4"/>
        <w:rPr>
          <w:rFonts w:cs="Times New Roman"/>
          <w:noProof/>
          <w:szCs w:val="24"/>
        </w:rPr>
      </w:pPr>
      <w:r w:rsidRPr="004D1485">
        <w:rPr>
          <w:rFonts w:cs="Times New Roman"/>
          <w:noProof/>
          <w:szCs w:val="24"/>
        </w:rPr>
        <w:t>3-II.B. PROGRAM COORDINATING COMMITTEE MEMBERSHIP</w:t>
      </w:r>
      <w:r w:rsidRPr="004D1485">
        <w:rPr>
          <w:rFonts w:cs="Times New Roman"/>
          <w:noProof/>
          <w:webHidden/>
          <w:szCs w:val="24"/>
        </w:rPr>
        <w:tab/>
        <w:t>7</w:t>
      </w:r>
    </w:p>
    <w:p w14:paraId="70F50CFD" w14:textId="77777777" w:rsidR="0039133A" w:rsidRPr="004D1485" w:rsidRDefault="0039133A" w:rsidP="0039133A">
      <w:pPr>
        <w:pStyle w:val="TOC5"/>
        <w:tabs>
          <w:tab w:val="right" w:leader="dot" w:pos="9350"/>
        </w:tabs>
        <w:rPr>
          <w:rFonts w:cs="Times New Roman"/>
          <w:noProof/>
          <w:szCs w:val="24"/>
        </w:rPr>
      </w:pPr>
      <w:r w:rsidRPr="004D1485">
        <w:rPr>
          <w:rFonts w:cs="Times New Roman"/>
          <w:noProof/>
          <w:szCs w:val="24"/>
        </w:rPr>
        <w:t>Required PCC Membership [24 CFR 984.202(b)(1)]</w:t>
      </w:r>
      <w:r w:rsidRPr="004D1485">
        <w:rPr>
          <w:rFonts w:cs="Times New Roman"/>
          <w:noProof/>
          <w:webHidden/>
          <w:szCs w:val="24"/>
        </w:rPr>
        <w:tab/>
        <w:t>7</w:t>
      </w:r>
    </w:p>
    <w:p w14:paraId="0400401F" w14:textId="77777777" w:rsidR="0039133A" w:rsidRPr="004D1485" w:rsidRDefault="0039133A" w:rsidP="0039133A">
      <w:pPr>
        <w:pStyle w:val="TOC5"/>
        <w:tabs>
          <w:tab w:val="right" w:leader="dot" w:pos="9350"/>
        </w:tabs>
        <w:rPr>
          <w:rFonts w:cs="Times New Roman"/>
          <w:noProof/>
          <w:szCs w:val="24"/>
        </w:rPr>
      </w:pPr>
      <w:r w:rsidRPr="004D1485">
        <w:rPr>
          <w:rFonts w:cs="Times New Roman"/>
          <w:bCs/>
          <w:noProof/>
          <w:szCs w:val="24"/>
        </w:rPr>
        <w:t>Assistance in Identifying Potential PCC Members [24 CFR 984.202(b)(1)]</w:t>
      </w:r>
      <w:r w:rsidRPr="004D1485">
        <w:rPr>
          <w:rFonts w:cs="Times New Roman"/>
          <w:noProof/>
          <w:webHidden/>
          <w:szCs w:val="24"/>
        </w:rPr>
        <w:tab/>
        <w:t>7</w:t>
      </w:r>
    </w:p>
    <w:p w14:paraId="18A8A2A1" w14:textId="77777777" w:rsidR="0039133A" w:rsidRPr="004D1485" w:rsidRDefault="0039133A" w:rsidP="0039133A">
      <w:pPr>
        <w:pStyle w:val="TOC5"/>
        <w:tabs>
          <w:tab w:val="right" w:leader="dot" w:pos="9350"/>
        </w:tabs>
        <w:rPr>
          <w:rFonts w:cs="Times New Roman"/>
          <w:noProof/>
          <w:szCs w:val="24"/>
        </w:rPr>
      </w:pPr>
      <w:r w:rsidRPr="004D1485">
        <w:rPr>
          <w:rFonts w:cs="Times New Roman"/>
          <w:bCs/>
          <w:noProof/>
          <w:szCs w:val="24"/>
        </w:rPr>
        <w:t>Recommended PCC Membership [24 CFR 984.202(b)(2)]</w:t>
      </w:r>
      <w:r w:rsidRPr="004D1485">
        <w:rPr>
          <w:rFonts w:cs="Times New Roman"/>
          <w:noProof/>
          <w:webHidden/>
          <w:szCs w:val="24"/>
        </w:rPr>
        <w:tab/>
        <w:t>8</w:t>
      </w:r>
    </w:p>
    <w:p w14:paraId="1873CB44" w14:textId="77777777" w:rsidR="0039133A" w:rsidRPr="004D1485" w:rsidRDefault="0039133A" w:rsidP="0039133A">
      <w:pPr>
        <w:pStyle w:val="TOC4"/>
        <w:rPr>
          <w:rFonts w:cs="Times New Roman"/>
          <w:noProof/>
          <w:szCs w:val="24"/>
        </w:rPr>
      </w:pPr>
      <w:r w:rsidRPr="004D1485">
        <w:rPr>
          <w:rFonts w:cs="Times New Roman"/>
          <w:noProof/>
          <w:szCs w:val="24"/>
        </w:rPr>
        <w:t>3-II.C. ALTERNATIVE PCC COMMITTEE [24 CFR 984.202(c)]</w:t>
      </w:r>
      <w:r w:rsidRPr="004D1485">
        <w:rPr>
          <w:rFonts w:cs="Times New Roman"/>
          <w:noProof/>
          <w:webHidden/>
          <w:szCs w:val="24"/>
        </w:rPr>
        <w:tab/>
        <w:t>8</w:t>
      </w:r>
    </w:p>
    <w:p w14:paraId="2D499BD6" w14:textId="77777777" w:rsidR="0039133A" w:rsidRPr="004D1485" w:rsidRDefault="0039133A" w:rsidP="0039133A">
      <w:pPr>
        <w:pStyle w:val="TOC3"/>
        <w:rPr>
          <w:rFonts w:cs="Times New Roman"/>
          <w:caps w:val="0"/>
          <w:noProof/>
          <w:szCs w:val="24"/>
        </w:rPr>
      </w:pPr>
      <w:r w:rsidRPr="004D1485">
        <w:rPr>
          <w:rFonts w:cs="Times New Roman"/>
          <w:noProof/>
          <w:szCs w:val="24"/>
        </w:rPr>
        <w:t>Exhibit 3-1: Chart for Determining PCC Membership</w:t>
      </w:r>
      <w:r w:rsidRPr="004D1485">
        <w:rPr>
          <w:rFonts w:cs="Times New Roman"/>
          <w:noProof/>
          <w:webHidden/>
          <w:szCs w:val="24"/>
        </w:rPr>
        <w:tab/>
        <w:t>9</w:t>
      </w:r>
    </w:p>
    <w:p w14:paraId="7BEC3A0E" w14:textId="77777777" w:rsidR="0039133A" w:rsidRPr="004D1485" w:rsidRDefault="0039133A" w:rsidP="0039133A">
      <w:pPr>
        <w:pStyle w:val="TOC1"/>
        <w:rPr>
          <w:b w:val="0"/>
          <w:bCs w:val="0"/>
          <w:caps w:val="0"/>
          <w:noProof/>
        </w:rPr>
      </w:pPr>
      <w:r w:rsidRPr="004D1485">
        <w:rPr>
          <w:noProof/>
        </w:rPr>
        <w:br w:type="page"/>
      </w:r>
      <w:r w:rsidRPr="004D1485">
        <w:rPr>
          <w:noProof/>
        </w:rPr>
        <w:lastRenderedPageBreak/>
        <w:t>Chapter 4</w:t>
      </w:r>
    </w:p>
    <w:p w14:paraId="307C18B5" w14:textId="33920AB2" w:rsidR="0039133A" w:rsidRPr="004D1485" w:rsidRDefault="0039133A" w:rsidP="0039133A">
      <w:pPr>
        <w:pStyle w:val="TOC2"/>
        <w:rPr>
          <w:rFonts w:cs="Times New Roman"/>
          <w:noProof/>
          <w:szCs w:val="24"/>
        </w:rPr>
      </w:pPr>
      <w:r w:rsidRPr="004D1485">
        <w:rPr>
          <w:rFonts w:cs="Times New Roman"/>
          <w:noProof/>
          <w:szCs w:val="24"/>
        </w:rPr>
        <w:t>SELECTING AND SERVING FSS FAMILIES</w:t>
      </w:r>
    </w:p>
    <w:p w14:paraId="04B1195F" w14:textId="77777777" w:rsidR="00B6382C" w:rsidRPr="004D1485" w:rsidRDefault="00B6382C" w:rsidP="00B6382C"/>
    <w:p w14:paraId="23CCA7B4" w14:textId="77777777" w:rsidR="0039133A" w:rsidRPr="004D1485" w:rsidRDefault="0039133A" w:rsidP="0039133A">
      <w:pPr>
        <w:pStyle w:val="TOC3"/>
        <w:rPr>
          <w:rFonts w:cs="Times New Roman"/>
          <w:caps w:val="0"/>
          <w:noProof/>
          <w:szCs w:val="24"/>
        </w:rPr>
      </w:pPr>
      <w:r w:rsidRPr="004D1485">
        <w:rPr>
          <w:rFonts w:cs="Times New Roman"/>
          <w:noProof/>
          <w:szCs w:val="24"/>
        </w:rPr>
        <w:t>PART I: INCENTIVES, OUTREACH, and Assurance of Noninterference</w:t>
      </w:r>
      <w:r w:rsidRPr="004D1485">
        <w:rPr>
          <w:rFonts w:cs="Times New Roman"/>
          <w:noProof/>
          <w:webHidden/>
          <w:szCs w:val="24"/>
        </w:rPr>
        <w:tab/>
        <w:t>3</w:t>
      </w:r>
    </w:p>
    <w:p w14:paraId="7D4A76F5" w14:textId="77777777" w:rsidR="0039133A" w:rsidRPr="004D1485" w:rsidRDefault="0039133A" w:rsidP="0039133A">
      <w:pPr>
        <w:pStyle w:val="TOC4"/>
        <w:rPr>
          <w:rFonts w:cs="Times New Roman"/>
          <w:noProof/>
          <w:szCs w:val="24"/>
        </w:rPr>
      </w:pPr>
      <w:r w:rsidRPr="004D1485">
        <w:rPr>
          <w:rFonts w:cs="Times New Roman"/>
          <w:noProof/>
          <w:szCs w:val="24"/>
        </w:rPr>
        <w:t>4-I.A. OVERVIEW</w:t>
      </w:r>
      <w:r w:rsidRPr="004D1485">
        <w:rPr>
          <w:rFonts w:cs="Times New Roman"/>
          <w:noProof/>
          <w:webHidden/>
          <w:szCs w:val="24"/>
        </w:rPr>
        <w:tab/>
        <w:t>3</w:t>
      </w:r>
    </w:p>
    <w:p w14:paraId="2CC29BA7" w14:textId="77777777" w:rsidR="0039133A" w:rsidRPr="004D1485" w:rsidRDefault="0039133A" w:rsidP="0039133A">
      <w:pPr>
        <w:pStyle w:val="TOC4"/>
        <w:rPr>
          <w:rFonts w:cs="Times New Roman"/>
          <w:noProof/>
          <w:szCs w:val="24"/>
        </w:rPr>
      </w:pPr>
      <w:r w:rsidRPr="004D1485">
        <w:rPr>
          <w:rFonts w:cs="Times New Roman"/>
          <w:noProof/>
          <w:szCs w:val="24"/>
        </w:rPr>
        <w:t>4-I.B. INCENTIVES FOR PARTICIPATION [24 984.201(d)(5)]</w:t>
      </w:r>
      <w:r w:rsidRPr="004D1485">
        <w:rPr>
          <w:rFonts w:cs="Times New Roman"/>
          <w:noProof/>
          <w:webHidden/>
          <w:szCs w:val="24"/>
        </w:rPr>
        <w:tab/>
        <w:t>4</w:t>
      </w:r>
    </w:p>
    <w:p w14:paraId="40DA18E1" w14:textId="77777777" w:rsidR="0039133A" w:rsidRPr="004D1485" w:rsidRDefault="0039133A" w:rsidP="0039133A">
      <w:pPr>
        <w:pStyle w:val="TOC4"/>
        <w:rPr>
          <w:rFonts w:cs="Times New Roman"/>
          <w:noProof/>
          <w:szCs w:val="24"/>
        </w:rPr>
      </w:pPr>
      <w:r w:rsidRPr="004D1485">
        <w:rPr>
          <w:rFonts w:cs="Times New Roman"/>
          <w:noProof/>
          <w:szCs w:val="24"/>
        </w:rPr>
        <w:t>4-I.C. OUTREACH EFFORTS [24 CFR 984.201(d)(6)(i)(ii)]</w:t>
      </w:r>
      <w:r w:rsidRPr="004D1485">
        <w:rPr>
          <w:rFonts w:cs="Times New Roman"/>
          <w:noProof/>
          <w:webHidden/>
          <w:szCs w:val="24"/>
        </w:rPr>
        <w:tab/>
        <w:t>5</w:t>
      </w:r>
    </w:p>
    <w:p w14:paraId="09F946F5" w14:textId="77777777" w:rsidR="0039133A" w:rsidRPr="004D1485" w:rsidRDefault="0039133A" w:rsidP="0039133A">
      <w:pPr>
        <w:pStyle w:val="TOC4"/>
        <w:rPr>
          <w:rFonts w:cs="Times New Roman"/>
          <w:noProof/>
          <w:szCs w:val="24"/>
        </w:rPr>
      </w:pPr>
      <w:r w:rsidRPr="004D1485">
        <w:rPr>
          <w:rFonts w:cs="Times New Roman"/>
          <w:noProof/>
          <w:szCs w:val="24"/>
        </w:rPr>
        <w:t>4-I.D. ASSURANCE OF NONINTERFERENCE WITH THE RIGHTS OF NONPARTICIPATING FAMILIES [24 CFR 984.201(d)(10)]</w:t>
      </w:r>
      <w:r w:rsidRPr="004D1485">
        <w:rPr>
          <w:rFonts w:cs="Times New Roman"/>
          <w:noProof/>
          <w:webHidden/>
          <w:szCs w:val="24"/>
        </w:rPr>
        <w:tab/>
        <w:t>6</w:t>
      </w:r>
    </w:p>
    <w:p w14:paraId="3B23E8F7" w14:textId="77777777" w:rsidR="0039133A" w:rsidRPr="004D1485" w:rsidRDefault="0039133A" w:rsidP="0039133A">
      <w:pPr>
        <w:pStyle w:val="TOC3"/>
        <w:rPr>
          <w:rFonts w:cs="Times New Roman"/>
          <w:caps w:val="0"/>
          <w:noProof/>
          <w:szCs w:val="24"/>
        </w:rPr>
      </w:pPr>
      <w:r w:rsidRPr="004D1485">
        <w:rPr>
          <w:rFonts w:cs="Times New Roman"/>
          <w:bCs/>
          <w:noProof/>
          <w:szCs w:val="24"/>
        </w:rPr>
        <w:t xml:space="preserve">PART II: </w:t>
      </w:r>
      <w:r w:rsidRPr="004D1485">
        <w:rPr>
          <w:rFonts w:cs="Times New Roman"/>
          <w:noProof/>
          <w:szCs w:val="24"/>
        </w:rPr>
        <w:t>FAMILY</w:t>
      </w:r>
      <w:r w:rsidRPr="004D1485">
        <w:rPr>
          <w:rFonts w:cs="Times New Roman"/>
          <w:bCs/>
          <w:noProof/>
          <w:szCs w:val="24"/>
        </w:rPr>
        <w:t xml:space="preserve"> SELECTION</w:t>
      </w:r>
      <w:r w:rsidRPr="004D1485">
        <w:rPr>
          <w:rFonts w:cs="Times New Roman"/>
          <w:noProof/>
          <w:webHidden/>
          <w:szCs w:val="24"/>
        </w:rPr>
        <w:tab/>
        <w:t>7</w:t>
      </w:r>
    </w:p>
    <w:p w14:paraId="6BAD1BE7" w14:textId="77777777" w:rsidR="0039133A" w:rsidRPr="004D1485" w:rsidRDefault="0039133A" w:rsidP="0039133A">
      <w:pPr>
        <w:pStyle w:val="TOC4"/>
        <w:rPr>
          <w:rFonts w:cs="Times New Roman"/>
          <w:noProof/>
          <w:szCs w:val="24"/>
        </w:rPr>
      </w:pPr>
      <w:r w:rsidRPr="004D1485">
        <w:rPr>
          <w:rFonts w:cs="Times New Roman"/>
          <w:noProof/>
          <w:szCs w:val="24"/>
        </w:rPr>
        <w:t>4-II.A. OVERIVEW</w:t>
      </w:r>
      <w:r w:rsidRPr="004D1485">
        <w:rPr>
          <w:rFonts w:cs="Times New Roman"/>
          <w:noProof/>
          <w:webHidden/>
          <w:szCs w:val="24"/>
        </w:rPr>
        <w:tab/>
        <w:t>7</w:t>
      </w:r>
    </w:p>
    <w:p w14:paraId="6B145464" w14:textId="77777777" w:rsidR="0039133A" w:rsidRPr="004D1485" w:rsidRDefault="0039133A" w:rsidP="0039133A">
      <w:pPr>
        <w:pStyle w:val="TOC4"/>
        <w:rPr>
          <w:rFonts w:cs="Times New Roman"/>
          <w:noProof/>
          <w:szCs w:val="24"/>
        </w:rPr>
      </w:pPr>
      <w:r w:rsidRPr="004D1485">
        <w:rPr>
          <w:rFonts w:cs="Times New Roman"/>
          <w:noProof/>
          <w:szCs w:val="24"/>
        </w:rPr>
        <w:t>4-II.B. FSS SELECTION PREFERENCES</w:t>
      </w:r>
      <w:r w:rsidRPr="004D1485">
        <w:rPr>
          <w:rFonts w:cs="Times New Roman"/>
          <w:noProof/>
          <w:webHidden/>
          <w:szCs w:val="24"/>
        </w:rPr>
        <w:tab/>
        <w:t>7</w:t>
      </w:r>
    </w:p>
    <w:p w14:paraId="05F67AB1" w14:textId="77777777" w:rsidR="0039133A" w:rsidRPr="004D1485" w:rsidRDefault="0039133A" w:rsidP="0039133A">
      <w:pPr>
        <w:pStyle w:val="TOC4"/>
        <w:rPr>
          <w:rFonts w:cs="Times New Roman"/>
          <w:noProof/>
          <w:szCs w:val="24"/>
        </w:rPr>
      </w:pPr>
      <w:r w:rsidRPr="004D1485">
        <w:rPr>
          <w:rFonts w:cs="Times New Roman"/>
          <w:noProof/>
          <w:szCs w:val="24"/>
        </w:rPr>
        <w:t>4-II.C. SELECTION FACTORS</w:t>
      </w:r>
      <w:r w:rsidRPr="004D1485">
        <w:rPr>
          <w:rFonts w:cs="Times New Roman"/>
          <w:noProof/>
          <w:webHidden/>
          <w:szCs w:val="24"/>
        </w:rPr>
        <w:tab/>
        <w:t>8</w:t>
      </w:r>
    </w:p>
    <w:p w14:paraId="5BCD7D3D" w14:textId="77777777" w:rsidR="0039133A" w:rsidRPr="004D1485" w:rsidRDefault="0039133A" w:rsidP="0039133A">
      <w:pPr>
        <w:pStyle w:val="TOC5"/>
        <w:tabs>
          <w:tab w:val="right" w:leader="dot" w:pos="9350"/>
        </w:tabs>
        <w:rPr>
          <w:rFonts w:cs="Times New Roman"/>
          <w:noProof/>
          <w:szCs w:val="24"/>
        </w:rPr>
      </w:pPr>
      <w:r w:rsidRPr="004D1485">
        <w:rPr>
          <w:rFonts w:cs="Times New Roman"/>
          <w:noProof/>
          <w:szCs w:val="24"/>
        </w:rPr>
        <w:t>Motivation Selection Factors [24 CFR 984.203(d)(1)]</w:t>
      </w:r>
      <w:r w:rsidRPr="004D1485">
        <w:rPr>
          <w:rFonts w:cs="Times New Roman"/>
          <w:noProof/>
          <w:webHidden/>
          <w:szCs w:val="24"/>
        </w:rPr>
        <w:tab/>
        <w:t>8</w:t>
      </w:r>
    </w:p>
    <w:p w14:paraId="754A7C0D" w14:textId="77777777" w:rsidR="0039133A" w:rsidRPr="004D1485" w:rsidRDefault="0039133A" w:rsidP="0039133A">
      <w:pPr>
        <w:pStyle w:val="TOC5"/>
        <w:tabs>
          <w:tab w:val="right" w:leader="dot" w:pos="9350"/>
        </w:tabs>
        <w:rPr>
          <w:rFonts w:cs="Times New Roman"/>
          <w:noProof/>
          <w:szCs w:val="24"/>
        </w:rPr>
      </w:pPr>
      <w:r w:rsidRPr="004D1485">
        <w:rPr>
          <w:rFonts w:cs="Times New Roman"/>
          <w:noProof/>
          <w:szCs w:val="24"/>
        </w:rPr>
        <w:t>Other Selection Factors</w:t>
      </w:r>
      <w:r w:rsidRPr="004D1485">
        <w:rPr>
          <w:rFonts w:cs="Times New Roman"/>
          <w:noProof/>
          <w:webHidden/>
          <w:szCs w:val="24"/>
        </w:rPr>
        <w:tab/>
        <w:t>9</w:t>
      </w:r>
    </w:p>
    <w:p w14:paraId="4585F855" w14:textId="77777777" w:rsidR="0039133A" w:rsidRPr="004D1485" w:rsidRDefault="0039133A" w:rsidP="0039133A">
      <w:pPr>
        <w:pStyle w:val="TOC4"/>
        <w:rPr>
          <w:rFonts w:cs="Times New Roman"/>
          <w:noProof/>
          <w:szCs w:val="24"/>
        </w:rPr>
      </w:pPr>
      <w:r w:rsidRPr="004D1485">
        <w:rPr>
          <w:rFonts w:cs="Times New Roman"/>
          <w:noProof/>
          <w:szCs w:val="24"/>
        </w:rPr>
        <w:t>4-II.D. SELECTION OF HEAD OF HOUSEHOLD</w:t>
      </w:r>
      <w:r w:rsidRPr="004D1485">
        <w:rPr>
          <w:rFonts w:cs="Times New Roman"/>
          <w:noProof/>
          <w:webHidden/>
          <w:szCs w:val="24"/>
        </w:rPr>
        <w:tab/>
        <w:t>10</w:t>
      </w:r>
    </w:p>
    <w:p w14:paraId="3F94A73A" w14:textId="77777777" w:rsidR="0039133A" w:rsidRPr="004D1485" w:rsidRDefault="0039133A" w:rsidP="0039133A">
      <w:pPr>
        <w:pStyle w:val="TOC3"/>
        <w:rPr>
          <w:rFonts w:cs="Times New Roman"/>
          <w:caps w:val="0"/>
          <w:noProof/>
          <w:szCs w:val="24"/>
        </w:rPr>
      </w:pPr>
      <w:r w:rsidRPr="004D1485">
        <w:rPr>
          <w:rFonts w:cs="Times New Roman"/>
          <w:noProof/>
          <w:szCs w:val="24"/>
        </w:rPr>
        <w:t>PART III: ACTIVITIES AND SUPPORT SERVICES</w:t>
      </w:r>
      <w:r w:rsidRPr="004D1485">
        <w:rPr>
          <w:rFonts w:cs="Times New Roman"/>
          <w:noProof/>
          <w:webHidden/>
          <w:szCs w:val="24"/>
        </w:rPr>
        <w:tab/>
        <w:t>11</w:t>
      </w:r>
    </w:p>
    <w:p w14:paraId="44E02773" w14:textId="77777777" w:rsidR="0039133A" w:rsidRPr="004D1485" w:rsidRDefault="0039133A" w:rsidP="0039133A">
      <w:pPr>
        <w:pStyle w:val="TOC4"/>
        <w:rPr>
          <w:rFonts w:cs="Times New Roman"/>
          <w:noProof/>
          <w:szCs w:val="24"/>
        </w:rPr>
      </w:pPr>
      <w:r w:rsidRPr="004D1485">
        <w:rPr>
          <w:rFonts w:cs="Times New Roman"/>
          <w:noProof/>
          <w:szCs w:val="24"/>
        </w:rPr>
        <w:t>4-III.A. OVERVIEW</w:t>
      </w:r>
      <w:r w:rsidRPr="004D1485">
        <w:rPr>
          <w:rFonts w:cs="Times New Roman"/>
          <w:noProof/>
          <w:webHidden/>
          <w:szCs w:val="24"/>
        </w:rPr>
        <w:tab/>
        <w:t>11</w:t>
      </w:r>
    </w:p>
    <w:p w14:paraId="66563646" w14:textId="77777777" w:rsidR="0039133A" w:rsidRPr="004D1485" w:rsidRDefault="0039133A" w:rsidP="0039133A">
      <w:pPr>
        <w:pStyle w:val="TOC4"/>
        <w:rPr>
          <w:rFonts w:cs="Times New Roman"/>
          <w:noProof/>
          <w:szCs w:val="24"/>
        </w:rPr>
      </w:pPr>
      <w:r w:rsidRPr="004D1485">
        <w:rPr>
          <w:rFonts w:cs="Times New Roman"/>
          <w:noProof/>
          <w:szCs w:val="24"/>
        </w:rPr>
        <w:t>4-III.B. METHOD OF IDENTIFYING FAMILY SUPPORT NEEDS [24 CFR 984.201(d)(8)]</w:t>
      </w:r>
      <w:r w:rsidRPr="004D1485">
        <w:rPr>
          <w:rFonts w:cs="Times New Roman"/>
          <w:noProof/>
          <w:webHidden/>
          <w:szCs w:val="24"/>
        </w:rPr>
        <w:tab/>
        <w:t>11</w:t>
      </w:r>
    </w:p>
    <w:p w14:paraId="146D10EC" w14:textId="77777777" w:rsidR="0039133A" w:rsidRPr="004D1485" w:rsidRDefault="0039133A" w:rsidP="0039133A">
      <w:pPr>
        <w:pStyle w:val="TOC4"/>
        <w:rPr>
          <w:rFonts w:cs="Times New Roman"/>
          <w:noProof/>
          <w:szCs w:val="24"/>
        </w:rPr>
      </w:pPr>
      <w:r w:rsidRPr="004D1485">
        <w:rPr>
          <w:rFonts w:cs="Times New Roman"/>
          <w:noProof/>
          <w:szCs w:val="24"/>
        </w:rPr>
        <w:t>4-III.C. FSS ACTIVITIES AND SUPPORT SERVICES DESCRIPTION [24 CFR 984.201(d)(7)]</w:t>
      </w:r>
      <w:r w:rsidRPr="004D1485">
        <w:rPr>
          <w:rFonts w:cs="Times New Roman"/>
          <w:noProof/>
          <w:webHidden/>
          <w:szCs w:val="24"/>
        </w:rPr>
        <w:tab/>
        <w:t>12</w:t>
      </w:r>
    </w:p>
    <w:p w14:paraId="372EDA05" w14:textId="77777777" w:rsidR="0039133A" w:rsidRPr="004D1485" w:rsidRDefault="0039133A" w:rsidP="0039133A">
      <w:pPr>
        <w:pStyle w:val="TOC4"/>
        <w:rPr>
          <w:rFonts w:cs="Times New Roman"/>
          <w:noProof/>
          <w:szCs w:val="24"/>
        </w:rPr>
      </w:pPr>
      <w:r w:rsidRPr="004D1485">
        <w:rPr>
          <w:rFonts w:cs="Times New Roman"/>
          <w:noProof/>
          <w:szCs w:val="24"/>
        </w:rPr>
        <w:t>4-III.D. CERTIFICATION OF COORDINATION [24 CFR 984.201(D)(12)]</w:t>
      </w:r>
      <w:r w:rsidRPr="004D1485">
        <w:rPr>
          <w:rFonts w:cs="Times New Roman"/>
          <w:noProof/>
          <w:webHidden/>
          <w:szCs w:val="24"/>
        </w:rPr>
        <w:tab/>
        <w:t>15</w:t>
      </w:r>
    </w:p>
    <w:p w14:paraId="1B6EB2B5" w14:textId="77777777" w:rsidR="0039133A" w:rsidRPr="004D1485" w:rsidRDefault="0039133A" w:rsidP="0039133A">
      <w:pPr>
        <w:pStyle w:val="TOC1"/>
        <w:rPr>
          <w:b w:val="0"/>
          <w:bCs w:val="0"/>
          <w:caps w:val="0"/>
          <w:noProof/>
        </w:rPr>
      </w:pPr>
      <w:r w:rsidRPr="004D1485">
        <w:rPr>
          <w:noProof/>
        </w:rPr>
        <w:br w:type="page"/>
      </w:r>
      <w:r w:rsidRPr="004D1485">
        <w:rPr>
          <w:noProof/>
        </w:rPr>
        <w:lastRenderedPageBreak/>
        <w:t>Chapter 5</w:t>
      </w:r>
    </w:p>
    <w:p w14:paraId="00CA88C6" w14:textId="070EEC1D" w:rsidR="0039133A" w:rsidRPr="004D1485" w:rsidRDefault="0039133A" w:rsidP="0039133A">
      <w:pPr>
        <w:pStyle w:val="TOC2"/>
        <w:rPr>
          <w:rFonts w:cs="Times New Roman"/>
          <w:noProof/>
          <w:szCs w:val="24"/>
        </w:rPr>
      </w:pPr>
      <w:r w:rsidRPr="004D1485">
        <w:rPr>
          <w:rFonts w:cs="Times New Roman"/>
          <w:noProof/>
          <w:szCs w:val="24"/>
        </w:rPr>
        <w:t>CONTRACT OF PARTICIPATION</w:t>
      </w:r>
    </w:p>
    <w:p w14:paraId="6284B68D" w14:textId="77777777" w:rsidR="00240D15" w:rsidRPr="004D1485" w:rsidRDefault="00240D15" w:rsidP="00240D15"/>
    <w:p w14:paraId="74EDBE30" w14:textId="77777777" w:rsidR="0039133A" w:rsidRPr="004D1485" w:rsidRDefault="0039133A" w:rsidP="0039133A">
      <w:pPr>
        <w:pStyle w:val="TOC3"/>
        <w:rPr>
          <w:rFonts w:cs="Times New Roman"/>
          <w:caps w:val="0"/>
          <w:noProof/>
          <w:szCs w:val="24"/>
        </w:rPr>
      </w:pPr>
      <w:r w:rsidRPr="004D1485">
        <w:rPr>
          <w:rFonts w:cs="Times New Roman"/>
          <w:noProof/>
          <w:szCs w:val="24"/>
        </w:rPr>
        <w:t>Part I: Overview and Family Obligations</w:t>
      </w:r>
      <w:r w:rsidRPr="004D1485">
        <w:rPr>
          <w:rFonts w:cs="Times New Roman"/>
          <w:noProof/>
          <w:webHidden/>
          <w:szCs w:val="24"/>
        </w:rPr>
        <w:tab/>
        <w:t>1</w:t>
      </w:r>
    </w:p>
    <w:p w14:paraId="5FA6225C" w14:textId="77777777" w:rsidR="0039133A" w:rsidRPr="004D1485" w:rsidRDefault="0039133A" w:rsidP="0039133A">
      <w:pPr>
        <w:pStyle w:val="TOC4"/>
        <w:rPr>
          <w:rFonts w:cs="Times New Roman"/>
          <w:noProof/>
          <w:szCs w:val="24"/>
        </w:rPr>
      </w:pPr>
      <w:r w:rsidRPr="004D1485">
        <w:rPr>
          <w:rFonts w:cs="Times New Roman"/>
          <w:noProof/>
          <w:szCs w:val="24"/>
        </w:rPr>
        <w:t>5-I.A. OVERVIEW</w:t>
      </w:r>
      <w:r w:rsidRPr="004D1485">
        <w:rPr>
          <w:rFonts w:cs="Times New Roman"/>
          <w:noProof/>
          <w:webHidden/>
          <w:szCs w:val="24"/>
        </w:rPr>
        <w:tab/>
        <w:t>1</w:t>
      </w:r>
    </w:p>
    <w:p w14:paraId="03811099" w14:textId="77777777" w:rsidR="0039133A" w:rsidRPr="004D1485" w:rsidRDefault="0039133A" w:rsidP="0039133A">
      <w:pPr>
        <w:pStyle w:val="TOC4"/>
        <w:rPr>
          <w:rFonts w:cs="Times New Roman"/>
          <w:noProof/>
          <w:szCs w:val="24"/>
        </w:rPr>
      </w:pPr>
      <w:r w:rsidRPr="004D1485">
        <w:rPr>
          <w:rFonts w:cs="Times New Roman"/>
          <w:noProof/>
          <w:szCs w:val="24"/>
        </w:rPr>
        <w:t>5-I.B. CONTENTS OF THE CONTRACT OF PARTICIPATION</w:t>
      </w:r>
      <w:r w:rsidRPr="004D1485">
        <w:rPr>
          <w:rFonts w:cs="Times New Roman"/>
          <w:noProof/>
          <w:webHidden/>
          <w:szCs w:val="24"/>
        </w:rPr>
        <w:tab/>
        <w:t>2</w:t>
      </w:r>
    </w:p>
    <w:p w14:paraId="096663A6" w14:textId="77777777" w:rsidR="0039133A" w:rsidRPr="004D1485" w:rsidRDefault="0039133A" w:rsidP="0039133A">
      <w:pPr>
        <w:pStyle w:val="TOC5"/>
        <w:tabs>
          <w:tab w:val="right" w:leader="dot" w:pos="9350"/>
        </w:tabs>
        <w:rPr>
          <w:rFonts w:cs="Times New Roman"/>
          <w:noProof/>
          <w:szCs w:val="24"/>
        </w:rPr>
      </w:pPr>
      <w:r w:rsidRPr="004D1485">
        <w:rPr>
          <w:rFonts w:cs="Times New Roman"/>
          <w:noProof/>
          <w:szCs w:val="24"/>
        </w:rPr>
        <w:t>Individual Training and Services Plan</w:t>
      </w:r>
      <w:r w:rsidRPr="004D1485">
        <w:rPr>
          <w:rFonts w:cs="Times New Roman"/>
          <w:noProof/>
          <w:webHidden/>
          <w:szCs w:val="24"/>
        </w:rPr>
        <w:tab/>
        <w:t>2</w:t>
      </w:r>
    </w:p>
    <w:p w14:paraId="38099545" w14:textId="77777777" w:rsidR="0039133A" w:rsidRPr="004D1485" w:rsidRDefault="0039133A" w:rsidP="0039133A">
      <w:pPr>
        <w:pStyle w:val="TOC4"/>
        <w:rPr>
          <w:rFonts w:cs="Times New Roman"/>
          <w:noProof/>
          <w:szCs w:val="24"/>
        </w:rPr>
      </w:pPr>
      <w:r w:rsidRPr="004D1485">
        <w:rPr>
          <w:rFonts w:cs="Times New Roman"/>
          <w:noProof/>
          <w:szCs w:val="24"/>
        </w:rPr>
        <w:t>5-I.C. FAMILY OBLIGATIONS</w:t>
      </w:r>
      <w:r w:rsidRPr="004D1485">
        <w:rPr>
          <w:rFonts w:cs="Times New Roman"/>
          <w:noProof/>
          <w:webHidden/>
          <w:szCs w:val="24"/>
        </w:rPr>
        <w:tab/>
        <w:t>3</w:t>
      </w:r>
    </w:p>
    <w:p w14:paraId="62B05A38" w14:textId="77777777" w:rsidR="0039133A" w:rsidRPr="004D1485" w:rsidRDefault="0039133A" w:rsidP="0039133A">
      <w:pPr>
        <w:pStyle w:val="TOC5"/>
        <w:tabs>
          <w:tab w:val="right" w:leader="dot" w:pos="9350"/>
        </w:tabs>
        <w:rPr>
          <w:rFonts w:cs="Times New Roman"/>
          <w:noProof/>
          <w:szCs w:val="24"/>
        </w:rPr>
      </w:pPr>
      <w:r w:rsidRPr="004D1485">
        <w:rPr>
          <w:rFonts w:cs="Times New Roman"/>
          <w:noProof/>
          <w:szCs w:val="24"/>
        </w:rPr>
        <w:t>Compliance with Lease Terms [24 CFR 984.303(b)(3)]</w:t>
      </w:r>
      <w:r w:rsidRPr="004D1485">
        <w:rPr>
          <w:rFonts w:cs="Times New Roman"/>
          <w:noProof/>
          <w:webHidden/>
          <w:szCs w:val="24"/>
        </w:rPr>
        <w:tab/>
        <w:t>3</w:t>
      </w:r>
    </w:p>
    <w:p w14:paraId="2282149A" w14:textId="77777777" w:rsidR="0039133A" w:rsidRPr="004D1485" w:rsidRDefault="0039133A" w:rsidP="0039133A">
      <w:pPr>
        <w:pStyle w:val="TOC5"/>
        <w:tabs>
          <w:tab w:val="right" w:leader="dot" w:pos="9350"/>
        </w:tabs>
        <w:rPr>
          <w:rFonts w:cs="Times New Roman"/>
          <w:noProof/>
          <w:szCs w:val="24"/>
        </w:rPr>
      </w:pPr>
      <w:r w:rsidRPr="004D1485">
        <w:rPr>
          <w:rFonts w:cs="Times New Roman"/>
          <w:noProof/>
          <w:szCs w:val="24"/>
        </w:rPr>
        <w:t xml:space="preserve">Employment Obligation </w:t>
      </w:r>
      <w:r w:rsidRPr="004D1485">
        <w:rPr>
          <w:rFonts w:cs="Times New Roman"/>
          <w:bCs/>
          <w:noProof/>
          <w:szCs w:val="24"/>
        </w:rPr>
        <w:t>[24 CFR 984.303 (b)(4)]</w:t>
      </w:r>
      <w:r w:rsidRPr="004D1485">
        <w:rPr>
          <w:rFonts w:cs="Times New Roman"/>
          <w:noProof/>
          <w:webHidden/>
          <w:szCs w:val="24"/>
        </w:rPr>
        <w:tab/>
        <w:t>4</w:t>
      </w:r>
    </w:p>
    <w:p w14:paraId="735D0DE4" w14:textId="77777777" w:rsidR="0039133A" w:rsidRPr="004D1485" w:rsidRDefault="0039133A" w:rsidP="0039133A">
      <w:pPr>
        <w:pStyle w:val="TOC4"/>
        <w:rPr>
          <w:rFonts w:cs="Times New Roman"/>
          <w:noProof/>
          <w:szCs w:val="24"/>
        </w:rPr>
      </w:pPr>
      <w:r w:rsidRPr="004D1485">
        <w:rPr>
          <w:rFonts w:cs="Times New Roman"/>
          <w:noProof/>
          <w:szCs w:val="24"/>
        </w:rPr>
        <w:t>5-I.D. CONSEQUENCES OF NONCOMPLIANCE WITH THE CONTRACT</w:t>
      </w:r>
      <w:r w:rsidRPr="004D1485">
        <w:rPr>
          <w:rFonts w:cs="Times New Roman"/>
          <w:noProof/>
          <w:webHidden/>
          <w:szCs w:val="24"/>
        </w:rPr>
        <w:tab/>
        <w:t>5</w:t>
      </w:r>
    </w:p>
    <w:p w14:paraId="53EADBA3" w14:textId="77777777" w:rsidR="0039133A" w:rsidRPr="004D1485" w:rsidRDefault="0039133A" w:rsidP="0039133A">
      <w:pPr>
        <w:pStyle w:val="TOC3"/>
        <w:rPr>
          <w:rFonts w:cs="Times New Roman"/>
          <w:caps w:val="0"/>
          <w:noProof/>
          <w:szCs w:val="24"/>
        </w:rPr>
      </w:pPr>
      <w:r w:rsidRPr="004D1485">
        <w:rPr>
          <w:rFonts w:cs="Times New Roman"/>
          <w:noProof/>
          <w:szCs w:val="24"/>
        </w:rPr>
        <w:t>Part II: Contract Specifications</w:t>
      </w:r>
      <w:r w:rsidRPr="004D1485">
        <w:rPr>
          <w:rFonts w:cs="Times New Roman"/>
          <w:noProof/>
          <w:webHidden/>
          <w:szCs w:val="24"/>
        </w:rPr>
        <w:tab/>
        <w:t>7</w:t>
      </w:r>
    </w:p>
    <w:p w14:paraId="73F8E722" w14:textId="77777777" w:rsidR="0039133A" w:rsidRPr="004D1485" w:rsidRDefault="0039133A" w:rsidP="0039133A">
      <w:pPr>
        <w:pStyle w:val="TOC4"/>
        <w:rPr>
          <w:rFonts w:cs="Times New Roman"/>
          <w:noProof/>
          <w:szCs w:val="24"/>
        </w:rPr>
      </w:pPr>
      <w:r w:rsidRPr="004D1485">
        <w:rPr>
          <w:rFonts w:cs="Times New Roman"/>
          <w:noProof/>
          <w:szCs w:val="24"/>
        </w:rPr>
        <w:t>5-II.A. OVERIVEW</w:t>
      </w:r>
      <w:r w:rsidRPr="004D1485">
        <w:rPr>
          <w:rFonts w:cs="Times New Roman"/>
          <w:noProof/>
          <w:webHidden/>
          <w:szCs w:val="24"/>
        </w:rPr>
        <w:tab/>
        <w:t>7</w:t>
      </w:r>
    </w:p>
    <w:p w14:paraId="2EC80B46" w14:textId="77777777" w:rsidR="0039133A" w:rsidRPr="004D1485" w:rsidRDefault="0039133A" w:rsidP="0039133A">
      <w:pPr>
        <w:pStyle w:val="TOC4"/>
        <w:rPr>
          <w:rFonts w:cs="Times New Roman"/>
          <w:noProof/>
          <w:szCs w:val="24"/>
        </w:rPr>
      </w:pPr>
      <w:r w:rsidRPr="004D1485">
        <w:rPr>
          <w:rFonts w:cs="Times New Roman"/>
          <w:noProof/>
          <w:szCs w:val="24"/>
        </w:rPr>
        <w:t>5-II.B. CONTRACT TERM [24 CFR 984.303(c)]</w:t>
      </w:r>
      <w:r w:rsidRPr="004D1485">
        <w:rPr>
          <w:rFonts w:cs="Times New Roman"/>
          <w:noProof/>
          <w:webHidden/>
          <w:szCs w:val="24"/>
        </w:rPr>
        <w:tab/>
        <w:t>7</w:t>
      </w:r>
    </w:p>
    <w:p w14:paraId="4B654316" w14:textId="77777777" w:rsidR="0039133A" w:rsidRPr="004D1485" w:rsidRDefault="0039133A" w:rsidP="0039133A">
      <w:pPr>
        <w:pStyle w:val="TOC5"/>
        <w:tabs>
          <w:tab w:val="right" w:leader="dot" w:pos="9350"/>
        </w:tabs>
        <w:rPr>
          <w:rFonts w:cs="Times New Roman"/>
          <w:noProof/>
          <w:szCs w:val="24"/>
        </w:rPr>
      </w:pPr>
      <w:r w:rsidRPr="004D1485">
        <w:rPr>
          <w:rFonts w:cs="Times New Roman"/>
          <w:noProof/>
          <w:szCs w:val="24"/>
        </w:rPr>
        <w:t>Contract Extension [24 CFR 984.303(d)]</w:t>
      </w:r>
      <w:r w:rsidRPr="004D1485">
        <w:rPr>
          <w:rFonts w:cs="Times New Roman"/>
          <w:noProof/>
          <w:webHidden/>
          <w:szCs w:val="24"/>
        </w:rPr>
        <w:tab/>
        <w:t>7</w:t>
      </w:r>
    </w:p>
    <w:p w14:paraId="06CB87D9" w14:textId="77777777" w:rsidR="0039133A" w:rsidRPr="004D1485" w:rsidRDefault="0039133A" w:rsidP="0039133A">
      <w:pPr>
        <w:pStyle w:val="TOC4"/>
        <w:rPr>
          <w:rFonts w:cs="Times New Roman"/>
          <w:noProof/>
          <w:szCs w:val="24"/>
        </w:rPr>
      </w:pPr>
      <w:r w:rsidRPr="004D1485">
        <w:rPr>
          <w:rFonts w:cs="Times New Roman"/>
          <w:noProof/>
          <w:szCs w:val="24"/>
        </w:rPr>
        <w:t>5-II.C. MODIFICATION OF THE CONTRACT</w:t>
      </w:r>
      <w:r w:rsidRPr="004D1485">
        <w:rPr>
          <w:rFonts w:cs="Times New Roman"/>
          <w:noProof/>
          <w:webHidden/>
          <w:szCs w:val="24"/>
        </w:rPr>
        <w:tab/>
        <w:t>8</w:t>
      </w:r>
    </w:p>
    <w:p w14:paraId="4927560A" w14:textId="77777777" w:rsidR="0039133A" w:rsidRPr="004D1485" w:rsidRDefault="0039133A" w:rsidP="0039133A">
      <w:pPr>
        <w:pStyle w:val="TOC4"/>
        <w:rPr>
          <w:rFonts w:cs="Times New Roman"/>
          <w:noProof/>
          <w:szCs w:val="24"/>
        </w:rPr>
      </w:pPr>
      <w:r w:rsidRPr="004D1485">
        <w:rPr>
          <w:rFonts w:cs="Times New Roman"/>
          <w:noProof/>
          <w:szCs w:val="24"/>
        </w:rPr>
        <w:t>5-II.D. COMPLETION OF THE CONTRACT</w:t>
      </w:r>
      <w:r w:rsidRPr="004D1485">
        <w:rPr>
          <w:rFonts w:cs="Times New Roman"/>
          <w:noProof/>
          <w:webHidden/>
          <w:szCs w:val="24"/>
        </w:rPr>
        <w:tab/>
        <w:t>9</w:t>
      </w:r>
    </w:p>
    <w:p w14:paraId="051C9F0B" w14:textId="77777777" w:rsidR="0039133A" w:rsidRPr="004D1485" w:rsidRDefault="0039133A" w:rsidP="0039133A">
      <w:pPr>
        <w:pStyle w:val="TOC4"/>
        <w:rPr>
          <w:rFonts w:cs="Times New Roman"/>
          <w:noProof/>
          <w:szCs w:val="24"/>
        </w:rPr>
      </w:pPr>
      <w:r w:rsidRPr="004D1485">
        <w:rPr>
          <w:rFonts w:cs="Times New Roman"/>
          <w:noProof/>
          <w:szCs w:val="24"/>
          <w:lang w:val="fr-FR"/>
        </w:rPr>
        <w:t>5-II.E. TRANSITIONAL SUPPORTIVE SERVICE ASSISTANCE</w:t>
      </w:r>
      <w:r w:rsidRPr="004D1485">
        <w:rPr>
          <w:rFonts w:cs="Times New Roman"/>
          <w:noProof/>
          <w:webHidden/>
          <w:szCs w:val="24"/>
        </w:rPr>
        <w:tab/>
        <w:t>9</w:t>
      </w:r>
    </w:p>
    <w:p w14:paraId="360E2191" w14:textId="77777777" w:rsidR="0039133A" w:rsidRPr="004D1485" w:rsidRDefault="0039133A" w:rsidP="0039133A">
      <w:pPr>
        <w:pStyle w:val="TOC4"/>
        <w:rPr>
          <w:rFonts w:cs="Times New Roman"/>
          <w:noProof/>
          <w:szCs w:val="24"/>
        </w:rPr>
      </w:pPr>
      <w:r w:rsidRPr="004D1485">
        <w:rPr>
          <w:rFonts w:cs="Times New Roman"/>
          <w:noProof/>
          <w:szCs w:val="24"/>
        </w:rPr>
        <w:t>5-II.F. TERMINATION OF THE CONTRACT</w:t>
      </w:r>
      <w:r w:rsidRPr="004D1485">
        <w:rPr>
          <w:rFonts w:cs="Times New Roman"/>
          <w:noProof/>
          <w:webHidden/>
          <w:szCs w:val="24"/>
        </w:rPr>
        <w:tab/>
        <w:t>10</w:t>
      </w:r>
    </w:p>
    <w:p w14:paraId="572A96D5" w14:textId="77777777" w:rsidR="0039133A" w:rsidRPr="004D1485" w:rsidRDefault="0039133A" w:rsidP="0039133A">
      <w:pPr>
        <w:pStyle w:val="TOC5"/>
        <w:tabs>
          <w:tab w:val="right" w:leader="dot" w:pos="9350"/>
        </w:tabs>
        <w:rPr>
          <w:rFonts w:cs="Times New Roman"/>
          <w:noProof/>
          <w:szCs w:val="24"/>
        </w:rPr>
      </w:pPr>
      <w:r w:rsidRPr="004D1485">
        <w:rPr>
          <w:rFonts w:cs="Times New Roman"/>
          <w:noProof/>
          <w:szCs w:val="24"/>
        </w:rPr>
        <w:t xml:space="preserve">Termination of the Contract with Escrow Distribution </w:t>
      </w:r>
      <w:r w:rsidRPr="004D1485">
        <w:rPr>
          <w:rFonts w:cs="Times New Roman"/>
          <w:noProof/>
          <w:szCs w:val="24"/>
        </w:rPr>
        <w:br/>
        <w:t>[24 CFR 984.303(k)]</w:t>
      </w:r>
      <w:r w:rsidRPr="004D1485">
        <w:rPr>
          <w:rFonts w:cs="Times New Roman"/>
          <w:noProof/>
          <w:webHidden/>
          <w:szCs w:val="24"/>
        </w:rPr>
        <w:tab/>
        <w:t>10</w:t>
      </w:r>
    </w:p>
    <w:p w14:paraId="17E95D72" w14:textId="77777777" w:rsidR="0039133A" w:rsidRPr="004D1485" w:rsidRDefault="0039133A" w:rsidP="0039133A">
      <w:pPr>
        <w:pStyle w:val="TOC5"/>
        <w:tabs>
          <w:tab w:val="right" w:leader="dot" w:pos="9350"/>
        </w:tabs>
        <w:rPr>
          <w:rFonts w:cs="Times New Roman"/>
          <w:noProof/>
          <w:szCs w:val="24"/>
        </w:rPr>
      </w:pPr>
      <w:r w:rsidRPr="004D1485">
        <w:rPr>
          <w:rFonts w:cs="Times New Roman"/>
          <w:noProof/>
          <w:szCs w:val="24"/>
        </w:rPr>
        <w:t xml:space="preserve">Termination of the Contract without Escrow Distribution </w:t>
      </w:r>
      <w:r w:rsidRPr="004D1485">
        <w:rPr>
          <w:rFonts w:cs="Times New Roman"/>
          <w:noProof/>
          <w:szCs w:val="24"/>
        </w:rPr>
        <w:br/>
        <w:t>[24 CFR 984.303(h)]</w:t>
      </w:r>
      <w:r w:rsidRPr="004D1485">
        <w:rPr>
          <w:rFonts w:cs="Times New Roman"/>
          <w:noProof/>
          <w:webHidden/>
          <w:szCs w:val="24"/>
        </w:rPr>
        <w:tab/>
        <w:t>10</w:t>
      </w:r>
    </w:p>
    <w:p w14:paraId="6EB29FC0" w14:textId="77777777" w:rsidR="0039133A" w:rsidRPr="004D1485" w:rsidRDefault="0039133A" w:rsidP="0039133A">
      <w:pPr>
        <w:pStyle w:val="TOC4"/>
        <w:rPr>
          <w:rFonts w:cs="Times New Roman"/>
          <w:noProof/>
          <w:szCs w:val="24"/>
        </w:rPr>
      </w:pPr>
      <w:r w:rsidRPr="004D1485">
        <w:rPr>
          <w:rFonts w:cs="Times New Roman"/>
          <w:noProof/>
          <w:szCs w:val="24"/>
        </w:rPr>
        <w:t xml:space="preserve">5-II.G. OPTION TO WITHHOLD SUPPORTIVE SERVICE </w:t>
      </w:r>
      <w:r w:rsidRPr="004D1485">
        <w:rPr>
          <w:rFonts w:cs="Times New Roman"/>
          <w:noProof/>
          <w:szCs w:val="24"/>
        </w:rPr>
        <w:br/>
        <w:t>[24 CFR 984.303(b)(5)(i)]</w:t>
      </w:r>
      <w:r w:rsidRPr="004D1485">
        <w:rPr>
          <w:rFonts w:cs="Times New Roman"/>
          <w:noProof/>
          <w:webHidden/>
          <w:szCs w:val="24"/>
        </w:rPr>
        <w:tab/>
        <w:t>12</w:t>
      </w:r>
    </w:p>
    <w:p w14:paraId="55A77193" w14:textId="77777777" w:rsidR="0039133A" w:rsidRPr="004D1485" w:rsidRDefault="0039133A" w:rsidP="0039133A">
      <w:pPr>
        <w:pStyle w:val="TOC4"/>
        <w:rPr>
          <w:rFonts w:cs="Times New Roman"/>
          <w:noProof/>
          <w:szCs w:val="24"/>
        </w:rPr>
      </w:pPr>
      <w:r w:rsidRPr="004D1485">
        <w:rPr>
          <w:rFonts w:cs="Times New Roman"/>
          <w:noProof/>
          <w:szCs w:val="24"/>
        </w:rPr>
        <w:t>5-II.H. PHA OBLIGATION TO MAKE GOOD FAITH EFFORT TO REPLACE UNAVAILABLE SUPPORT SERVICES [24 CFR 984.303(e)]</w:t>
      </w:r>
      <w:r w:rsidRPr="004D1485">
        <w:rPr>
          <w:rFonts w:cs="Times New Roman"/>
          <w:noProof/>
          <w:webHidden/>
          <w:szCs w:val="24"/>
        </w:rPr>
        <w:tab/>
        <w:t>12</w:t>
      </w:r>
    </w:p>
    <w:p w14:paraId="13BCF2BD" w14:textId="77777777" w:rsidR="0039133A" w:rsidRPr="004D1485" w:rsidRDefault="0039133A" w:rsidP="0039133A">
      <w:pPr>
        <w:pStyle w:val="TOC4"/>
        <w:rPr>
          <w:rFonts w:cs="Times New Roman"/>
          <w:noProof/>
          <w:szCs w:val="24"/>
        </w:rPr>
      </w:pPr>
      <w:r w:rsidRPr="004D1485">
        <w:rPr>
          <w:rFonts w:cs="Times New Roman"/>
          <w:noProof/>
          <w:szCs w:val="24"/>
        </w:rPr>
        <w:t>5-II.I. GRIEVANCE PROCEDURES</w:t>
      </w:r>
      <w:r w:rsidRPr="004D1485">
        <w:rPr>
          <w:rFonts w:cs="Times New Roman"/>
          <w:noProof/>
          <w:webHidden/>
          <w:szCs w:val="24"/>
        </w:rPr>
        <w:tab/>
        <w:t>13</w:t>
      </w:r>
    </w:p>
    <w:p w14:paraId="52B90A6F" w14:textId="77777777" w:rsidR="0039133A" w:rsidRPr="004D1485" w:rsidRDefault="0039133A" w:rsidP="0039133A">
      <w:pPr>
        <w:pStyle w:val="TOC1"/>
        <w:rPr>
          <w:b w:val="0"/>
          <w:bCs w:val="0"/>
          <w:caps w:val="0"/>
          <w:noProof/>
        </w:rPr>
      </w:pPr>
      <w:r w:rsidRPr="004D1485">
        <w:rPr>
          <w:noProof/>
        </w:rPr>
        <w:br w:type="page"/>
      </w:r>
      <w:r w:rsidRPr="004D1485">
        <w:rPr>
          <w:noProof/>
        </w:rPr>
        <w:lastRenderedPageBreak/>
        <w:t>Chapter 6</w:t>
      </w:r>
    </w:p>
    <w:p w14:paraId="1FD232FF" w14:textId="64499C68" w:rsidR="0039133A" w:rsidRPr="004D1485" w:rsidRDefault="0039133A" w:rsidP="0039133A">
      <w:pPr>
        <w:pStyle w:val="TOC2"/>
        <w:rPr>
          <w:rFonts w:cs="Times New Roman"/>
          <w:noProof/>
          <w:szCs w:val="24"/>
        </w:rPr>
      </w:pPr>
      <w:r w:rsidRPr="004D1485">
        <w:rPr>
          <w:rFonts w:cs="Times New Roman"/>
          <w:noProof/>
          <w:szCs w:val="24"/>
        </w:rPr>
        <w:t>ESCROW ACCOUNT</w:t>
      </w:r>
    </w:p>
    <w:p w14:paraId="77022C8D" w14:textId="77777777" w:rsidR="003B7045" w:rsidRPr="004D1485" w:rsidRDefault="003B7045" w:rsidP="003B7045"/>
    <w:p w14:paraId="5DFB1EFA" w14:textId="77777777" w:rsidR="0039133A" w:rsidRPr="004D1485" w:rsidRDefault="0039133A" w:rsidP="0039133A">
      <w:pPr>
        <w:pStyle w:val="TOC3"/>
        <w:rPr>
          <w:rFonts w:cs="Times New Roman"/>
          <w:caps w:val="0"/>
          <w:noProof/>
          <w:szCs w:val="24"/>
        </w:rPr>
      </w:pPr>
      <w:r w:rsidRPr="004D1485">
        <w:rPr>
          <w:rFonts w:cs="Times New Roman"/>
          <w:noProof/>
          <w:szCs w:val="24"/>
        </w:rPr>
        <w:t>Part I: The Escrow Account</w:t>
      </w:r>
      <w:r w:rsidRPr="004D1485">
        <w:rPr>
          <w:rFonts w:cs="Times New Roman"/>
          <w:noProof/>
          <w:webHidden/>
          <w:szCs w:val="24"/>
        </w:rPr>
        <w:tab/>
        <w:t>1</w:t>
      </w:r>
    </w:p>
    <w:p w14:paraId="05E03B75" w14:textId="77777777" w:rsidR="0039133A" w:rsidRPr="004D1485" w:rsidRDefault="0039133A" w:rsidP="0039133A">
      <w:pPr>
        <w:pStyle w:val="TOC4"/>
        <w:rPr>
          <w:rFonts w:cs="Times New Roman"/>
          <w:noProof/>
          <w:szCs w:val="24"/>
        </w:rPr>
      </w:pPr>
      <w:r w:rsidRPr="004D1485">
        <w:rPr>
          <w:rFonts w:cs="Times New Roman"/>
          <w:noProof/>
          <w:szCs w:val="24"/>
        </w:rPr>
        <w:t>6-I.A. OVERVIEW</w:t>
      </w:r>
      <w:r w:rsidRPr="004D1485">
        <w:rPr>
          <w:rFonts w:cs="Times New Roman"/>
          <w:noProof/>
          <w:webHidden/>
          <w:szCs w:val="24"/>
        </w:rPr>
        <w:tab/>
        <w:t>1</w:t>
      </w:r>
    </w:p>
    <w:p w14:paraId="0655BACB" w14:textId="77777777" w:rsidR="0039133A" w:rsidRPr="004D1485" w:rsidRDefault="0039133A" w:rsidP="0039133A">
      <w:pPr>
        <w:pStyle w:val="TOC4"/>
        <w:rPr>
          <w:rFonts w:cs="Times New Roman"/>
          <w:noProof/>
          <w:szCs w:val="24"/>
        </w:rPr>
      </w:pPr>
      <w:r w:rsidRPr="004D1485">
        <w:rPr>
          <w:rFonts w:cs="Times New Roman"/>
          <w:noProof/>
          <w:szCs w:val="24"/>
        </w:rPr>
        <w:t>6-I.B. CALCULATING THE FSS CREDIT AMOUNT</w:t>
      </w:r>
      <w:r w:rsidRPr="004D1485">
        <w:rPr>
          <w:rFonts w:cs="Times New Roman"/>
          <w:noProof/>
          <w:webHidden/>
          <w:szCs w:val="24"/>
        </w:rPr>
        <w:tab/>
        <w:t>2</w:t>
      </w:r>
    </w:p>
    <w:p w14:paraId="21EBB592" w14:textId="77777777" w:rsidR="0039133A" w:rsidRPr="004D1485" w:rsidRDefault="0039133A" w:rsidP="0039133A">
      <w:pPr>
        <w:pStyle w:val="TOC5"/>
        <w:tabs>
          <w:tab w:val="right" w:leader="dot" w:pos="9350"/>
        </w:tabs>
        <w:rPr>
          <w:rFonts w:cs="Times New Roman"/>
          <w:noProof/>
          <w:szCs w:val="24"/>
        </w:rPr>
      </w:pPr>
      <w:r w:rsidRPr="004D1485">
        <w:rPr>
          <w:rFonts w:cs="Times New Roman"/>
          <w:noProof/>
          <w:szCs w:val="24"/>
        </w:rPr>
        <w:t>Determination of Baseline Annual Earned Income and Baseline Monthly Rent</w:t>
      </w:r>
      <w:r w:rsidRPr="004D1485">
        <w:rPr>
          <w:rFonts w:cs="Times New Roman"/>
          <w:noProof/>
          <w:webHidden/>
          <w:szCs w:val="24"/>
        </w:rPr>
        <w:tab/>
        <w:t>2</w:t>
      </w:r>
    </w:p>
    <w:p w14:paraId="6AA161E0" w14:textId="77777777" w:rsidR="0039133A" w:rsidRPr="004D1485" w:rsidRDefault="0039133A" w:rsidP="0039133A">
      <w:pPr>
        <w:pStyle w:val="TOC5"/>
        <w:tabs>
          <w:tab w:val="right" w:leader="dot" w:pos="9350"/>
        </w:tabs>
        <w:rPr>
          <w:rFonts w:cs="Times New Roman"/>
          <w:noProof/>
          <w:szCs w:val="24"/>
        </w:rPr>
      </w:pPr>
      <w:r w:rsidRPr="004D1485">
        <w:rPr>
          <w:rFonts w:cs="Times New Roman"/>
          <w:noProof/>
          <w:szCs w:val="24"/>
        </w:rPr>
        <w:t>Determination of the Escrow Credit</w:t>
      </w:r>
      <w:r w:rsidRPr="004D1485">
        <w:rPr>
          <w:rFonts w:cs="Times New Roman"/>
          <w:noProof/>
          <w:webHidden/>
          <w:szCs w:val="24"/>
        </w:rPr>
        <w:tab/>
        <w:t>2</w:t>
      </w:r>
    </w:p>
    <w:p w14:paraId="4C34C549" w14:textId="77777777" w:rsidR="0039133A" w:rsidRPr="004D1485" w:rsidRDefault="0039133A" w:rsidP="0039133A">
      <w:pPr>
        <w:pStyle w:val="TOC5"/>
        <w:tabs>
          <w:tab w:val="right" w:leader="dot" w:pos="9350"/>
        </w:tabs>
        <w:rPr>
          <w:rFonts w:cs="Times New Roman"/>
          <w:noProof/>
          <w:szCs w:val="24"/>
        </w:rPr>
      </w:pPr>
      <w:r w:rsidRPr="004D1485">
        <w:rPr>
          <w:rFonts w:cs="Times New Roman"/>
          <w:noProof/>
          <w:szCs w:val="24"/>
        </w:rPr>
        <w:t>Determination of Escrow Credit for Families Who Are Not Low Income</w:t>
      </w:r>
      <w:r w:rsidRPr="004D1485">
        <w:rPr>
          <w:rFonts w:cs="Times New Roman"/>
          <w:noProof/>
          <w:webHidden/>
          <w:szCs w:val="24"/>
        </w:rPr>
        <w:tab/>
        <w:t>2</w:t>
      </w:r>
    </w:p>
    <w:p w14:paraId="1F81657A" w14:textId="77777777" w:rsidR="0039133A" w:rsidRPr="004D1485" w:rsidRDefault="0039133A" w:rsidP="0039133A">
      <w:pPr>
        <w:pStyle w:val="TOC5"/>
        <w:tabs>
          <w:tab w:val="right" w:leader="dot" w:pos="9350"/>
        </w:tabs>
        <w:rPr>
          <w:rFonts w:cs="Times New Roman"/>
          <w:noProof/>
          <w:szCs w:val="24"/>
        </w:rPr>
      </w:pPr>
      <w:r w:rsidRPr="004D1485">
        <w:rPr>
          <w:rFonts w:cs="Times New Roman"/>
          <w:noProof/>
          <w:szCs w:val="24"/>
        </w:rPr>
        <w:t>Increases in FSS Family Income [24 CFR 984.304]</w:t>
      </w:r>
      <w:r w:rsidRPr="004D1485">
        <w:rPr>
          <w:rFonts w:cs="Times New Roman"/>
          <w:noProof/>
          <w:webHidden/>
          <w:szCs w:val="24"/>
        </w:rPr>
        <w:tab/>
        <w:t>2</w:t>
      </w:r>
    </w:p>
    <w:p w14:paraId="421EB8A3" w14:textId="77777777" w:rsidR="0039133A" w:rsidRPr="004D1485" w:rsidRDefault="0039133A" w:rsidP="0039133A">
      <w:pPr>
        <w:pStyle w:val="TOC5"/>
        <w:tabs>
          <w:tab w:val="right" w:leader="dot" w:pos="9350"/>
        </w:tabs>
        <w:rPr>
          <w:rFonts w:cs="Times New Roman"/>
          <w:noProof/>
          <w:szCs w:val="24"/>
        </w:rPr>
      </w:pPr>
      <w:r w:rsidRPr="004D1485">
        <w:rPr>
          <w:rFonts w:cs="Times New Roman"/>
          <w:noProof/>
          <w:szCs w:val="24"/>
        </w:rPr>
        <w:t>Cessation of FSS Credit [24 CFR 984.305(b)(4)]</w:t>
      </w:r>
      <w:r w:rsidRPr="004D1485">
        <w:rPr>
          <w:rFonts w:cs="Times New Roman"/>
          <w:noProof/>
          <w:webHidden/>
          <w:szCs w:val="24"/>
        </w:rPr>
        <w:tab/>
        <w:t>2</w:t>
      </w:r>
    </w:p>
    <w:p w14:paraId="2F9E0B59" w14:textId="77777777" w:rsidR="0039133A" w:rsidRPr="004D1485" w:rsidRDefault="0039133A" w:rsidP="0039133A">
      <w:pPr>
        <w:pStyle w:val="TOC4"/>
        <w:rPr>
          <w:rFonts w:cs="Times New Roman"/>
          <w:noProof/>
          <w:szCs w:val="24"/>
        </w:rPr>
      </w:pPr>
      <w:r w:rsidRPr="004D1485">
        <w:rPr>
          <w:rFonts w:cs="Times New Roman"/>
          <w:noProof/>
          <w:szCs w:val="24"/>
        </w:rPr>
        <w:t>6-I.C. DISBURSEMENT OF FSS ACCOUNT FUNDS</w:t>
      </w:r>
      <w:r w:rsidRPr="004D1485">
        <w:rPr>
          <w:rFonts w:cs="Times New Roman"/>
          <w:noProof/>
          <w:webHidden/>
          <w:szCs w:val="24"/>
        </w:rPr>
        <w:tab/>
        <w:t>3</w:t>
      </w:r>
    </w:p>
    <w:p w14:paraId="5D262FC5" w14:textId="77777777" w:rsidR="0039133A" w:rsidRPr="004D1485" w:rsidRDefault="0039133A" w:rsidP="0039133A">
      <w:pPr>
        <w:pStyle w:val="TOC5"/>
        <w:tabs>
          <w:tab w:val="right" w:leader="dot" w:pos="9350"/>
        </w:tabs>
        <w:rPr>
          <w:rFonts w:cs="Times New Roman"/>
          <w:noProof/>
          <w:szCs w:val="24"/>
        </w:rPr>
      </w:pPr>
      <w:r w:rsidRPr="004D1485">
        <w:rPr>
          <w:rFonts w:cs="Times New Roman"/>
          <w:noProof/>
          <w:szCs w:val="24"/>
        </w:rPr>
        <w:t>Disbursement Before Completion of Contract</w:t>
      </w:r>
      <w:r w:rsidRPr="004D1485">
        <w:rPr>
          <w:rFonts w:cs="Times New Roman"/>
          <w:noProof/>
          <w:webHidden/>
          <w:szCs w:val="24"/>
        </w:rPr>
        <w:tab/>
        <w:t>3</w:t>
      </w:r>
    </w:p>
    <w:p w14:paraId="1D037BA0" w14:textId="77777777" w:rsidR="0039133A" w:rsidRPr="004D1485" w:rsidRDefault="0039133A" w:rsidP="0039133A">
      <w:pPr>
        <w:pStyle w:val="TOC5"/>
        <w:tabs>
          <w:tab w:val="right" w:leader="dot" w:pos="9350"/>
        </w:tabs>
        <w:rPr>
          <w:rFonts w:cs="Times New Roman"/>
          <w:noProof/>
          <w:szCs w:val="24"/>
        </w:rPr>
      </w:pPr>
      <w:r w:rsidRPr="004D1485">
        <w:rPr>
          <w:rFonts w:cs="Times New Roman"/>
          <w:noProof/>
          <w:szCs w:val="24"/>
        </w:rPr>
        <w:t xml:space="preserve">Disbursement at Completion of Contract [24 CFR 984.305(c)(1) </w:t>
      </w:r>
      <w:r w:rsidRPr="004D1485">
        <w:rPr>
          <w:rFonts w:cs="Times New Roman"/>
          <w:noProof/>
          <w:szCs w:val="24"/>
        </w:rPr>
        <w:br/>
        <w:t>and 24 984.305(c)(2)(i)]</w:t>
      </w:r>
      <w:r w:rsidRPr="004D1485">
        <w:rPr>
          <w:rFonts w:cs="Times New Roman"/>
          <w:noProof/>
          <w:webHidden/>
          <w:szCs w:val="24"/>
        </w:rPr>
        <w:tab/>
        <w:t>3</w:t>
      </w:r>
    </w:p>
    <w:p w14:paraId="29AA618C" w14:textId="77777777" w:rsidR="0039133A" w:rsidRPr="004D1485" w:rsidRDefault="0039133A" w:rsidP="0039133A">
      <w:pPr>
        <w:pStyle w:val="TOC5"/>
        <w:tabs>
          <w:tab w:val="right" w:leader="dot" w:pos="9350"/>
        </w:tabs>
        <w:rPr>
          <w:rFonts w:cs="Times New Roman"/>
          <w:noProof/>
          <w:szCs w:val="24"/>
        </w:rPr>
      </w:pPr>
      <w:r w:rsidRPr="004D1485">
        <w:rPr>
          <w:rFonts w:cs="Times New Roman"/>
          <w:noProof/>
          <w:szCs w:val="24"/>
        </w:rPr>
        <w:t>Disbursement at Contract Termination [24 CFR 984.305(c)(3)]</w:t>
      </w:r>
      <w:r w:rsidRPr="004D1485">
        <w:rPr>
          <w:rFonts w:cs="Times New Roman"/>
          <w:noProof/>
          <w:webHidden/>
          <w:szCs w:val="24"/>
        </w:rPr>
        <w:tab/>
        <w:t>4</w:t>
      </w:r>
    </w:p>
    <w:p w14:paraId="086D0916" w14:textId="77777777" w:rsidR="0039133A" w:rsidRPr="004D1485" w:rsidRDefault="0039133A" w:rsidP="0039133A">
      <w:pPr>
        <w:pStyle w:val="TOC5"/>
        <w:tabs>
          <w:tab w:val="right" w:leader="dot" w:pos="9350"/>
        </w:tabs>
        <w:rPr>
          <w:rFonts w:cs="Times New Roman"/>
          <w:noProof/>
          <w:szCs w:val="24"/>
        </w:rPr>
      </w:pPr>
      <w:r w:rsidRPr="004D1485">
        <w:rPr>
          <w:rFonts w:cs="Times New Roman"/>
          <w:noProof/>
          <w:szCs w:val="24"/>
        </w:rPr>
        <w:t>Verification of Family Certification at Disbursement</w:t>
      </w:r>
      <w:r w:rsidRPr="004D1485">
        <w:rPr>
          <w:rFonts w:cs="Times New Roman"/>
          <w:noProof/>
          <w:webHidden/>
          <w:szCs w:val="24"/>
        </w:rPr>
        <w:tab/>
        <w:t>4</w:t>
      </w:r>
    </w:p>
    <w:p w14:paraId="5A024092" w14:textId="77777777" w:rsidR="0039133A" w:rsidRPr="004D1485" w:rsidRDefault="0039133A" w:rsidP="0039133A">
      <w:pPr>
        <w:pStyle w:val="TOC5"/>
        <w:tabs>
          <w:tab w:val="right" w:leader="dot" w:pos="9350"/>
        </w:tabs>
        <w:rPr>
          <w:rFonts w:cs="Times New Roman"/>
          <w:noProof/>
          <w:szCs w:val="24"/>
        </w:rPr>
      </w:pPr>
      <w:r w:rsidRPr="004D1485">
        <w:rPr>
          <w:rFonts w:cs="Times New Roman"/>
          <w:noProof/>
          <w:szCs w:val="24"/>
        </w:rPr>
        <w:t>Succession to FSS Account [24 CFR 984.305(d)]</w:t>
      </w:r>
      <w:r w:rsidRPr="004D1485">
        <w:rPr>
          <w:rFonts w:cs="Times New Roman"/>
          <w:noProof/>
          <w:webHidden/>
          <w:szCs w:val="24"/>
        </w:rPr>
        <w:tab/>
        <w:t>5</w:t>
      </w:r>
    </w:p>
    <w:p w14:paraId="237407FE" w14:textId="77777777" w:rsidR="0039133A" w:rsidRPr="004D1485" w:rsidRDefault="0039133A" w:rsidP="0039133A">
      <w:pPr>
        <w:pStyle w:val="TOC4"/>
        <w:rPr>
          <w:rFonts w:cs="Times New Roman"/>
          <w:noProof/>
          <w:szCs w:val="24"/>
        </w:rPr>
      </w:pPr>
      <w:r w:rsidRPr="004D1485">
        <w:rPr>
          <w:rFonts w:cs="Times New Roman"/>
          <w:noProof/>
          <w:szCs w:val="24"/>
        </w:rPr>
        <w:t>6-I.D. USE OF FSS ACCOUNT FUNDS FOR HOMEOWNERSHIP</w:t>
      </w:r>
      <w:r w:rsidRPr="004D1485">
        <w:rPr>
          <w:rFonts w:cs="Times New Roman"/>
          <w:noProof/>
          <w:webHidden/>
          <w:szCs w:val="24"/>
        </w:rPr>
        <w:tab/>
        <w:t>6</w:t>
      </w:r>
    </w:p>
    <w:p w14:paraId="356364C7" w14:textId="77777777" w:rsidR="0039133A" w:rsidRPr="004D1485" w:rsidRDefault="0039133A" w:rsidP="0039133A">
      <w:pPr>
        <w:pStyle w:val="TOC4"/>
        <w:rPr>
          <w:rFonts w:cs="Times New Roman"/>
          <w:noProof/>
          <w:szCs w:val="24"/>
        </w:rPr>
      </w:pPr>
      <w:r w:rsidRPr="004D1485">
        <w:rPr>
          <w:rFonts w:cs="Times New Roman"/>
          <w:noProof/>
          <w:szCs w:val="24"/>
        </w:rPr>
        <w:t>6-I.E. USE OF FORFEITURE OF FSS ACCOUNT FUNDS</w:t>
      </w:r>
      <w:r w:rsidRPr="004D1485">
        <w:rPr>
          <w:rFonts w:cs="Times New Roman"/>
          <w:noProof/>
          <w:webHidden/>
          <w:szCs w:val="24"/>
        </w:rPr>
        <w:tab/>
        <w:t>6</w:t>
      </w:r>
    </w:p>
    <w:p w14:paraId="411E0766" w14:textId="77777777" w:rsidR="0039133A" w:rsidRPr="004D1485" w:rsidRDefault="0039133A" w:rsidP="0039133A">
      <w:pPr>
        <w:pStyle w:val="TOC5"/>
        <w:tabs>
          <w:tab w:val="right" w:leader="dot" w:pos="9350"/>
        </w:tabs>
        <w:rPr>
          <w:rFonts w:cs="Times New Roman"/>
          <w:noProof/>
          <w:szCs w:val="24"/>
        </w:rPr>
      </w:pPr>
      <w:r w:rsidRPr="004D1485">
        <w:rPr>
          <w:rFonts w:cs="Times New Roman"/>
          <w:noProof/>
          <w:szCs w:val="24"/>
        </w:rPr>
        <w:t>Treatment of Forfeited FSS Account Funds</w:t>
      </w:r>
      <w:r w:rsidRPr="004D1485">
        <w:rPr>
          <w:rFonts w:cs="Times New Roman"/>
          <w:noProof/>
          <w:webHidden/>
          <w:szCs w:val="24"/>
        </w:rPr>
        <w:tab/>
        <w:t>6</w:t>
      </w:r>
    </w:p>
    <w:p w14:paraId="380EBD7B" w14:textId="77777777" w:rsidR="0039133A" w:rsidRPr="004D1485" w:rsidRDefault="0039133A" w:rsidP="0039133A">
      <w:pPr>
        <w:pStyle w:val="TOC3"/>
        <w:rPr>
          <w:rFonts w:cs="Times New Roman"/>
          <w:caps w:val="0"/>
          <w:noProof/>
          <w:szCs w:val="24"/>
        </w:rPr>
      </w:pPr>
      <w:r w:rsidRPr="004D1485">
        <w:rPr>
          <w:rFonts w:cs="Times New Roman"/>
          <w:noProof/>
          <w:szCs w:val="24"/>
        </w:rPr>
        <w:t>Part II: Escrow Fund Accounting and Reporting</w:t>
      </w:r>
      <w:r w:rsidRPr="004D1485">
        <w:rPr>
          <w:rFonts w:cs="Times New Roman"/>
          <w:noProof/>
          <w:webHidden/>
          <w:szCs w:val="24"/>
        </w:rPr>
        <w:tab/>
        <w:t>7</w:t>
      </w:r>
    </w:p>
    <w:p w14:paraId="2887E0F7" w14:textId="77777777" w:rsidR="0039133A" w:rsidRPr="004D1485" w:rsidRDefault="0039133A" w:rsidP="0039133A">
      <w:pPr>
        <w:pStyle w:val="TOC4"/>
        <w:rPr>
          <w:rFonts w:cs="Times New Roman"/>
          <w:noProof/>
          <w:szCs w:val="24"/>
        </w:rPr>
      </w:pPr>
      <w:r w:rsidRPr="004D1485">
        <w:rPr>
          <w:rFonts w:cs="Times New Roman"/>
          <w:noProof/>
          <w:szCs w:val="24"/>
        </w:rPr>
        <w:t>6-II.A. OVERVIEW</w:t>
      </w:r>
      <w:r w:rsidRPr="004D1485">
        <w:rPr>
          <w:rFonts w:cs="Times New Roman"/>
          <w:noProof/>
          <w:webHidden/>
          <w:szCs w:val="24"/>
        </w:rPr>
        <w:tab/>
        <w:t>7</w:t>
      </w:r>
    </w:p>
    <w:p w14:paraId="7FCE2FEE" w14:textId="77777777" w:rsidR="0039133A" w:rsidRPr="004D1485" w:rsidRDefault="0039133A" w:rsidP="0039133A">
      <w:pPr>
        <w:pStyle w:val="TOC4"/>
        <w:rPr>
          <w:rFonts w:cs="Times New Roman"/>
          <w:noProof/>
          <w:szCs w:val="24"/>
        </w:rPr>
      </w:pPr>
      <w:r w:rsidRPr="004D1485">
        <w:rPr>
          <w:rFonts w:cs="Times New Roman"/>
          <w:noProof/>
          <w:szCs w:val="24"/>
        </w:rPr>
        <w:t>6-II.B. ACCOUNTING FOR FSS ACCOUNT FUNDS</w:t>
      </w:r>
      <w:r w:rsidRPr="004D1485">
        <w:rPr>
          <w:rFonts w:cs="Times New Roman"/>
          <w:noProof/>
          <w:webHidden/>
          <w:szCs w:val="24"/>
        </w:rPr>
        <w:tab/>
        <w:t>7</w:t>
      </w:r>
    </w:p>
    <w:p w14:paraId="2411B340" w14:textId="77777777" w:rsidR="0039133A" w:rsidRPr="004D1485" w:rsidRDefault="0039133A" w:rsidP="0039133A">
      <w:pPr>
        <w:pStyle w:val="TOC5"/>
        <w:tabs>
          <w:tab w:val="right" w:leader="dot" w:pos="9350"/>
        </w:tabs>
        <w:rPr>
          <w:rFonts w:cs="Times New Roman"/>
          <w:noProof/>
          <w:szCs w:val="24"/>
        </w:rPr>
      </w:pPr>
      <w:r w:rsidRPr="004D1485">
        <w:rPr>
          <w:rFonts w:cs="Times New Roman"/>
          <w:noProof/>
          <w:szCs w:val="24"/>
        </w:rPr>
        <w:t>Crediting the Escrow Account [24 CFR 984.305(a)(2)(i)]</w:t>
      </w:r>
      <w:r w:rsidRPr="004D1485">
        <w:rPr>
          <w:rFonts w:cs="Times New Roman"/>
          <w:noProof/>
          <w:webHidden/>
          <w:szCs w:val="24"/>
        </w:rPr>
        <w:tab/>
        <w:t>7</w:t>
      </w:r>
    </w:p>
    <w:p w14:paraId="56166668" w14:textId="77777777" w:rsidR="0039133A" w:rsidRPr="004D1485" w:rsidRDefault="0039133A" w:rsidP="0039133A">
      <w:pPr>
        <w:pStyle w:val="TOC5"/>
        <w:tabs>
          <w:tab w:val="right" w:leader="dot" w:pos="9350"/>
        </w:tabs>
        <w:rPr>
          <w:rFonts w:cs="Times New Roman"/>
          <w:noProof/>
          <w:szCs w:val="24"/>
        </w:rPr>
      </w:pPr>
      <w:r w:rsidRPr="004D1485">
        <w:rPr>
          <w:rFonts w:cs="Times New Roman"/>
          <w:noProof/>
          <w:szCs w:val="24"/>
        </w:rPr>
        <w:t>Proration of Investment Income [24 CFR 984.305(a)(2)(ii)]</w:t>
      </w:r>
      <w:r w:rsidRPr="004D1485">
        <w:rPr>
          <w:rFonts w:cs="Times New Roman"/>
          <w:noProof/>
          <w:webHidden/>
          <w:szCs w:val="24"/>
        </w:rPr>
        <w:tab/>
        <w:t>7</w:t>
      </w:r>
    </w:p>
    <w:p w14:paraId="34637A8D" w14:textId="77777777" w:rsidR="0039133A" w:rsidRPr="004D1485" w:rsidRDefault="0039133A" w:rsidP="0039133A">
      <w:pPr>
        <w:pStyle w:val="TOC5"/>
        <w:tabs>
          <w:tab w:val="right" w:leader="dot" w:pos="9350"/>
        </w:tabs>
        <w:rPr>
          <w:rFonts w:cs="Times New Roman"/>
          <w:noProof/>
          <w:szCs w:val="24"/>
        </w:rPr>
      </w:pPr>
      <w:r w:rsidRPr="004D1485">
        <w:rPr>
          <w:rFonts w:cs="Times New Roman"/>
          <w:noProof/>
          <w:szCs w:val="24"/>
        </w:rPr>
        <w:t>Reduction of Amounts Due by FSS Family [24 CFR 984.305(a)(2)(iii)]</w:t>
      </w:r>
      <w:r w:rsidRPr="004D1485">
        <w:rPr>
          <w:rFonts w:cs="Times New Roman"/>
          <w:noProof/>
          <w:webHidden/>
          <w:szCs w:val="24"/>
        </w:rPr>
        <w:tab/>
        <w:t>7</w:t>
      </w:r>
    </w:p>
    <w:p w14:paraId="676133BC" w14:textId="77777777" w:rsidR="0039133A" w:rsidRPr="004D1485" w:rsidRDefault="0039133A" w:rsidP="0039133A">
      <w:pPr>
        <w:pStyle w:val="TOC4"/>
        <w:rPr>
          <w:rFonts w:cs="Times New Roman"/>
          <w:noProof/>
          <w:szCs w:val="24"/>
        </w:rPr>
      </w:pPr>
      <w:r w:rsidRPr="004D1485">
        <w:rPr>
          <w:rFonts w:cs="Times New Roman"/>
          <w:noProof/>
          <w:szCs w:val="24"/>
        </w:rPr>
        <w:t>6-II.C. REPORTING ON THE FSS ACCOUNT</w:t>
      </w:r>
      <w:r w:rsidRPr="004D1485">
        <w:rPr>
          <w:rFonts w:cs="Times New Roman"/>
          <w:noProof/>
          <w:webHidden/>
          <w:szCs w:val="24"/>
        </w:rPr>
        <w:tab/>
        <w:t>8</w:t>
      </w:r>
    </w:p>
    <w:p w14:paraId="170A9C33" w14:textId="77777777" w:rsidR="0039133A" w:rsidRPr="004D1485" w:rsidRDefault="0039133A" w:rsidP="0039133A">
      <w:pPr>
        <w:pStyle w:val="TOC1"/>
        <w:rPr>
          <w:b w:val="0"/>
          <w:bCs w:val="0"/>
          <w:caps w:val="0"/>
          <w:noProof/>
        </w:rPr>
      </w:pPr>
      <w:r w:rsidRPr="004D1485">
        <w:rPr>
          <w:noProof/>
        </w:rPr>
        <w:br w:type="page"/>
      </w:r>
      <w:r w:rsidRPr="004D1485">
        <w:rPr>
          <w:noProof/>
        </w:rPr>
        <w:lastRenderedPageBreak/>
        <w:t>Chapter 7</w:t>
      </w:r>
    </w:p>
    <w:p w14:paraId="0D170F65" w14:textId="2DCF24C7" w:rsidR="0039133A" w:rsidRPr="004D1485" w:rsidRDefault="0039133A" w:rsidP="0039133A">
      <w:pPr>
        <w:pStyle w:val="TOC2"/>
        <w:rPr>
          <w:rFonts w:cs="Times New Roman"/>
          <w:noProof/>
          <w:szCs w:val="24"/>
        </w:rPr>
      </w:pPr>
      <w:r w:rsidRPr="004D1485">
        <w:rPr>
          <w:rFonts w:cs="Times New Roman"/>
          <w:noProof/>
          <w:szCs w:val="24"/>
        </w:rPr>
        <w:t>PORTABILITY IN SECTION 8 FSS PROGRAMS</w:t>
      </w:r>
    </w:p>
    <w:p w14:paraId="7EC2C320" w14:textId="77777777" w:rsidR="00362787" w:rsidRPr="004D1485" w:rsidRDefault="00362787" w:rsidP="00362787"/>
    <w:p w14:paraId="48B65861" w14:textId="77777777" w:rsidR="0039133A" w:rsidRPr="004D1485" w:rsidRDefault="0039133A" w:rsidP="0039133A">
      <w:pPr>
        <w:pStyle w:val="TOC3"/>
        <w:rPr>
          <w:rFonts w:cs="Times New Roman"/>
          <w:caps w:val="0"/>
          <w:noProof/>
          <w:szCs w:val="24"/>
        </w:rPr>
      </w:pPr>
      <w:r w:rsidRPr="004D1485">
        <w:rPr>
          <w:rFonts w:cs="Times New Roman"/>
          <w:noProof/>
          <w:szCs w:val="24"/>
        </w:rPr>
        <w:t>Part I: Portability in the FSS Program</w:t>
      </w:r>
      <w:r w:rsidRPr="004D1485">
        <w:rPr>
          <w:rFonts w:cs="Times New Roman"/>
          <w:noProof/>
          <w:webHidden/>
          <w:szCs w:val="24"/>
        </w:rPr>
        <w:tab/>
        <w:t>1</w:t>
      </w:r>
    </w:p>
    <w:p w14:paraId="16694E0B" w14:textId="77777777" w:rsidR="0039133A" w:rsidRPr="004D1485" w:rsidRDefault="0039133A" w:rsidP="0039133A">
      <w:pPr>
        <w:pStyle w:val="TOC4"/>
        <w:rPr>
          <w:rFonts w:cs="Times New Roman"/>
          <w:noProof/>
          <w:szCs w:val="24"/>
        </w:rPr>
      </w:pPr>
      <w:r w:rsidRPr="004D1485">
        <w:rPr>
          <w:rFonts w:cs="Times New Roman"/>
          <w:noProof/>
          <w:szCs w:val="24"/>
        </w:rPr>
        <w:t>7-I.A. OVERVIEW</w:t>
      </w:r>
      <w:r w:rsidRPr="004D1485">
        <w:rPr>
          <w:rFonts w:cs="Times New Roman"/>
          <w:noProof/>
          <w:webHidden/>
          <w:szCs w:val="24"/>
        </w:rPr>
        <w:tab/>
        <w:t>1</w:t>
      </w:r>
    </w:p>
    <w:p w14:paraId="60E3B670" w14:textId="77777777" w:rsidR="0039133A" w:rsidRPr="004D1485" w:rsidRDefault="0039133A" w:rsidP="0039133A">
      <w:pPr>
        <w:pStyle w:val="TOC4"/>
        <w:rPr>
          <w:rFonts w:cs="Times New Roman"/>
          <w:noProof/>
          <w:szCs w:val="24"/>
        </w:rPr>
      </w:pPr>
      <w:r w:rsidRPr="004D1485">
        <w:rPr>
          <w:rFonts w:cs="Times New Roman"/>
          <w:noProof/>
          <w:szCs w:val="24"/>
        </w:rPr>
        <w:t>7-I.B. DEFINITIONS</w:t>
      </w:r>
      <w:r w:rsidRPr="004D1485">
        <w:rPr>
          <w:rFonts w:cs="Times New Roman"/>
          <w:noProof/>
          <w:webHidden/>
          <w:szCs w:val="24"/>
        </w:rPr>
        <w:tab/>
        <w:t>2</w:t>
      </w:r>
    </w:p>
    <w:p w14:paraId="1ADADA9B" w14:textId="77777777" w:rsidR="0039133A" w:rsidRPr="004D1485" w:rsidRDefault="0039133A" w:rsidP="0039133A">
      <w:pPr>
        <w:pStyle w:val="TOC4"/>
        <w:rPr>
          <w:rFonts w:cs="Times New Roman"/>
          <w:noProof/>
          <w:szCs w:val="24"/>
        </w:rPr>
      </w:pPr>
      <w:r w:rsidRPr="004D1485">
        <w:rPr>
          <w:rFonts w:cs="Times New Roman"/>
          <w:noProof/>
          <w:szCs w:val="24"/>
        </w:rPr>
        <w:t>7-I.C. RESIDENCY REQUIREMENTS</w:t>
      </w:r>
      <w:r w:rsidRPr="004D1485">
        <w:rPr>
          <w:rFonts w:cs="Times New Roman"/>
          <w:noProof/>
          <w:webHidden/>
          <w:szCs w:val="24"/>
        </w:rPr>
        <w:tab/>
        <w:t>2</w:t>
      </w:r>
    </w:p>
    <w:p w14:paraId="59011FB5" w14:textId="77777777" w:rsidR="0039133A" w:rsidRPr="004D1485" w:rsidRDefault="0039133A" w:rsidP="0039133A">
      <w:pPr>
        <w:pStyle w:val="TOC4"/>
        <w:rPr>
          <w:rFonts w:cs="Times New Roman"/>
          <w:noProof/>
          <w:szCs w:val="24"/>
        </w:rPr>
      </w:pPr>
      <w:r w:rsidRPr="004D1485">
        <w:rPr>
          <w:rFonts w:cs="Times New Roman"/>
          <w:noProof/>
          <w:szCs w:val="24"/>
        </w:rPr>
        <w:t>7-I.D. PORTABILITY REQUIREMENTS FOR FSS PARTICIPANTS</w:t>
      </w:r>
      <w:r w:rsidRPr="004D1485">
        <w:rPr>
          <w:rFonts w:cs="Times New Roman"/>
          <w:noProof/>
          <w:webHidden/>
          <w:szCs w:val="24"/>
        </w:rPr>
        <w:tab/>
        <w:t>3</w:t>
      </w:r>
    </w:p>
    <w:p w14:paraId="1B2A53D3" w14:textId="77777777" w:rsidR="0039133A" w:rsidRPr="004D1485" w:rsidRDefault="0039133A" w:rsidP="0039133A">
      <w:pPr>
        <w:pStyle w:val="TOC5"/>
        <w:tabs>
          <w:tab w:val="right" w:leader="dot" w:pos="9350"/>
        </w:tabs>
        <w:rPr>
          <w:rFonts w:cs="Times New Roman"/>
          <w:noProof/>
          <w:szCs w:val="24"/>
        </w:rPr>
      </w:pPr>
      <w:r w:rsidRPr="004D1485">
        <w:rPr>
          <w:rFonts w:cs="Times New Roman"/>
          <w:noProof/>
          <w:szCs w:val="24"/>
        </w:rPr>
        <w:t>Receiving PHA Administers an FSS Program</w:t>
      </w:r>
      <w:r w:rsidRPr="004D1485">
        <w:rPr>
          <w:rFonts w:cs="Times New Roman"/>
          <w:bCs/>
          <w:noProof/>
          <w:szCs w:val="24"/>
        </w:rPr>
        <w:t xml:space="preserve"> </w:t>
      </w:r>
      <w:r w:rsidRPr="004D1485">
        <w:rPr>
          <w:rFonts w:cs="Times New Roman"/>
          <w:noProof/>
          <w:szCs w:val="24"/>
        </w:rPr>
        <w:t>[24 CFR 984.306(b)]</w:t>
      </w:r>
      <w:r w:rsidRPr="004D1485">
        <w:rPr>
          <w:rFonts w:cs="Times New Roman"/>
          <w:noProof/>
          <w:webHidden/>
          <w:szCs w:val="24"/>
        </w:rPr>
        <w:tab/>
        <w:t>3</w:t>
      </w:r>
    </w:p>
    <w:p w14:paraId="41DE7CCD" w14:textId="77777777" w:rsidR="0039133A" w:rsidRPr="004D1485" w:rsidRDefault="0039133A" w:rsidP="0039133A">
      <w:pPr>
        <w:pStyle w:val="TOC5"/>
        <w:tabs>
          <w:tab w:val="right" w:leader="dot" w:pos="9350"/>
        </w:tabs>
        <w:rPr>
          <w:rFonts w:cs="Times New Roman"/>
          <w:noProof/>
          <w:szCs w:val="24"/>
        </w:rPr>
      </w:pPr>
      <w:r w:rsidRPr="004D1485">
        <w:rPr>
          <w:rFonts w:cs="Times New Roman"/>
          <w:noProof/>
          <w:szCs w:val="24"/>
        </w:rPr>
        <w:t>Receiving PHA Does Not Administer an FSS Program [24 CFR 984.306(c)]</w:t>
      </w:r>
      <w:r w:rsidRPr="004D1485">
        <w:rPr>
          <w:rFonts w:cs="Times New Roman"/>
          <w:noProof/>
          <w:webHidden/>
          <w:szCs w:val="24"/>
        </w:rPr>
        <w:tab/>
        <w:t>4</w:t>
      </w:r>
    </w:p>
    <w:p w14:paraId="0F669254" w14:textId="77777777" w:rsidR="0039133A" w:rsidRPr="004D1485" w:rsidRDefault="0039133A" w:rsidP="0039133A">
      <w:pPr>
        <w:pStyle w:val="TOC5"/>
        <w:tabs>
          <w:tab w:val="right" w:leader="dot" w:pos="9350"/>
        </w:tabs>
        <w:rPr>
          <w:rFonts w:cs="Times New Roman"/>
          <w:noProof/>
          <w:szCs w:val="24"/>
        </w:rPr>
      </w:pPr>
      <w:r w:rsidRPr="004D1485">
        <w:rPr>
          <w:rFonts w:cs="Times New Roman"/>
          <w:noProof/>
          <w:szCs w:val="24"/>
        </w:rPr>
        <w:t>Single Contract of Participation</w:t>
      </w:r>
      <w:r w:rsidRPr="004D1485">
        <w:rPr>
          <w:rFonts w:cs="Times New Roman"/>
          <w:noProof/>
          <w:webHidden/>
          <w:szCs w:val="24"/>
        </w:rPr>
        <w:tab/>
        <w:t>4</w:t>
      </w:r>
    </w:p>
    <w:p w14:paraId="6D08496D" w14:textId="77777777" w:rsidR="0039133A" w:rsidRPr="004D1485" w:rsidRDefault="0039133A" w:rsidP="0039133A">
      <w:pPr>
        <w:pStyle w:val="TOC5"/>
        <w:tabs>
          <w:tab w:val="right" w:leader="dot" w:pos="9350"/>
        </w:tabs>
        <w:rPr>
          <w:rFonts w:cs="Times New Roman"/>
          <w:noProof/>
          <w:szCs w:val="24"/>
        </w:rPr>
      </w:pPr>
      <w:r w:rsidRPr="004D1485">
        <w:rPr>
          <w:rFonts w:cs="Times New Roman"/>
          <w:noProof/>
          <w:szCs w:val="24"/>
        </w:rPr>
        <w:t>Termination of FSS contract and Forfeiture of Escrow Account [984.306(e)]</w:t>
      </w:r>
      <w:r w:rsidRPr="004D1485">
        <w:rPr>
          <w:rFonts w:cs="Times New Roman"/>
          <w:noProof/>
          <w:webHidden/>
          <w:szCs w:val="24"/>
        </w:rPr>
        <w:tab/>
        <w:t>4</w:t>
      </w:r>
    </w:p>
    <w:p w14:paraId="71F5BB2D" w14:textId="77777777" w:rsidR="0039133A" w:rsidRPr="004D1485" w:rsidRDefault="0039133A" w:rsidP="0039133A">
      <w:pPr>
        <w:pStyle w:val="TOC4"/>
        <w:rPr>
          <w:rFonts w:cs="Times New Roman"/>
          <w:noProof/>
          <w:szCs w:val="24"/>
        </w:rPr>
      </w:pPr>
      <w:r w:rsidRPr="004D1485">
        <w:rPr>
          <w:rFonts w:cs="Times New Roman"/>
          <w:noProof/>
          <w:szCs w:val="24"/>
        </w:rPr>
        <w:t>7-I.E. NEW FSS ENROLLMENT INTO RECEIVING PHA’S FSS PROGRAM</w:t>
      </w:r>
      <w:r w:rsidRPr="004D1485">
        <w:rPr>
          <w:rFonts w:cs="Times New Roman"/>
          <w:noProof/>
          <w:webHidden/>
          <w:szCs w:val="24"/>
        </w:rPr>
        <w:tab/>
        <w:t>5</w:t>
      </w:r>
    </w:p>
    <w:p w14:paraId="7B1AB2CB" w14:textId="77777777" w:rsidR="0039133A" w:rsidRPr="004D1485" w:rsidRDefault="0039133A" w:rsidP="0039133A">
      <w:pPr>
        <w:pStyle w:val="TOC5"/>
        <w:tabs>
          <w:tab w:val="right" w:leader="dot" w:pos="9350"/>
        </w:tabs>
        <w:rPr>
          <w:rFonts w:cs="Times New Roman"/>
          <w:noProof/>
          <w:szCs w:val="24"/>
        </w:rPr>
      </w:pPr>
      <w:r w:rsidRPr="004D1485">
        <w:rPr>
          <w:rFonts w:cs="Times New Roman"/>
          <w:noProof/>
          <w:szCs w:val="24"/>
        </w:rPr>
        <w:t>Administering and Billing of the Voucher</w:t>
      </w:r>
      <w:r w:rsidRPr="004D1485">
        <w:rPr>
          <w:rFonts w:cs="Times New Roman"/>
          <w:noProof/>
          <w:webHidden/>
          <w:szCs w:val="24"/>
        </w:rPr>
        <w:tab/>
        <w:t>5</w:t>
      </w:r>
    </w:p>
    <w:p w14:paraId="4A4A02EB" w14:textId="77777777" w:rsidR="0039133A" w:rsidRPr="004D1485" w:rsidRDefault="0039133A" w:rsidP="0039133A">
      <w:pPr>
        <w:pStyle w:val="TOC5"/>
        <w:tabs>
          <w:tab w:val="right" w:leader="dot" w:pos="9350"/>
        </w:tabs>
        <w:rPr>
          <w:rFonts w:cs="Times New Roman"/>
          <w:noProof/>
          <w:szCs w:val="24"/>
        </w:rPr>
      </w:pPr>
      <w:r w:rsidRPr="004D1485">
        <w:rPr>
          <w:rFonts w:cs="Times New Roman"/>
          <w:noProof/>
          <w:szCs w:val="24"/>
        </w:rPr>
        <w:t>Absorption of the Voucher</w:t>
      </w:r>
      <w:r w:rsidRPr="004D1485">
        <w:rPr>
          <w:rFonts w:cs="Times New Roman"/>
          <w:noProof/>
          <w:webHidden/>
          <w:szCs w:val="24"/>
        </w:rPr>
        <w:tab/>
        <w:t>5</w:t>
      </w:r>
    </w:p>
    <w:p w14:paraId="145EBDE0" w14:textId="77777777" w:rsidR="0039133A" w:rsidRPr="004D1485" w:rsidRDefault="0039133A" w:rsidP="0039133A">
      <w:pPr>
        <w:pStyle w:val="TOC3"/>
        <w:rPr>
          <w:rFonts w:cs="Times New Roman"/>
          <w:caps w:val="0"/>
          <w:noProof/>
          <w:szCs w:val="24"/>
        </w:rPr>
      </w:pPr>
      <w:r w:rsidRPr="004D1485">
        <w:rPr>
          <w:rFonts w:cs="Times New Roman"/>
          <w:noProof/>
          <w:szCs w:val="24"/>
        </w:rPr>
        <w:t>Part II: Reporting</w:t>
      </w:r>
      <w:r w:rsidRPr="004D1485">
        <w:rPr>
          <w:rFonts w:cs="Times New Roman"/>
          <w:noProof/>
          <w:webHidden/>
          <w:szCs w:val="24"/>
        </w:rPr>
        <w:tab/>
        <w:t>7</w:t>
      </w:r>
    </w:p>
    <w:p w14:paraId="11A6FF50" w14:textId="77777777" w:rsidR="0039133A" w:rsidRPr="004D1485" w:rsidRDefault="0039133A" w:rsidP="0039133A">
      <w:pPr>
        <w:pStyle w:val="TOC4"/>
        <w:rPr>
          <w:rFonts w:cs="Times New Roman"/>
          <w:noProof/>
          <w:szCs w:val="24"/>
        </w:rPr>
      </w:pPr>
      <w:r w:rsidRPr="004D1485">
        <w:rPr>
          <w:rFonts w:cs="Times New Roman"/>
          <w:noProof/>
          <w:szCs w:val="24"/>
        </w:rPr>
        <w:t>7-II.A. OVERVIEW</w:t>
      </w:r>
      <w:r w:rsidRPr="004D1485">
        <w:rPr>
          <w:rFonts w:cs="Times New Roman"/>
          <w:noProof/>
          <w:webHidden/>
          <w:szCs w:val="24"/>
        </w:rPr>
        <w:tab/>
        <w:t>7</w:t>
      </w:r>
    </w:p>
    <w:p w14:paraId="4E9D57BC" w14:textId="77777777" w:rsidR="0039133A" w:rsidRPr="004D1485" w:rsidRDefault="0039133A" w:rsidP="0039133A">
      <w:pPr>
        <w:pStyle w:val="TOC4"/>
        <w:rPr>
          <w:rFonts w:cs="Times New Roman"/>
          <w:noProof/>
          <w:szCs w:val="24"/>
        </w:rPr>
      </w:pPr>
      <w:r w:rsidRPr="004D1485">
        <w:rPr>
          <w:rFonts w:cs="Times New Roman"/>
          <w:noProof/>
          <w:szCs w:val="24"/>
        </w:rPr>
        <w:t>7-II.B. CONTENTS OF THE FSS REPORT [24 CFR 984.401]</w:t>
      </w:r>
      <w:r w:rsidRPr="004D1485">
        <w:rPr>
          <w:rFonts w:cs="Times New Roman"/>
          <w:noProof/>
          <w:webHidden/>
          <w:szCs w:val="24"/>
        </w:rPr>
        <w:tab/>
        <w:t>7</w:t>
      </w:r>
    </w:p>
    <w:p w14:paraId="053B9F91" w14:textId="77777777" w:rsidR="0039133A" w:rsidRPr="004D1485" w:rsidRDefault="0039133A" w:rsidP="0039133A">
      <w:pPr>
        <w:pStyle w:val="TOC4"/>
        <w:rPr>
          <w:rFonts w:cs="Times New Roman"/>
          <w:noProof/>
          <w:szCs w:val="24"/>
        </w:rPr>
      </w:pPr>
      <w:r w:rsidRPr="004D1485">
        <w:rPr>
          <w:rFonts w:cs="Times New Roman"/>
          <w:noProof/>
          <w:szCs w:val="24"/>
        </w:rPr>
        <w:t xml:space="preserve">7-II.C. FAMILY SELF-SUFFICIENCY GRANT PROGRAM REVIEW </w:t>
      </w:r>
      <w:r w:rsidRPr="004D1485">
        <w:rPr>
          <w:rFonts w:cs="Times New Roman"/>
          <w:noProof/>
          <w:szCs w:val="24"/>
        </w:rPr>
        <w:br/>
        <w:t>PHA SELF</w:t>
      </w:r>
      <w:r w:rsidRPr="004D1485">
        <w:rPr>
          <w:rFonts w:cs="Times New Roman"/>
          <w:noProof/>
          <w:szCs w:val="24"/>
        </w:rPr>
        <w:noBreakHyphen/>
        <w:t>ASSESSMENT</w:t>
      </w:r>
      <w:r w:rsidRPr="004D1485">
        <w:rPr>
          <w:rFonts w:cs="Times New Roman"/>
          <w:noProof/>
          <w:webHidden/>
          <w:szCs w:val="24"/>
        </w:rPr>
        <w:tab/>
        <w:t>7</w:t>
      </w:r>
    </w:p>
    <w:p w14:paraId="5B65301A" w14:textId="77777777" w:rsidR="0039133A" w:rsidRPr="004D1485" w:rsidRDefault="0039133A" w:rsidP="0039133A">
      <w:r w:rsidRPr="004D1485">
        <w:rPr>
          <w:b/>
          <w:bCs/>
          <w:caps/>
        </w:rPr>
        <w:fldChar w:fldCharType="end"/>
      </w:r>
    </w:p>
    <w:p w14:paraId="53F338A6" w14:textId="77777777" w:rsidR="00790E31" w:rsidRPr="004D1485" w:rsidRDefault="00790E31" w:rsidP="00790E31">
      <w:pPr>
        <w:pStyle w:val="ChapterNumber"/>
        <w:jc w:val="left"/>
      </w:pPr>
    </w:p>
    <w:p w14:paraId="34D12507" w14:textId="77777777" w:rsidR="00790E31" w:rsidRPr="004D1485" w:rsidRDefault="00790E31" w:rsidP="00790E31">
      <w:pPr>
        <w:pStyle w:val="ChapterNumber"/>
        <w:jc w:val="left"/>
      </w:pPr>
    </w:p>
    <w:p w14:paraId="56864686" w14:textId="77777777" w:rsidR="00790E31" w:rsidRPr="004D1485" w:rsidRDefault="00790E31" w:rsidP="00790E31">
      <w:pPr>
        <w:pStyle w:val="ChapterNumber"/>
        <w:jc w:val="left"/>
      </w:pPr>
    </w:p>
    <w:p w14:paraId="784C595E" w14:textId="77777777" w:rsidR="00790E31" w:rsidRPr="004D1485" w:rsidRDefault="00790E31" w:rsidP="00790E31">
      <w:pPr>
        <w:pStyle w:val="ChapterNumber"/>
        <w:jc w:val="left"/>
      </w:pPr>
    </w:p>
    <w:p w14:paraId="240D716C" w14:textId="77777777" w:rsidR="00790E31" w:rsidRPr="004D1485" w:rsidRDefault="00790E31" w:rsidP="00790E31">
      <w:pPr>
        <w:pStyle w:val="ChapterNumber"/>
        <w:jc w:val="left"/>
      </w:pPr>
    </w:p>
    <w:p w14:paraId="32C502E5" w14:textId="77777777" w:rsidR="00790E31" w:rsidRPr="004D1485" w:rsidRDefault="00790E31" w:rsidP="00790E31">
      <w:pPr>
        <w:pStyle w:val="ChapterNumber"/>
        <w:jc w:val="left"/>
      </w:pPr>
    </w:p>
    <w:p w14:paraId="4B0CC9AE" w14:textId="77777777" w:rsidR="00790E31" w:rsidRPr="004D1485" w:rsidRDefault="00790E31" w:rsidP="00790E31">
      <w:pPr>
        <w:pStyle w:val="ChapterNumber"/>
        <w:jc w:val="left"/>
      </w:pPr>
    </w:p>
    <w:p w14:paraId="44A204C8" w14:textId="77777777" w:rsidR="00790E31" w:rsidRPr="004D1485" w:rsidRDefault="00790E31" w:rsidP="00790E31">
      <w:pPr>
        <w:pStyle w:val="ChapterNumber"/>
        <w:jc w:val="left"/>
      </w:pPr>
    </w:p>
    <w:p w14:paraId="169E4E11" w14:textId="77777777" w:rsidR="00790E31" w:rsidRPr="004D1485" w:rsidRDefault="00790E31" w:rsidP="00790E31">
      <w:pPr>
        <w:pStyle w:val="ChapterNumber"/>
        <w:jc w:val="left"/>
      </w:pPr>
    </w:p>
    <w:p w14:paraId="52259ABF" w14:textId="77777777" w:rsidR="00790E31" w:rsidRPr="004D1485" w:rsidRDefault="00790E31" w:rsidP="00790E31">
      <w:pPr>
        <w:pStyle w:val="ChapterNumber"/>
        <w:jc w:val="left"/>
      </w:pPr>
    </w:p>
    <w:p w14:paraId="293371B5" w14:textId="77777777" w:rsidR="00AD321B" w:rsidRPr="004D1485" w:rsidRDefault="00AD321B" w:rsidP="00790E31">
      <w:pPr>
        <w:pStyle w:val="ChapterNumber"/>
      </w:pPr>
    </w:p>
    <w:p w14:paraId="76F7AC58" w14:textId="77777777" w:rsidR="00C8094A" w:rsidRDefault="00C8094A" w:rsidP="00790E31">
      <w:pPr>
        <w:pStyle w:val="ChapterNumber"/>
      </w:pPr>
    </w:p>
    <w:p w14:paraId="6C0972A9" w14:textId="77777777" w:rsidR="00C8094A" w:rsidRDefault="00C8094A" w:rsidP="00790E31">
      <w:pPr>
        <w:pStyle w:val="ChapterNumber"/>
      </w:pPr>
    </w:p>
    <w:p w14:paraId="02750E3A" w14:textId="77777777" w:rsidR="00C8094A" w:rsidRDefault="00C8094A" w:rsidP="00790E31">
      <w:pPr>
        <w:pStyle w:val="ChapterNumber"/>
      </w:pPr>
    </w:p>
    <w:p w14:paraId="07AE708D" w14:textId="4180BA3A" w:rsidR="0039133A" w:rsidRPr="004D1485" w:rsidRDefault="0039133A" w:rsidP="00790E31">
      <w:pPr>
        <w:pStyle w:val="ChapterNumber"/>
      </w:pPr>
      <w:r w:rsidRPr="004D1485">
        <w:lastRenderedPageBreak/>
        <w:t>Chapter 1</w:t>
      </w:r>
    </w:p>
    <w:p w14:paraId="4A20788F" w14:textId="77777777" w:rsidR="0039133A" w:rsidRPr="004D1485" w:rsidRDefault="0039133A" w:rsidP="0039133A">
      <w:pPr>
        <w:pStyle w:val="ChapterName"/>
      </w:pPr>
      <w:r w:rsidRPr="004D1485">
        <w:t>THE FAMILY SELF-SUFFICIENCY PROGRAM</w:t>
      </w:r>
      <w:r w:rsidRPr="004D1485">
        <w:br/>
        <w:t>AND THE FSS ACTION PLAN</w:t>
      </w:r>
    </w:p>
    <w:p w14:paraId="5ABDEDA6" w14:textId="34638E24" w:rsidR="0039133A" w:rsidRPr="004D1485" w:rsidRDefault="0039133A" w:rsidP="000C238F">
      <w:pPr>
        <w:pStyle w:val="Intro"/>
        <w:spacing w:before="0"/>
      </w:pPr>
      <w:r w:rsidRPr="004D1485">
        <w:t>INTRODUCTION</w:t>
      </w:r>
    </w:p>
    <w:p w14:paraId="6A50C3E8" w14:textId="77777777" w:rsidR="000C238F" w:rsidRPr="004D1485" w:rsidRDefault="000C238F" w:rsidP="000C238F">
      <w:pPr>
        <w:pStyle w:val="Intro"/>
        <w:spacing w:before="0"/>
      </w:pPr>
    </w:p>
    <w:p w14:paraId="4352E221" w14:textId="77777777" w:rsidR="0039133A" w:rsidRPr="004D1485" w:rsidRDefault="0039133A" w:rsidP="000C238F">
      <w:r w:rsidRPr="004D1485">
        <w:t>This chapter provides an overview of the family self-sufficiency (FSS) program and FSS action plan, including the purpose, organization, and required contents of the FSS action plan.</w:t>
      </w:r>
    </w:p>
    <w:p w14:paraId="5DB9EA3F" w14:textId="77777777" w:rsidR="0039133A" w:rsidRPr="004D1485" w:rsidRDefault="0039133A" w:rsidP="0039133A">
      <w:pPr>
        <w:pStyle w:val="IndentText1"/>
      </w:pPr>
      <w:r w:rsidRPr="004D1485">
        <w:rPr>
          <w:i/>
          <w:iCs/>
          <w:u w:val="single"/>
        </w:rPr>
        <w:t>Part I</w:t>
      </w:r>
      <w:r w:rsidRPr="004D1485">
        <w:rPr>
          <w:u w:val="single"/>
        </w:rPr>
        <w:t>: The Family Self-Sufficiency (FSS) Program and FSS Action Plan:</w:t>
      </w:r>
      <w:r w:rsidRPr="004D1485">
        <w:t xml:space="preserve"> This part provides an overview of the family self-sufficiency program and the purpose of the FSS action plan.</w:t>
      </w:r>
    </w:p>
    <w:p w14:paraId="405C600F" w14:textId="77777777" w:rsidR="0039133A" w:rsidRPr="004D1485" w:rsidRDefault="0039133A" w:rsidP="0039133A">
      <w:pPr>
        <w:pStyle w:val="IndentText1"/>
      </w:pPr>
      <w:r w:rsidRPr="004D1485">
        <w:rPr>
          <w:i/>
          <w:iCs/>
          <w:u w:val="single"/>
        </w:rPr>
        <w:t>Part II</w:t>
      </w:r>
      <w:r w:rsidRPr="004D1485">
        <w:rPr>
          <w:u w:val="single"/>
        </w:rPr>
        <w:t>: Requirements of the FSS Action Plan:</w:t>
      </w:r>
      <w:r w:rsidRPr="004D1485">
        <w:t xml:space="preserve"> This part covers action plan requirements, including development, revision, and contents of the action plan. It also contains information on family demographics, which is part of the required contents of the action plan.</w:t>
      </w:r>
    </w:p>
    <w:p w14:paraId="6EB458A3" w14:textId="77777777" w:rsidR="00E24341" w:rsidRPr="004D1485" w:rsidRDefault="00E24341" w:rsidP="0039133A">
      <w:pPr>
        <w:pStyle w:val="PartHeading-1"/>
      </w:pPr>
    </w:p>
    <w:p w14:paraId="32DDEBE1" w14:textId="09CBE8F3" w:rsidR="0039133A" w:rsidRPr="004D1485" w:rsidRDefault="0039133A" w:rsidP="0039133A">
      <w:pPr>
        <w:pStyle w:val="PartHeading-1"/>
      </w:pPr>
      <w:r w:rsidRPr="004D1485">
        <w:t xml:space="preserve">PART I: THE FAMILY SELF-SUFFICIENCY (FSS) PROGRAM </w:t>
      </w:r>
      <w:r w:rsidRPr="004D1485">
        <w:br/>
        <w:t>AND FSS ACTION PLAN</w:t>
      </w:r>
    </w:p>
    <w:p w14:paraId="06AED4B5" w14:textId="77777777" w:rsidR="0039133A" w:rsidRPr="004D1485" w:rsidRDefault="0039133A" w:rsidP="0039133A">
      <w:pPr>
        <w:pStyle w:val="1stHeading"/>
      </w:pPr>
      <w:r w:rsidRPr="004D1485">
        <w:t>1-I.A. OVERVIEW OF THE FAMILY SELF-SUFFICIENCY PROGRAM</w:t>
      </w:r>
    </w:p>
    <w:p w14:paraId="654CEDA1" w14:textId="77777777" w:rsidR="00593905" w:rsidRPr="004D1485" w:rsidRDefault="00593905" w:rsidP="0039133A"/>
    <w:p w14:paraId="7C22DF8B" w14:textId="4F92292E" w:rsidR="0039133A" w:rsidRPr="004D1485" w:rsidRDefault="0039133A" w:rsidP="0039133A">
      <w:r w:rsidRPr="004D1485">
        <w:t xml:space="preserve">The origins of the FSS program are in two pilot projects implemented in 1986 and 1990, Project Self-Sufficiency and Operation Bootstrap, respectively. These projects were set up to test self-sufficiency programs for families with housing subsidies, and both demonstrated that families needed essential services to move toward economic self-sufficiency. These services include </w:t>
      </w:r>
      <w:r w:rsidR="001C2D7E" w:rsidRPr="004D1485">
        <w:t>childcare</w:t>
      </w:r>
      <w:r w:rsidRPr="004D1485">
        <w:t xml:space="preserve">, transportation, medical care, and long-term education and training. </w:t>
      </w:r>
    </w:p>
    <w:p w14:paraId="0BDD53E6" w14:textId="77777777" w:rsidR="00453666" w:rsidRPr="004D1485" w:rsidRDefault="00453666" w:rsidP="0039133A"/>
    <w:p w14:paraId="60E6D5C0" w14:textId="11B84F31" w:rsidR="0039133A" w:rsidRPr="004D1485" w:rsidRDefault="0039133A" w:rsidP="0039133A">
      <w:r w:rsidRPr="004D1485">
        <w:t xml:space="preserve">In the wake of the successful demonstration of these projects, family self-sufficiency became one of the initiatives under the Homeownership and Housing Opportunities for People Everywhere (HOPE) program enacted in 1990, and the FSS program was subsequently created under the National Affordable Housing Act the same year. </w:t>
      </w:r>
    </w:p>
    <w:p w14:paraId="66C2B967" w14:textId="77777777" w:rsidR="00453666" w:rsidRPr="004D1485" w:rsidRDefault="00453666" w:rsidP="0039133A"/>
    <w:p w14:paraId="12A30324" w14:textId="16FD0DFA" w:rsidR="0039133A" w:rsidRPr="004D1485" w:rsidRDefault="0039133A" w:rsidP="0039133A">
      <w:r w:rsidRPr="004D1485">
        <w:t xml:space="preserve">FSS built upon and refined both Project Self-Sufficiency and the Bootstrap program. It remained a voluntary program in 1991 and 1992 but became mandatory in 1993 for any new increments of funding issued to </w:t>
      </w:r>
      <w:r w:rsidR="00643DBD" w:rsidRPr="004D1485">
        <w:t>PHA’s</w:t>
      </w:r>
      <w:r w:rsidRPr="004D1485">
        <w:t xml:space="preserve">. The 1993 regulations were further modified by the Quality Housing and Work Responsibility Act of 1998 (QHWRA). In 2018, expansive changes were made to the FSS program by the Economic Growth, Regulatory Relief, and Consumer Protection Act known as “the Economic Growth Act” or “the Act.”  </w:t>
      </w:r>
    </w:p>
    <w:p w14:paraId="254E7ABB" w14:textId="77777777" w:rsidR="00453666" w:rsidRPr="004D1485" w:rsidRDefault="00453666" w:rsidP="0039133A"/>
    <w:p w14:paraId="12BC2E22" w14:textId="56A35D9C" w:rsidR="0039133A" w:rsidRPr="004D1485" w:rsidRDefault="0039133A" w:rsidP="0039133A">
      <w:r w:rsidRPr="004D1485">
        <w:t xml:space="preserve">The purpose of the FSS program is to coordinate housing assistance with public and private resources to enable assisted families to achieve economic self-sufficiency. The purpose and basic requirements of the FSS program are further elaborated upon in Chapter 2. </w:t>
      </w:r>
    </w:p>
    <w:p w14:paraId="544B0AF7" w14:textId="77777777" w:rsidR="002C464D" w:rsidRPr="004D1485" w:rsidRDefault="002C464D" w:rsidP="0039133A"/>
    <w:p w14:paraId="58428EB7" w14:textId="77777777" w:rsidR="0039133A" w:rsidRPr="004D1485" w:rsidRDefault="0039133A" w:rsidP="0039133A">
      <w:r w:rsidRPr="004D1485">
        <w:t xml:space="preserve">This family self-sufficiency program is administered by the </w:t>
      </w:r>
      <w:r w:rsidRPr="004D1485">
        <w:rPr>
          <w:b/>
        </w:rPr>
        <w:t xml:space="preserve">Elm City Communities/Housing Authority of New Haven (ECC/HANH) </w:t>
      </w:r>
      <w:r w:rsidRPr="004D1485">
        <w:t xml:space="preserve">for the jurisdiction of </w:t>
      </w:r>
      <w:r w:rsidRPr="004D1485">
        <w:rPr>
          <w:b/>
        </w:rPr>
        <w:t>City of New Haven, CT/ County of New Haven</w:t>
      </w:r>
      <w:r w:rsidRPr="004D1485">
        <w:t>.</w:t>
      </w:r>
    </w:p>
    <w:p w14:paraId="2ABCFA85" w14:textId="618EB523" w:rsidR="00453666" w:rsidRPr="004D1485" w:rsidRDefault="0039133A" w:rsidP="007A491E">
      <w:pPr>
        <w:pStyle w:val="1stHeading"/>
        <w:spacing w:before="0"/>
      </w:pPr>
      <w:r w:rsidRPr="004D1485">
        <w:lastRenderedPageBreak/>
        <w:t>1-I.B. APPLICABLE REGULATIONS</w:t>
      </w:r>
    </w:p>
    <w:p w14:paraId="3A0AA966" w14:textId="77777777" w:rsidR="007A491E" w:rsidRPr="004D1485" w:rsidRDefault="007A491E" w:rsidP="007A491E">
      <w:pPr>
        <w:pStyle w:val="1stHeading"/>
        <w:spacing w:before="0"/>
      </w:pPr>
    </w:p>
    <w:p w14:paraId="54612585" w14:textId="77777777" w:rsidR="0039133A" w:rsidRPr="004D1485" w:rsidRDefault="0039133A" w:rsidP="007A491E">
      <w:r w:rsidRPr="004D1485">
        <w:t>Applicable regulations for Section 8 and public housing FSS programs include:</w:t>
      </w:r>
    </w:p>
    <w:p w14:paraId="2DE9479E" w14:textId="77777777" w:rsidR="0039133A" w:rsidRPr="004D1485" w:rsidRDefault="0039133A" w:rsidP="0039133A">
      <w:pPr>
        <w:pStyle w:val="Bullet1"/>
        <w:tabs>
          <w:tab w:val="clear" w:pos="720"/>
          <w:tab w:val="num" w:pos="360"/>
        </w:tabs>
        <w:ind w:left="360"/>
      </w:pPr>
      <w:r w:rsidRPr="004D1485">
        <w:t>24 CFR Part 5: General Program Requirements</w:t>
      </w:r>
    </w:p>
    <w:p w14:paraId="696D4C3E" w14:textId="77777777" w:rsidR="0039133A" w:rsidRPr="004D1485" w:rsidRDefault="0039133A" w:rsidP="0039133A">
      <w:pPr>
        <w:pStyle w:val="Bullet1"/>
        <w:tabs>
          <w:tab w:val="clear" w:pos="720"/>
          <w:tab w:val="num" w:pos="360"/>
        </w:tabs>
        <w:ind w:left="360"/>
      </w:pPr>
      <w:r w:rsidRPr="004D1485">
        <w:t>24 CFR Part 8: Nondiscrimination</w:t>
      </w:r>
    </w:p>
    <w:p w14:paraId="2112CA2E" w14:textId="77777777" w:rsidR="0039133A" w:rsidRPr="004D1485" w:rsidRDefault="0039133A" w:rsidP="0039133A">
      <w:pPr>
        <w:pStyle w:val="Bullet1"/>
        <w:tabs>
          <w:tab w:val="clear" w:pos="720"/>
          <w:tab w:val="num" w:pos="360"/>
        </w:tabs>
        <w:ind w:left="360"/>
      </w:pPr>
      <w:r w:rsidRPr="004D1485">
        <w:t>24 CFR Part 902: Public Housing Assessment System</w:t>
      </w:r>
    </w:p>
    <w:p w14:paraId="68E31083" w14:textId="77777777" w:rsidR="0039133A" w:rsidRPr="004D1485" w:rsidRDefault="0039133A" w:rsidP="0039133A">
      <w:pPr>
        <w:pStyle w:val="Bullet1"/>
        <w:tabs>
          <w:tab w:val="clear" w:pos="720"/>
          <w:tab w:val="num" w:pos="360"/>
        </w:tabs>
        <w:ind w:left="360"/>
      </w:pPr>
      <w:r w:rsidRPr="004D1485">
        <w:t>24 CFR Part 903: Public Housing Agency Plans</w:t>
      </w:r>
    </w:p>
    <w:p w14:paraId="69FD6E91" w14:textId="77777777" w:rsidR="0039133A" w:rsidRPr="004D1485" w:rsidRDefault="0039133A" w:rsidP="0039133A">
      <w:pPr>
        <w:pStyle w:val="Bullet1"/>
        <w:tabs>
          <w:tab w:val="clear" w:pos="720"/>
          <w:tab w:val="num" w:pos="360"/>
        </w:tabs>
        <w:ind w:left="360"/>
      </w:pPr>
      <w:r w:rsidRPr="004D1485">
        <w:t>24 CFR Part 945: Designated Housing</w:t>
      </w:r>
    </w:p>
    <w:p w14:paraId="3A87AFFB" w14:textId="77777777" w:rsidR="0039133A" w:rsidRPr="004D1485" w:rsidRDefault="0039133A" w:rsidP="0039133A">
      <w:pPr>
        <w:pStyle w:val="Bullet1"/>
        <w:tabs>
          <w:tab w:val="clear" w:pos="720"/>
          <w:tab w:val="num" w:pos="360"/>
        </w:tabs>
        <w:ind w:left="360"/>
      </w:pPr>
      <w:r w:rsidRPr="004D1485">
        <w:t>24 CFR Part 960: Public Housing Admission and Occupancy Policies</w:t>
      </w:r>
    </w:p>
    <w:p w14:paraId="0276FAF7" w14:textId="77777777" w:rsidR="0039133A" w:rsidRPr="004D1485" w:rsidRDefault="0039133A" w:rsidP="0039133A">
      <w:pPr>
        <w:pStyle w:val="Bullet1"/>
        <w:tabs>
          <w:tab w:val="clear" w:pos="720"/>
          <w:tab w:val="num" w:pos="360"/>
        </w:tabs>
        <w:ind w:left="360"/>
      </w:pPr>
      <w:r w:rsidRPr="004D1485">
        <w:t>24 CFR Part 965: PHA-Owned or Leased Projects—General Provisions</w:t>
      </w:r>
    </w:p>
    <w:p w14:paraId="298693D9" w14:textId="77777777" w:rsidR="0039133A" w:rsidRPr="004D1485" w:rsidRDefault="0039133A" w:rsidP="0039133A">
      <w:pPr>
        <w:pStyle w:val="Bullet1"/>
        <w:tabs>
          <w:tab w:val="clear" w:pos="720"/>
          <w:tab w:val="num" w:pos="360"/>
        </w:tabs>
        <w:ind w:left="360"/>
      </w:pPr>
      <w:r w:rsidRPr="004D1485">
        <w:t xml:space="preserve">24 CFR Part 966: Public Housing Lease and Grievance Procedures </w:t>
      </w:r>
    </w:p>
    <w:p w14:paraId="2AE2B591" w14:textId="77777777" w:rsidR="0039133A" w:rsidRPr="004D1485" w:rsidRDefault="0039133A" w:rsidP="0039133A">
      <w:pPr>
        <w:pStyle w:val="Bullet1"/>
        <w:tabs>
          <w:tab w:val="clear" w:pos="720"/>
          <w:tab w:val="num" w:pos="360"/>
        </w:tabs>
        <w:ind w:left="360"/>
      </w:pPr>
      <w:r w:rsidRPr="004D1485">
        <w:t>24 CFR Part 982: Section 8 Tenant-Based Assistance: Housing Choice Voucher Program</w:t>
      </w:r>
    </w:p>
    <w:p w14:paraId="565C3BF7" w14:textId="77777777" w:rsidR="0039133A" w:rsidRPr="004D1485" w:rsidRDefault="0039133A" w:rsidP="0039133A">
      <w:pPr>
        <w:pStyle w:val="Bullet1"/>
        <w:tabs>
          <w:tab w:val="clear" w:pos="720"/>
          <w:tab w:val="num" w:pos="360"/>
        </w:tabs>
        <w:ind w:left="360"/>
      </w:pPr>
      <w:r w:rsidRPr="004D1485">
        <w:t>24 CFR Part 984: Section 8 and Public Housing Family Self-Sufficiency Program</w:t>
      </w:r>
    </w:p>
    <w:p w14:paraId="03385D31" w14:textId="77777777" w:rsidR="007A491E" w:rsidRPr="004D1485" w:rsidRDefault="007A491E" w:rsidP="0039133A">
      <w:pPr>
        <w:pStyle w:val="1stHeading"/>
      </w:pPr>
    </w:p>
    <w:p w14:paraId="00A1B7B9" w14:textId="742D3F78" w:rsidR="00BE6830" w:rsidRPr="004D1485" w:rsidRDefault="0039133A" w:rsidP="007A491E">
      <w:pPr>
        <w:pStyle w:val="1stHeading"/>
        <w:spacing w:before="0"/>
      </w:pPr>
      <w:r w:rsidRPr="004D1485">
        <w:t>1-I.C. THE FAMILY SELF-SUFFICIENCY ACTION PLAN</w:t>
      </w:r>
    </w:p>
    <w:p w14:paraId="06E8DEA6" w14:textId="77777777" w:rsidR="007A491E" w:rsidRPr="004D1485" w:rsidRDefault="007A491E" w:rsidP="007A491E">
      <w:pPr>
        <w:pStyle w:val="1stHeading"/>
        <w:spacing w:before="0"/>
      </w:pPr>
    </w:p>
    <w:p w14:paraId="4D2718CC" w14:textId="1869C798" w:rsidR="0039133A" w:rsidRPr="004D1485" w:rsidRDefault="0039133A" w:rsidP="007A491E">
      <w:r w:rsidRPr="004D1485">
        <w:t>The family self-sufficiency (FSS) action plan is required by HUD. The purpose of the FSS action plan is to establish policies for conducting the family self-sufficiency program in a manner consistent with HUD requirements and local goals and objectives contained in the PHA’s Agency Plan. This FSS action plan is a supporting document to the PHA Agency Plan and is available for public review as required by 24 CFR Part 903.</w:t>
      </w:r>
    </w:p>
    <w:p w14:paraId="2D1ABEE1" w14:textId="77777777" w:rsidR="00BE6830" w:rsidRPr="004D1485" w:rsidRDefault="00BE6830" w:rsidP="0039133A"/>
    <w:p w14:paraId="6FEF3208" w14:textId="76197B1A" w:rsidR="0039133A" w:rsidRPr="004D1485" w:rsidRDefault="0039133A" w:rsidP="0039133A">
      <w:r w:rsidRPr="004D1485">
        <w:t>This family self-sufficiency action plan is set forth to define the PHA’s local policies for operation of the program in the context of federal laws and regulations. All issues related to FSS not addressed in this document are governed by such federal regulations, HUD handbooks and guidebooks, notices, and other applicable laws. The policies in this FSS action plan have been designed to ensure compliance with the consolidated ACC and all HUD-approved applications for program funding.</w:t>
      </w:r>
    </w:p>
    <w:p w14:paraId="4A948B95" w14:textId="77777777" w:rsidR="00BE6830" w:rsidRPr="004D1485" w:rsidRDefault="00BE6830" w:rsidP="0039133A"/>
    <w:p w14:paraId="465F5AA3" w14:textId="77777777" w:rsidR="0039133A" w:rsidRPr="004D1485" w:rsidRDefault="0039133A" w:rsidP="0039133A">
      <w:r w:rsidRPr="004D1485">
        <w:t>The PHA is responsible for complying with all changes in HUD regulations pertaining to the FSS program. If such changes conflict with this plan, HUD regulations will take precedence.</w:t>
      </w:r>
    </w:p>
    <w:p w14:paraId="5324F143" w14:textId="77777777" w:rsidR="0039133A" w:rsidRPr="004D1485" w:rsidRDefault="0039133A" w:rsidP="0039133A">
      <w:r w:rsidRPr="004D1485">
        <w:t>Administration of the FSS program and the functions and responsibilities of PHA staff shall comply with the PHA’s personnel policy and HUD’s family self-sufficiency regulations, as well as all Section 8 and public housing regulations, in addition to federal, state, and local fair housing laws and regulations.</w:t>
      </w:r>
    </w:p>
    <w:p w14:paraId="4129E025" w14:textId="77777777" w:rsidR="00A25B40" w:rsidRDefault="00A25B40" w:rsidP="00A25B40">
      <w:pPr>
        <w:pStyle w:val="PartHeading-1"/>
        <w:jc w:val="left"/>
      </w:pPr>
    </w:p>
    <w:p w14:paraId="5FD72EE5" w14:textId="77777777" w:rsidR="00A25B40" w:rsidRDefault="00A25B40" w:rsidP="00A25B40">
      <w:pPr>
        <w:pStyle w:val="PartHeading-1"/>
        <w:jc w:val="left"/>
      </w:pPr>
    </w:p>
    <w:p w14:paraId="6E921280" w14:textId="77777777" w:rsidR="00A25B40" w:rsidRDefault="00A25B40" w:rsidP="00A25B40">
      <w:pPr>
        <w:pStyle w:val="PartHeading-1"/>
        <w:jc w:val="left"/>
      </w:pPr>
    </w:p>
    <w:p w14:paraId="51FFEAA3" w14:textId="77777777" w:rsidR="00A25B40" w:rsidRDefault="00A25B40" w:rsidP="00A25B40">
      <w:pPr>
        <w:pStyle w:val="PartHeading-1"/>
        <w:jc w:val="left"/>
      </w:pPr>
    </w:p>
    <w:p w14:paraId="4B486D35" w14:textId="74DCB45B" w:rsidR="0039133A" w:rsidRPr="004D1485" w:rsidRDefault="0039133A" w:rsidP="00A25B40">
      <w:pPr>
        <w:pStyle w:val="PartHeading-1"/>
      </w:pPr>
      <w:r w:rsidRPr="004D1485">
        <w:lastRenderedPageBreak/>
        <w:t>PART II: REQUIREMENTS OF THE FSS ACTION PLAN</w:t>
      </w:r>
    </w:p>
    <w:p w14:paraId="34926A3D" w14:textId="77777777" w:rsidR="0039133A" w:rsidRPr="004D1485" w:rsidRDefault="0039133A" w:rsidP="0039133A">
      <w:pPr>
        <w:pStyle w:val="1stHeading"/>
      </w:pPr>
      <w:r w:rsidRPr="004D1485">
        <w:t xml:space="preserve">1-II.A. OVERVIEW </w:t>
      </w:r>
    </w:p>
    <w:p w14:paraId="700273C9" w14:textId="77777777" w:rsidR="0039133A" w:rsidRPr="004A7CF7" w:rsidRDefault="0039133A" w:rsidP="0039133A">
      <w:pPr>
        <w:pStyle w:val="BodyText"/>
        <w:rPr>
          <w:rFonts w:ascii="Times New Roman" w:hAnsi="Times New Roman"/>
          <w:b w:val="0"/>
          <w:bCs/>
          <w:i w:val="0"/>
          <w:iCs/>
          <w:sz w:val="24"/>
          <w:szCs w:val="24"/>
        </w:rPr>
      </w:pPr>
      <w:r w:rsidRPr="004A7CF7">
        <w:rPr>
          <w:rFonts w:ascii="Times New Roman" w:hAnsi="Times New Roman"/>
          <w:b w:val="0"/>
          <w:bCs/>
          <w:i w:val="0"/>
          <w:iCs/>
          <w:sz w:val="24"/>
          <w:szCs w:val="24"/>
        </w:rPr>
        <w:t>A PHA must have a HUD-approved action plan before implementing an FSS program, regardless of whether the FSS program is a mandatory or voluntary program. Further, this action plan must comply with the requirements specified for the plan in the regulations [24 CFR 984.201(a)].</w:t>
      </w:r>
    </w:p>
    <w:p w14:paraId="2920C6C1" w14:textId="77777777" w:rsidR="0039133A" w:rsidRPr="004D1485" w:rsidRDefault="0039133A" w:rsidP="0039133A">
      <w:pPr>
        <w:pStyle w:val="BodyText"/>
        <w:rPr>
          <w:rFonts w:ascii="Times New Roman" w:hAnsi="Times New Roman"/>
          <w:b w:val="0"/>
          <w:bCs/>
          <w:i w:val="0"/>
          <w:iCs/>
          <w:sz w:val="24"/>
          <w:szCs w:val="24"/>
        </w:rPr>
      </w:pPr>
      <w:r w:rsidRPr="004D1485">
        <w:rPr>
          <w:rFonts w:ascii="Times New Roman" w:hAnsi="Times New Roman"/>
          <w:b w:val="0"/>
          <w:bCs/>
          <w:i w:val="0"/>
          <w:iCs/>
          <w:sz w:val="24"/>
          <w:szCs w:val="24"/>
        </w:rPr>
        <w:t>The regulatory requirements dealing specifically with the FSS action plan itself largely involve the development, revision, and required contents of the action plan. This part covers those requirements.</w:t>
      </w:r>
    </w:p>
    <w:p w14:paraId="6975A0C5" w14:textId="0B1749E4" w:rsidR="0039133A" w:rsidRPr="004D1485" w:rsidRDefault="0039133A" w:rsidP="0039133A">
      <w:pPr>
        <w:pStyle w:val="1stHeading"/>
      </w:pPr>
      <w:r w:rsidRPr="004D1485">
        <w:t>1-II.B. HUD APPROACH TO POLICY DEVELOPMENT</w:t>
      </w:r>
    </w:p>
    <w:p w14:paraId="2B847F32" w14:textId="77777777" w:rsidR="00F64DD8" w:rsidRDefault="00F64DD8" w:rsidP="00F64DD8">
      <w:pPr>
        <w:pStyle w:val="BodyText"/>
        <w:spacing w:before="0" w:after="0"/>
        <w:rPr>
          <w:rFonts w:ascii="Times New Roman" w:hAnsi="Times New Roman"/>
          <w:b w:val="0"/>
          <w:bCs/>
          <w:i w:val="0"/>
          <w:iCs/>
          <w:sz w:val="24"/>
          <w:szCs w:val="24"/>
        </w:rPr>
      </w:pPr>
    </w:p>
    <w:p w14:paraId="60A58A6B" w14:textId="151065D7" w:rsidR="0039133A" w:rsidRDefault="0039133A" w:rsidP="00F64DD8">
      <w:pPr>
        <w:pStyle w:val="BodyText"/>
        <w:spacing w:before="0" w:after="0"/>
        <w:rPr>
          <w:rFonts w:ascii="Times New Roman" w:hAnsi="Times New Roman"/>
          <w:b w:val="0"/>
          <w:bCs/>
          <w:i w:val="0"/>
          <w:iCs/>
          <w:sz w:val="24"/>
          <w:szCs w:val="24"/>
        </w:rPr>
      </w:pPr>
      <w:r w:rsidRPr="004D1485">
        <w:rPr>
          <w:rFonts w:ascii="Times New Roman" w:hAnsi="Times New Roman"/>
          <w:b w:val="0"/>
          <w:bCs/>
          <w:i w:val="0"/>
          <w:iCs/>
          <w:sz w:val="24"/>
          <w:szCs w:val="24"/>
        </w:rPr>
        <w:t xml:space="preserve">In developing policy for the FSS action plan, </w:t>
      </w:r>
      <w:r w:rsidR="00643DBD" w:rsidRPr="004D1485">
        <w:rPr>
          <w:rFonts w:ascii="Times New Roman" w:hAnsi="Times New Roman"/>
          <w:b w:val="0"/>
          <w:bCs/>
          <w:i w:val="0"/>
          <w:iCs/>
          <w:sz w:val="24"/>
          <w:szCs w:val="24"/>
        </w:rPr>
        <w:t>PHA’s</w:t>
      </w:r>
      <w:r w:rsidRPr="004D1485">
        <w:rPr>
          <w:rFonts w:ascii="Times New Roman" w:hAnsi="Times New Roman"/>
          <w:b w:val="0"/>
          <w:bCs/>
          <w:i w:val="0"/>
          <w:iCs/>
          <w:sz w:val="24"/>
          <w:szCs w:val="24"/>
        </w:rPr>
        <w:t xml:space="preserve"> need to be aware of the distinction HUD makes between mandatory and discretionary policies. </w:t>
      </w:r>
    </w:p>
    <w:p w14:paraId="311F9B92" w14:textId="77777777" w:rsidR="00F64DD8" w:rsidRPr="004D1485" w:rsidRDefault="00F64DD8" w:rsidP="00F64DD8">
      <w:pPr>
        <w:pStyle w:val="BodyText"/>
        <w:spacing w:before="0" w:after="0"/>
        <w:rPr>
          <w:rFonts w:ascii="Times New Roman" w:hAnsi="Times New Roman"/>
          <w:b w:val="0"/>
          <w:bCs/>
          <w:i w:val="0"/>
          <w:iCs/>
          <w:sz w:val="24"/>
          <w:szCs w:val="24"/>
        </w:rPr>
      </w:pPr>
    </w:p>
    <w:p w14:paraId="49BC1771" w14:textId="24A0038C" w:rsidR="0039133A" w:rsidRDefault="0039133A" w:rsidP="00F64DD8">
      <w:pPr>
        <w:pStyle w:val="Bullet1"/>
        <w:tabs>
          <w:tab w:val="clear" w:pos="720"/>
          <w:tab w:val="num" w:pos="360"/>
        </w:tabs>
        <w:spacing w:before="0"/>
        <w:ind w:left="360"/>
        <w:rPr>
          <w:bCs/>
          <w:color w:val="000000"/>
        </w:rPr>
      </w:pPr>
      <w:r w:rsidRPr="004D1485">
        <w:rPr>
          <w:bCs/>
          <w:i/>
          <w:color w:val="000000"/>
        </w:rPr>
        <w:t>Mandatory policies</w:t>
      </w:r>
      <w:r w:rsidRPr="004D1485">
        <w:rPr>
          <w:bCs/>
          <w:color w:val="000000"/>
        </w:rPr>
        <w:t xml:space="preserve"> are </w:t>
      </w:r>
      <w:r w:rsidRPr="004D1485">
        <w:t>those</w:t>
      </w:r>
      <w:r w:rsidRPr="004D1485">
        <w:rPr>
          <w:bCs/>
          <w:color w:val="000000"/>
        </w:rPr>
        <w:t xml:space="preserve"> </w:t>
      </w:r>
      <w:r w:rsidRPr="004D1485">
        <w:t>driven</w:t>
      </w:r>
      <w:r w:rsidRPr="004D1485">
        <w:rPr>
          <w:bCs/>
          <w:color w:val="000000"/>
        </w:rPr>
        <w:t xml:space="preserve"> by legislation, regulations, current handbooks, notices, and legal opinions.</w:t>
      </w:r>
    </w:p>
    <w:p w14:paraId="29B4E957" w14:textId="77777777" w:rsidR="00F64DD8" w:rsidRPr="004D1485" w:rsidRDefault="00F64DD8" w:rsidP="00F64DD8">
      <w:pPr>
        <w:pStyle w:val="Bullet1"/>
        <w:numPr>
          <w:ilvl w:val="0"/>
          <w:numId w:val="0"/>
        </w:numPr>
        <w:spacing w:before="0"/>
        <w:ind w:left="360"/>
        <w:rPr>
          <w:bCs/>
          <w:color w:val="000000"/>
        </w:rPr>
      </w:pPr>
    </w:p>
    <w:p w14:paraId="4FDC2B75" w14:textId="77777777" w:rsidR="0039133A" w:rsidRPr="004D1485" w:rsidRDefault="0039133A" w:rsidP="00F64DD8">
      <w:pPr>
        <w:pStyle w:val="Bullet1"/>
        <w:tabs>
          <w:tab w:val="clear" w:pos="720"/>
          <w:tab w:val="num" w:pos="360"/>
        </w:tabs>
        <w:spacing w:before="0"/>
        <w:ind w:left="360"/>
        <w:rPr>
          <w:bCs/>
          <w:color w:val="000000"/>
        </w:rPr>
      </w:pPr>
      <w:r w:rsidRPr="004D1485">
        <w:rPr>
          <w:bCs/>
          <w:i/>
          <w:color w:val="000000"/>
        </w:rPr>
        <w:t xml:space="preserve">Discretionary policies </w:t>
      </w:r>
      <w:r w:rsidRPr="004D1485">
        <w:t>consist</w:t>
      </w:r>
      <w:r w:rsidRPr="004D1485">
        <w:rPr>
          <w:bCs/>
          <w:color w:val="000000"/>
        </w:rPr>
        <w:t xml:space="preserve"> of those developed for areas in which the PHA has regulatory discretion, or regarding optional, nonbinding guidance including guidebooks, notices that have expired, and recommendations from individual HUD staff. </w:t>
      </w:r>
    </w:p>
    <w:p w14:paraId="4C7C0670" w14:textId="6461A5B0" w:rsidR="0039133A" w:rsidRPr="004D1485" w:rsidRDefault="0039133A" w:rsidP="0039133A">
      <w:pPr>
        <w:pStyle w:val="BodyText"/>
        <w:rPr>
          <w:rFonts w:ascii="Times New Roman" w:hAnsi="Times New Roman"/>
          <w:b w:val="0"/>
          <w:bCs/>
          <w:i w:val="0"/>
          <w:iCs/>
          <w:sz w:val="24"/>
          <w:szCs w:val="24"/>
        </w:rPr>
      </w:pPr>
      <w:r w:rsidRPr="004D1485">
        <w:rPr>
          <w:rFonts w:ascii="Times New Roman" w:hAnsi="Times New Roman"/>
          <w:b w:val="0"/>
          <w:bCs/>
          <w:i w:val="0"/>
          <w:iCs/>
          <w:sz w:val="24"/>
          <w:szCs w:val="24"/>
        </w:rPr>
        <w:t xml:space="preserve">HUD expects </w:t>
      </w:r>
      <w:r w:rsidR="00643DBD" w:rsidRPr="004D1485">
        <w:rPr>
          <w:rFonts w:ascii="Times New Roman" w:hAnsi="Times New Roman"/>
          <w:b w:val="0"/>
          <w:bCs/>
          <w:i w:val="0"/>
          <w:iCs/>
          <w:sz w:val="24"/>
          <w:szCs w:val="24"/>
        </w:rPr>
        <w:t>PHA’s</w:t>
      </w:r>
      <w:r w:rsidRPr="004D1485">
        <w:rPr>
          <w:rFonts w:ascii="Times New Roman" w:hAnsi="Times New Roman"/>
          <w:b w:val="0"/>
          <w:bCs/>
          <w:i w:val="0"/>
          <w:iCs/>
          <w:sz w:val="24"/>
          <w:szCs w:val="24"/>
        </w:rPr>
        <w:t xml:space="preserve"> to develop policies and procedures that are consistent with mandatory regulations and to make clear the optional policies the PHA has adopted. The PHA’s FSS action plan is the foundation of those policies and procedures for the FSS program. HUD’s directions require </w:t>
      </w:r>
      <w:r w:rsidR="00643DBD" w:rsidRPr="004D1485">
        <w:rPr>
          <w:rFonts w:ascii="Times New Roman" w:hAnsi="Times New Roman"/>
          <w:b w:val="0"/>
          <w:bCs/>
          <w:i w:val="0"/>
          <w:iCs/>
          <w:sz w:val="24"/>
          <w:szCs w:val="24"/>
        </w:rPr>
        <w:t>PHA’s</w:t>
      </w:r>
      <w:r w:rsidRPr="004D1485">
        <w:rPr>
          <w:rFonts w:ascii="Times New Roman" w:hAnsi="Times New Roman"/>
          <w:b w:val="0"/>
          <w:bCs/>
          <w:i w:val="0"/>
          <w:iCs/>
          <w:sz w:val="24"/>
          <w:szCs w:val="24"/>
        </w:rPr>
        <w:t xml:space="preserve"> to make policy choices that provide guidance to staff and consistency to program applicants and participants.</w:t>
      </w:r>
    </w:p>
    <w:p w14:paraId="4D0FD5D9" w14:textId="4F39107F" w:rsidR="0039133A" w:rsidRPr="004D1485" w:rsidRDefault="0039133A" w:rsidP="0039133A">
      <w:pPr>
        <w:pStyle w:val="BodyText"/>
        <w:rPr>
          <w:rFonts w:ascii="Times New Roman" w:hAnsi="Times New Roman"/>
          <w:b w:val="0"/>
          <w:bCs/>
          <w:i w:val="0"/>
          <w:iCs/>
          <w:sz w:val="24"/>
          <w:szCs w:val="24"/>
        </w:rPr>
      </w:pPr>
      <w:r w:rsidRPr="004D1485">
        <w:rPr>
          <w:rFonts w:ascii="Times New Roman" w:hAnsi="Times New Roman"/>
          <w:b w:val="0"/>
          <w:bCs/>
          <w:i w:val="0"/>
          <w:iCs/>
          <w:sz w:val="24"/>
          <w:szCs w:val="24"/>
        </w:rPr>
        <w:t>Following HUD guidance, even though it is not mandatory, provides a PHA with a “safe harbor.” HUD has already determined that the recommendations and suggestions it makes are consistent with mandatory policies. If a PHA adopts an alternative strategy, it must make its own determination that the alternative app</w:t>
      </w:r>
      <w:r w:rsidRPr="004D1485">
        <w:rPr>
          <w:rFonts w:ascii="Times New Roman" w:hAnsi="Times New Roman"/>
          <w:b w:val="0"/>
          <w:bCs/>
          <w:i w:val="0"/>
          <w:iCs/>
          <w:snapToGrid w:val="0"/>
          <w:sz w:val="24"/>
          <w:szCs w:val="24"/>
        </w:rPr>
        <w:t xml:space="preserve">roach is consistent with legislation, regulations, and other mandatory </w:t>
      </w:r>
      <w:r w:rsidRPr="004D1485">
        <w:rPr>
          <w:rFonts w:ascii="Times New Roman" w:hAnsi="Times New Roman"/>
          <w:b w:val="0"/>
          <w:bCs/>
          <w:i w:val="0"/>
          <w:iCs/>
          <w:sz w:val="24"/>
          <w:szCs w:val="24"/>
        </w:rPr>
        <w:t>requirements</w:t>
      </w:r>
      <w:r w:rsidRPr="004D1485">
        <w:rPr>
          <w:rFonts w:ascii="Times New Roman" w:hAnsi="Times New Roman"/>
          <w:b w:val="0"/>
          <w:bCs/>
          <w:i w:val="0"/>
          <w:iCs/>
          <w:snapToGrid w:val="0"/>
          <w:sz w:val="24"/>
          <w:szCs w:val="24"/>
        </w:rPr>
        <w:t xml:space="preserve">. There may be very good reasons for adopting a policy or procedure that is different than HUD’s safe harbor, but </w:t>
      </w:r>
      <w:r w:rsidR="00643DBD" w:rsidRPr="004D1485">
        <w:rPr>
          <w:rFonts w:ascii="Times New Roman" w:hAnsi="Times New Roman"/>
          <w:b w:val="0"/>
          <w:bCs/>
          <w:i w:val="0"/>
          <w:iCs/>
          <w:snapToGrid w:val="0"/>
          <w:sz w:val="24"/>
          <w:szCs w:val="24"/>
        </w:rPr>
        <w:t>PHA’s</w:t>
      </w:r>
      <w:r w:rsidRPr="004D1485">
        <w:rPr>
          <w:rFonts w:ascii="Times New Roman" w:hAnsi="Times New Roman"/>
          <w:b w:val="0"/>
          <w:bCs/>
          <w:i w:val="0"/>
          <w:iCs/>
          <w:snapToGrid w:val="0"/>
          <w:sz w:val="24"/>
          <w:szCs w:val="24"/>
        </w:rPr>
        <w:t xml:space="preserve"> should carefully consider those decisions.</w:t>
      </w:r>
    </w:p>
    <w:p w14:paraId="3540ADA9" w14:textId="77777777" w:rsidR="00C54FF6" w:rsidRDefault="00C54FF6" w:rsidP="0039133A">
      <w:pPr>
        <w:pStyle w:val="1stHeading"/>
        <w:rPr>
          <w:rStyle w:val="updatebodytest1"/>
          <w:rFonts w:ascii="Times New Roman" w:hAnsi="Times New Roman" w:cs="Times New Roman"/>
          <w:b w:val="0"/>
        </w:rPr>
      </w:pPr>
    </w:p>
    <w:p w14:paraId="43FAEACA" w14:textId="77777777" w:rsidR="00C54FF6" w:rsidRDefault="00C54FF6" w:rsidP="0039133A">
      <w:pPr>
        <w:pStyle w:val="1stHeading"/>
        <w:rPr>
          <w:rStyle w:val="updatebodytest1"/>
          <w:rFonts w:ascii="Times New Roman" w:hAnsi="Times New Roman" w:cs="Times New Roman"/>
          <w:b w:val="0"/>
        </w:rPr>
      </w:pPr>
    </w:p>
    <w:p w14:paraId="156AF5E4" w14:textId="77777777" w:rsidR="00C54FF6" w:rsidRDefault="00C54FF6" w:rsidP="0039133A">
      <w:pPr>
        <w:pStyle w:val="1stHeading"/>
        <w:rPr>
          <w:rStyle w:val="updatebodytest1"/>
          <w:rFonts w:ascii="Times New Roman" w:hAnsi="Times New Roman" w:cs="Times New Roman"/>
          <w:b w:val="0"/>
        </w:rPr>
      </w:pPr>
    </w:p>
    <w:p w14:paraId="036FDF31" w14:textId="77777777" w:rsidR="00C54FF6" w:rsidRDefault="00C54FF6" w:rsidP="0039133A">
      <w:pPr>
        <w:pStyle w:val="1stHeading"/>
        <w:rPr>
          <w:rStyle w:val="updatebodytest1"/>
          <w:rFonts w:ascii="Times New Roman" w:hAnsi="Times New Roman" w:cs="Times New Roman"/>
          <w:b w:val="0"/>
        </w:rPr>
      </w:pPr>
    </w:p>
    <w:p w14:paraId="175DA140" w14:textId="77777777" w:rsidR="00C54FF6" w:rsidRDefault="00C54FF6" w:rsidP="0039133A">
      <w:pPr>
        <w:pStyle w:val="1stHeading"/>
        <w:rPr>
          <w:rStyle w:val="updatebodytest1"/>
          <w:rFonts w:ascii="Times New Roman" w:hAnsi="Times New Roman" w:cs="Times New Roman"/>
          <w:b w:val="0"/>
        </w:rPr>
      </w:pPr>
    </w:p>
    <w:p w14:paraId="5B839AE0" w14:textId="77777777" w:rsidR="00C54FF6" w:rsidRDefault="00C54FF6" w:rsidP="0039133A">
      <w:pPr>
        <w:pStyle w:val="1stHeading"/>
        <w:rPr>
          <w:rStyle w:val="updatebodytest1"/>
          <w:rFonts w:ascii="Times New Roman" w:hAnsi="Times New Roman" w:cs="Times New Roman"/>
          <w:b w:val="0"/>
        </w:rPr>
      </w:pPr>
    </w:p>
    <w:p w14:paraId="496C468C" w14:textId="77777777" w:rsidR="00C54FF6" w:rsidRDefault="00C54FF6" w:rsidP="0039133A">
      <w:pPr>
        <w:pStyle w:val="1stHeading"/>
        <w:rPr>
          <w:rStyle w:val="updatebodytest1"/>
          <w:rFonts w:ascii="Times New Roman" w:hAnsi="Times New Roman" w:cs="Times New Roman"/>
          <w:b w:val="0"/>
        </w:rPr>
      </w:pPr>
    </w:p>
    <w:p w14:paraId="738BB388" w14:textId="62D967B4" w:rsidR="0039133A" w:rsidRPr="004D1485" w:rsidRDefault="0039133A" w:rsidP="0039133A">
      <w:pPr>
        <w:pStyle w:val="1stHeading"/>
      </w:pPr>
      <w:r w:rsidRPr="004D1485">
        <w:lastRenderedPageBreak/>
        <w:t>1-II.C. FSS ACTION PLAN DEVELOPMENT AND REVISION</w:t>
      </w:r>
    </w:p>
    <w:p w14:paraId="1271723D" w14:textId="77777777" w:rsidR="00E61B84" w:rsidRPr="004D1485" w:rsidRDefault="00E61B84" w:rsidP="0039133A">
      <w:pPr>
        <w:pStyle w:val="2ndHeading"/>
      </w:pPr>
    </w:p>
    <w:p w14:paraId="5173501B" w14:textId="4A82AE9C" w:rsidR="0039133A" w:rsidRPr="004D1485" w:rsidRDefault="0039133A" w:rsidP="0039133A">
      <w:pPr>
        <w:pStyle w:val="2ndHeading"/>
      </w:pPr>
      <w:r w:rsidRPr="004D1485">
        <w:t xml:space="preserve">Development of Action Plan [24 CFR 984.201(b) and (c)] </w:t>
      </w:r>
    </w:p>
    <w:p w14:paraId="4FD504A2" w14:textId="77777777" w:rsidR="0039133A" w:rsidRPr="004D1485" w:rsidRDefault="0039133A" w:rsidP="0039133A">
      <w:pPr>
        <w:pStyle w:val="BodyText"/>
        <w:rPr>
          <w:rFonts w:ascii="Times New Roman" w:hAnsi="Times New Roman"/>
          <w:b w:val="0"/>
          <w:bCs/>
          <w:i w:val="0"/>
          <w:iCs/>
          <w:sz w:val="24"/>
          <w:szCs w:val="24"/>
        </w:rPr>
      </w:pPr>
      <w:r w:rsidRPr="004D1485">
        <w:rPr>
          <w:rFonts w:ascii="Times New Roman" w:hAnsi="Times New Roman"/>
          <w:b w:val="0"/>
          <w:bCs/>
          <w:i w:val="0"/>
          <w:iCs/>
          <w:sz w:val="24"/>
          <w:szCs w:val="24"/>
        </w:rPr>
        <w:t>When developing an FSS action plan, a PHA must do so in consultation with the chief executive officer of the applicable unit of general local government and the program coordinating committee (PCC).</w:t>
      </w:r>
    </w:p>
    <w:p w14:paraId="3A1F991D" w14:textId="77777777" w:rsidR="0039133A" w:rsidRPr="004D1485" w:rsidRDefault="0039133A" w:rsidP="0039133A">
      <w:pPr>
        <w:pStyle w:val="BodyText"/>
        <w:rPr>
          <w:rFonts w:ascii="Times New Roman" w:hAnsi="Times New Roman"/>
          <w:b w:val="0"/>
          <w:bCs/>
          <w:i w:val="0"/>
          <w:iCs/>
          <w:sz w:val="24"/>
          <w:szCs w:val="24"/>
        </w:rPr>
      </w:pPr>
      <w:r w:rsidRPr="004D1485">
        <w:rPr>
          <w:rFonts w:ascii="Times New Roman" w:hAnsi="Times New Roman"/>
          <w:b w:val="0"/>
          <w:bCs/>
          <w:i w:val="0"/>
          <w:iCs/>
          <w:sz w:val="24"/>
          <w:szCs w:val="24"/>
        </w:rPr>
        <w:t xml:space="preserve">For all voluntary or mandatory FSS programs, the PHA must submit its action plan and obtain HUD approval of the plan before it can implement the FSS program. This includes a voluntary program established because the PHA chose to implement an FSS program that exceeds the minimum size for a mandatory program (see Section 2-II.A. for a discussion of mandatory versus voluntary FSS programs). </w:t>
      </w:r>
    </w:p>
    <w:p w14:paraId="5646E6C3" w14:textId="77777777" w:rsidR="00BB0EE8" w:rsidRPr="004D1485" w:rsidRDefault="00BB0EE8" w:rsidP="0039133A">
      <w:pPr>
        <w:pStyle w:val="2ndHeading"/>
      </w:pPr>
    </w:p>
    <w:p w14:paraId="6941B457" w14:textId="6A75DD6E" w:rsidR="0039133A" w:rsidRDefault="0039133A" w:rsidP="001707A8">
      <w:pPr>
        <w:pStyle w:val="2ndHeading"/>
        <w:spacing w:before="0"/>
      </w:pPr>
      <w:r w:rsidRPr="004D1485">
        <w:t>Single Action Plan [24 CFR 984.201(f)]</w:t>
      </w:r>
    </w:p>
    <w:p w14:paraId="46BCA398" w14:textId="77777777" w:rsidR="001707A8" w:rsidRPr="004D1485" w:rsidRDefault="001707A8" w:rsidP="001707A8">
      <w:pPr>
        <w:pStyle w:val="2ndHeading"/>
        <w:spacing w:before="0"/>
      </w:pPr>
    </w:p>
    <w:p w14:paraId="18B06066" w14:textId="76B08B25" w:rsidR="0039133A" w:rsidRPr="004D1485" w:rsidRDefault="00643DBD" w:rsidP="001707A8">
      <w:pPr>
        <w:pStyle w:val="BodyText"/>
        <w:spacing w:before="0" w:after="0"/>
        <w:rPr>
          <w:rFonts w:ascii="Times New Roman" w:hAnsi="Times New Roman"/>
          <w:b w:val="0"/>
          <w:bCs/>
          <w:i w:val="0"/>
          <w:iCs/>
          <w:sz w:val="24"/>
          <w:szCs w:val="24"/>
        </w:rPr>
      </w:pPr>
      <w:r w:rsidRPr="004D1485">
        <w:rPr>
          <w:rFonts w:ascii="Times New Roman" w:hAnsi="Times New Roman"/>
          <w:b w:val="0"/>
          <w:bCs/>
          <w:i w:val="0"/>
          <w:iCs/>
          <w:sz w:val="24"/>
          <w:szCs w:val="24"/>
        </w:rPr>
        <w:t>PHA’s</w:t>
      </w:r>
      <w:r w:rsidR="0039133A" w:rsidRPr="004D1485">
        <w:rPr>
          <w:rFonts w:ascii="Times New Roman" w:hAnsi="Times New Roman"/>
          <w:b w:val="0"/>
          <w:bCs/>
          <w:i w:val="0"/>
          <w:iCs/>
          <w:sz w:val="24"/>
          <w:szCs w:val="24"/>
        </w:rPr>
        <w:t xml:space="preserve"> implementing both a Section 8 FSS program and a public or Indian housing FSS program may submit one action plan. In cases where the PHA decides to submit one plan for more than one program, the policies contained in the action plan would apply to both programs. </w:t>
      </w:r>
    </w:p>
    <w:p w14:paraId="082CEE74" w14:textId="77777777" w:rsidR="00C54FF6" w:rsidRDefault="00C54FF6" w:rsidP="00C54FF6">
      <w:pPr>
        <w:pStyle w:val="Indent-UnderlinedText1"/>
        <w:spacing w:before="0"/>
      </w:pPr>
    </w:p>
    <w:p w14:paraId="416EE705" w14:textId="416CDB7C" w:rsidR="0039133A" w:rsidRPr="004D1485" w:rsidRDefault="0039133A" w:rsidP="00C54FF6">
      <w:pPr>
        <w:pStyle w:val="Indent-UnderlinedText1"/>
        <w:spacing w:before="0"/>
      </w:pPr>
      <w:r w:rsidRPr="004D1485">
        <w:t>PHA Policy</w:t>
      </w:r>
    </w:p>
    <w:p w14:paraId="0BBDFF00" w14:textId="77777777" w:rsidR="00B3799B" w:rsidRPr="004D1485" w:rsidRDefault="00B3799B" w:rsidP="00C54FF6">
      <w:pPr>
        <w:pStyle w:val="IndentText1"/>
        <w:spacing w:before="0"/>
      </w:pPr>
      <w:bookmarkStart w:id="18" w:name="_Hlk107910171"/>
      <w:bookmarkStart w:id="19" w:name="_Hlk107823232"/>
    </w:p>
    <w:p w14:paraId="56A18CF9" w14:textId="78D7D973" w:rsidR="0039133A" w:rsidRPr="004D1485" w:rsidRDefault="0039133A" w:rsidP="00C54FF6">
      <w:pPr>
        <w:pStyle w:val="IndentText1"/>
        <w:spacing w:before="0"/>
      </w:pPr>
      <w:r w:rsidRPr="004D1485">
        <w:t xml:space="preserve">The </w:t>
      </w:r>
      <w:r w:rsidR="00E61B84" w:rsidRPr="004D1485">
        <w:rPr>
          <w:b/>
        </w:rPr>
        <w:t>ECC/HANH</w:t>
      </w:r>
      <w:r w:rsidR="00E61B84" w:rsidRPr="004D1485">
        <w:t xml:space="preserve"> </w:t>
      </w:r>
      <w:r w:rsidRPr="004D1485">
        <w:t>is implementing both a public housing and Section 8 FSS program, which may include tenant-based and project-based Section 8, HCV Homeownership, Moderate Rehabilitation, Moderate Rehabilitation Single Room Occupancy, Family Unification Program (FUP), and Foster Youth to Independence Initiative (FYI).</w:t>
      </w:r>
      <w:r w:rsidRPr="004D1485">
        <w:rPr>
          <w:b/>
          <w:bCs/>
        </w:rPr>
        <w:t xml:space="preserve"> </w:t>
      </w:r>
      <w:r w:rsidRPr="004D1485">
        <w:t>The PHA will submit one action plan, the policies in which apply to both programs.</w:t>
      </w:r>
      <w:bookmarkEnd w:id="18"/>
    </w:p>
    <w:bookmarkEnd w:id="19"/>
    <w:p w14:paraId="69882E61" w14:textId="77777777" w:rsidR="00BB0EE8" w:rsidRPr="004D1485" w:rsidRDefault="00BB0EE8" w:rsidP="0039133A">
      <w:pPr>
        <w:pStyle w:val="2ndHeading"/>
      </w:pPr>
    </w:p>
    <w:p w14:paraId="0EAA045A" w14:textId="1CCE58A0" w:rsidR="0039133A" w:rsidRDefault="0039133A" w:rsidP="0039133A">
      <w:pPr>
        <w:pStyle w:val="2ndHeading"/>
      </w:pPr>
      <w:r w:rsidRPr="004D1485">
        <w:t>Revision to the FSS Action Plan [24 CFR 984.201(c)(2)]</w:t>
      </w:r>
    </w:p>
    <w:p w14:paraId="332AA3A7" w14:textId="77777777" w:rsidR="00756501" w:rsidRPr="004D1485" w:rsidRDefault="00756501" w:rsidP="0039133A">
      <w:pPr>
        <w:pStyle w:val="2ndHeading"/>
      </w:pPr>
    </w:p>
    <w:p w14:paraId="2B75A6A5" w14:textId="77777777" w:rsidR="0039133A" w:rsidRPr="004D1485" w:rsidRDefault="0039133A" w:rsidP="00B3799B">
      <w:pPr>
        <w:pStyle w:val="BodyText"/>
        <w:spacing w:before="0" w:after="0"/>
        <w:rPr>
          <w:rFonts w:ascii="Times New Roman" w:hAnsi="Times New Roman"/>
          <w:b w:val="0"/>
          <w:bCs/>
          <w:i w:val="0"/>
          <w:iCs/>
          <w:sz w:val="24"/>
          <w:szCs w:val="24"/>
        </w:rPr>
      </w:pPr>
      <w:r w:rsidRPr="004D1485">
        <w:rPr>
          <w:rFonts w:ascii="Times New Roman" w:hAnsi="Times New Roman"/>
          <w:b w:val="0"/>
          <w:bCs/>
          <w:i w:val="0"/>
          <w:iCs/>
          <w:sz w:val="24"/>
          <w:szCs w:val="24"/>
        </w:rPr>
        <w:t xml:space="preserve">Following HUD’s initial approval of the action plan, no further approval of the action plan is required unless the PHA proposes to make policy changes to the action plan, increase the size of a voluntary program, or revise the FSS action plan as needed to comply with changes in HUD regulations. The PHA must submit any changes to the action plan to HUD for approval. </w:t>
      </w:r>
    </w:p>
    <w:p w14:paraId="3925F454" w14:textId="77777777" w:rsidR="00B3799B" w:rsidRPr="004D1485" w:rsidRDefault="00B3799B" w:rsidP="00B3799B">
      <w:pPr>
        <w:pStyle w:val="Indent-UnderlinedText1"/>
        <w:spacing w:before="0"/>
      </w:pPr>
      <w:bookmarkStart w:id="20" w:name="_Hlk106208716"/>
    </w:p>
    <w:p w14:paraId="5B86D963" w14:textId="4794F91F" w:rsidR="0039133A" w:rsidRPr="004D1485" w:rsidRDefault="0039133A" w:rsidP="00B3799B">
      <w:pPr>
        <w:pStyle w:val="Indent-UnderlinedText1"/>
        <w:spacing w:before="0"/>
      </w:pPr>
      <w:r w:rsidRPr="004D1485">
        <w:t>PHA Policy</w:t>
      </w:r>
    </w:p>
    <w:p w14:paraId="6BBD47AD" w14:textId="77777777" w:rsidR="00B3799B" w:rsidRPr="004D1485" w:rsidRDefault="00B3799B" w:rsidP="00B3799B">
      <w:pPr>
        <w:pStyle w:val="IndentText1"/>
        <w:spacing w:before="0"/>
      </w:pPr>
    </w:p>
    <w:p w14:paraId="5F4E95D0" w14:textId="185ABACF" w:rsidR="0039133A" w:rsidRPr="004D1485" w:rsidRDefault="0039133A" w:rsidP="00B3799B">
      <w:pPr>
        <w:pStyle w:val="IndentText1"/>
        <w:spacing w:before="0"/>
      </w:pPr>
      <w:r w:rsidRPr="004D1485">
        <w:t xml:space="preserve">The </w:t>
      </w:r>
      <w:r w:rsidR="00E61B84" w:rsidRPr="004D1485">
        <w:rPr>
          <w:b/>
        </w:rPr>
        <w:t>ECC/HANH</w:t>
      </w:r>
      <w:r w:rsidR="00E61B84" w:rsidRPr="004D1485">
        <w:t xml:space="preserve"> </w:t>
      </w:r>
      <w:r w:rsidRPr="004D1485">
        <w:t>will review the action plan at least once a year, and more often if needed, to reflect changes in regulations, PHA operations, or when needed to ensure staff consistency in operation.</w:t>
      </w:r>
      <w:r w:rsidR="001A4947" w:rsidRPr="004D1485">
        <w:t xml:space="preserve">  </w:t>
      </w:r>
      <w:r w:rsidR="001A4947" w:rsidRPr="004D1485">
        <w:rPr>
          <w:highlight w:val="green"/>
        </w:rPr>
        <w:t>Should changes be necessary, such shall be updated and submitted for HUD approval.</w:t>
      </w:r>
    </w:p>
    <w:bookmarkEnd w:id="20"/>
    <w:p w14:paraId="64D62726" w14:textId="77777777" w:rsidR="0039133A" w:rsidRPr="004D1485" w:rsidRDefault="0039133A" w:rsidP="0039133A">
      <w:pPr>
        <w:pStyle w:val="1stHeading"/>
      </w:pPr>
      <w:r w:rsidRPr="004D1485">
        <w:rPr>
          <w:b w:val="0"/>
        </w:rPr>
        <w:br w:type="page"/>
      </w:r>
      <w:r w:rsidRPr="004D1485">
        <w:lastRenderedPageBreak/>
        <w:t>1-II.D. CONTENTS OF THE PLAN [24CFR 984.201(d)]</w:t>
      </w:r>
    </w:p>
    <w:p w14:paraId="2949554A" w14:textId="77777777" w:rsidR="00D20A1A" w:rsidRPr="004D1485" w:rsidRDefault="00D20A1A" w:rsidP="00D20A1A">
      <w:pPr>
        <w:pStyle w:val="BodyText"/>
        <w:spacing w:before="0" w:after="0"/>
        <w:rPr>
          <w:rFonts w:ascii="Times New Roman" w:hAnsi="Times New Roman"/>
          <w:b w:val="0"/>
          <w:bCs/>
          <w:i w:val="0"/>
          <w:iCs/>
          <w:sz w:val="24"/>
          <w:szCs w:val="24"/>
        </w:rPr>
      </w:pPr>
    </w:p>
    <w:p w14:paraId="06A8CDCD" w14:textId="7D59BCD0" w:rsidR="0039133A" w:rsidRPr="004D1485" w:rsidRDefault="0039133A" w:rsidP="00D20A1A">
      <w:pPr>
        <w:pStyle w:val="BodyText"/>
        <w:spacing w:before="0" w:after="0"/>
        <w:rPr>
          <w:rFonts w:ascii="Times New Roman" w:hAnsi="Times New Roman"/>
          <w:b w:val="0"/>
          <w:bCs/>
          <w:i w:val="0"/>
          <w:iCs/>
          <w:sz w:val="24"/>
          <w:szCs w:val="24"/>
        </w:rPr>
      </w:pPr>
      <w:r w:rsidRPr="004D1485">
        <w:rPr>
          <w:rFonts w:ascii="Times New Roman" w:hAnsi="Times New Roman"/>
          <w:b w:val="0"/>
          <w:bCs/>
          <w:i w:val="0"/>
          <w:iCs/>
          <w:sz w:val="24"/>
          <w:szCs w:val="24"/>
        </w:rPr>
        <w:t>HUD regulations state that there are several components that must be included in the FSS action plan. At a minimum, the action plan must cover the policies and procedures of the PHA for operation of a local FSS program as follows:</w:t>
      </w:r>
    </w:p>
    <w:p w14:paraId="76AD7BF5" w14:textId="77777777" w:rsidR="00D20A1A" w:rsidRPr="004D1485" w:rsidRDefault="00D20A1A" w:rsidP="00D20A1A">
      <w:pPr>
        <w:pStyle w:val="BodyText"/>
        <w:spacing w:before="0" w:after="0"/>
        <w:rPr>
          <w:rFonts w:ascii="Times New Roman" w:hAnsi="Times New Roman"/>
          <w:b w:val="0"/>
          <w:bCs/>
          <w:i w:val="0"/>
          <w:iCs/>
          <w:sz w:val="24"/>
          <w:szCs w:val="24"/>
        </w:rPr>
      </w:pPr>
    </w:p>
    <w:p w14:paraId="14EBE1A8" w14:textId="3AA8879F" w:rsidR="0039133A" w:rsidRPr="004D1485" w:rsidRDefault="0039133A" w:rsidP="00D20A1A">
      <w:pPr>
        <w:pStyle w:val="Bullet1"/>
        <w:tabs>
          <w:tab w:val="clear" w:pos="720"/>
          <w:tab w:val="num" w:pos="360"/>
        </w:tabs>
        <w:spacing w:before="0"/>
        <w:ind w:left="360"/>
      </w:pPr>
      <w:r w:rsidRPr="004D1485">
        <w:rPr>
          <w:iCs/>
        </w:rPr>
        <w:t xml:space="preserve">Family demographics, including a description of the number, size, characteristics, and other demographics such as racial and ethnic data, in addition to the supportive service needs of the families </w:t>
      </w:r>
      <w:r w:rsidRPr="004D1485">
        <w:t>expected</w:t>
      </w:r>
      <w:r w:rsidRPr="004D1485">
        <w:rPr>
          <w:iCs/>
        </w:rPr>
        <w:t xml:space="preserve"> to participate in the program. (Chapter 1) </w:t>
      </w:r>
    </w:p>
    <w:p w14:paraId="6E67A857" w14:textId="77777777" w:rsidR="00D20A1A" w:rsidRPr="004D1485" w:rsidRDefault="00D20A1A" w:rsidP="00D20A1A">
      <w:pPr>
        <w:pStyle w:val="Bullet1"/>
        <w:numPr>
          <w:ilvl w:val="0"/>
          <w:numId w:val="0"/>
        </w:numPr>
        <w:spacing w:before="0"/>
        <w:ind w:left="360"/>
      </w:pPr>
    </w:p>
    <w:p w14:paraId="383C95A4" w14:textId="5BC46D96" w:rsidR="0039133A" w:rsidRPr="004D1485" w:rsidRDefault="0039133A" w:rsidP="00D20A1A">
      <w:pPr>
        <w:pStyle w:val="Bullet1"/>
        <w:tabs>
          <w:tab w:val="clear" w:pos="720"/>
          <w:tab w:val="num" w:pos="360"/>
        </w:tabs>
        <w:spacing w:before="0"/>
        <w:ind w:left="360"/>
      </w:pPr>
      <w:r w:rsidRPr="004D1485">
        <w:rPr>
          <w:iCs/>
        </w:rPr>
        <w:t xml:space="preserve">Estimate of participating families, which means the number of families which can reasonably be expected </w:t>
      </w:r>
      <w:r w:rsidRPr="004D1485">
        <w:t>to</w:t>
      </w:r>
      <w:r w:rsidRPr="004D1485">
        <w:rPr>
          <w:iCs/>
        </w:rPr>
        <w:t xml:space="preserve"> receive supportive services under the FSS program. (</w:t>
      </w:r>
      <w:r w:rsidRPr="004D1485">
        <w:t>Chapter</w:t>
      </w:r>
      <w:r w:rsidRPr="004D1485">
        <w:rPr>
          <w:iCs/>
        </w:rPr>
        <w:t xml:space="preserve"> 2) </w:t>
      </w:r>
    </w:p>
    <w:p w14:paraId="19AD0A7B" w14:textId="77777777" w:rsidR="00D20A1A" w:rsidRPr="004D1485" w:rsidRDefault="00D20A1A" w:rsidP="00D20A1A">
      <w:pPr>
        <w:pStyle w:val="Bullet1"/>
        <w:numPr>
          <w:ilvl w:val="0"/>
          <w:numId w:val="0"/>
        </w:numPr>
        <w:spacing w:before="0"/>
      </w:pPr>
    </w:p>
    <w:p w14:paraId="0745837B" w14:textId="763C8D14" w:rsidR="0039133A" w:rsidRPr="004D1485" w:rsidRDefault="0039133A" w:rsidP="00D20A1A">
      <w:pPr>
        <w:pStyle w:val="Bullet1"/>
        <w:tabs>
          <w:tab w:val="clear" w:pos="720"/>
          <w:tab w:val="num" w:pos="360"/>
        </w:tabs>
        <w:spacing w:before="0"/>
        <w:ind w:left="360"/>
      </w:pPr>
      <w:r w:rsidRPr="004D1485">
        <w:rPr>
          <w:iCs/>
        </w:rPr>
        <w:t xml:space="preserve">Eligible families from any other local self-sufficiency program who are expected to agree </w:t>
      </w:r>
      <w:r w:rsidRPr="004D1485">
        <w:t>to executing an FSS contract of participation. (Chapter 2)</w:t>
      </w:r>
    </w:p>
    <w:p w14:paraId="0BFD2524" w14:textId="77777777" w:rsidR="00D20A1A" w:rsidRPr="004D1485" w:rsidRDefault="00D20A1A" w:rsidP="00D20A1A">
      <w:pPr>
        <w:pStyle w:val="Bullet1"/>
        <w:numPr>
          <w:ilvl w:val="0"/>
          <w:numId w:val="0"/>
        </w:numPr>
        <w:spacing w:before="0"/>
      </w:pPr>
    </w:p>
    <w:p w14:paraId="10D1C36D" w14:textId="08EAA32D" w:rsidR="0039133A" w:rsidRPr="004D1485" w:rsidRDefault="0039133A" w:rsidP="00D20A1A">
      <w:pPr>
        <w:pStyle w:val="Bullet1"/>
        <w:tabs>
          <w:tab w:val="clear" w:pos="720"/>
          <w:tab w:val="num" w:pos="360"/>
        </w:tabs>
        <w:spacing w:before="0"/>
        <w:ind w:left="360"/>
      </w:pPr>
      <w:r w:rsidRPr="004D1485">
        <w:t>A statement of the PHA’s FSS family selection procedures, including a description of how the procedures ensure that families are selected without regard to race, color, religion, disability, sex, familial status, or national origin. (Chapter 4)</w:t>
      </w:r>
    </w:p>
    <w:p w14:paraId="2C82AB86" w14:textId="77777777" w:rsidR="00D20A1A" w:rsidRPr="004D1485" w:rsidRDefault="00D20A1A" w:rsidP="00D20A1A">
      <w:pPr>
        <w:pStyle w:val="Bullet1"/>
        <w:numPr>
          <w:ilvl w:val="0"/>
          <w:numId w:val="0"/>
        </w:numPr>
        <w:spacing w:before="0"/>
      </w:pPr>
    </w:p>
    <w:p w14:paraId="5A42F9D9" w14:textId="5562C59B" w:rsidR="0039133A" w:rsidRPr="004D1485" w:rsidRDefault="0039133A" w:rsidP="00D20A1A">
      <w:pPr>
        <w:pStyle w:val="Bullet1"/>
        <w:tabs>
          <w:tab w:val="clear" w:pos="720"/>
          <w:tab w:val="num" w:pos="360"/>
        </w:tabs>
        <w:spacing w:before="0"/>
        <w:ind w:left="360"/>
      </w:pPr>
      <w:r w:rsidRPr="004D1485">
        <w:t xml:space="preserve">A description of the incentives that the PHA intends to offer to families to encourage participation in the FSS program (an incentives plan), including the establishment of the escrow account. (Chapter 4) </w:t>
      </w:r>
    </w:p>
    <w:p w14:paraId="4943A705" w14:textId="77777777" w:rsidR="00D20A1A" w:rsidRPr="004D1485" w:rsidRDefault="00D20A1A" w:rsidP="00D20A1A">
      <w:pPr>
        <w:pStyle w:val="Bullet1"/>
        <w:numPr>
          <w:ilvl w:val="0"/>
          <w:numId w:val="0"/>
        </w:numPr>
        <w:spacing w:before="0"/>
      </w:pPr>
    </w:p>
    <w:p w14:paraId="5677DE16" w14:textId="07189CFB" w:rsidR="0039133A" w:rsidRPr="004D1485" w:rsidRDefault="0039133A" w:rsidP="00D20A1A">
      <w:pPr>
        <w:pStyle w:val="Bullet1"/>
        <w:tabs>
          <w:tab w:val="clear" w:pos="720"/>
          <w:tab w:val="num" w:pos="360"/>
        </w:tabs>
        <w:spacing w:before="0"/>
        <w:ind w:left="360"/>
      </w:pPr>
      <w:r w:rsidRPr="004D1485">
        <w:t>Outreach efforts, which include a description of the PHA’s efforts to recruit eligible families, the actions the PHA will take to ensure that both minority and nonminority groups are informed about the FSS program, and how the PHA will make this information known. (Chapter 4)</w:t>
      </w:r>
    </w:p>
    <w:p w14:paraId="564AFA69" w14:textId="77777777" w:rsidR="00D20A1A" w:rsidRPr="004D1485" w:rsidRDefault="00D20A1A" w:rsidP="00D20A1A">
      <w:pPr>
        <w:pStyle w:val="Bullet1"/>
        <w:numPr>
          <w:ilvl w:val="0"/>
          <w:numId w:val="0"/>
        </w:numPr>
        <w:spacing w:before="0"/>
      </w:pPr>
    </w:p>
    <w:p w14:paraId="4F8FCD2E" w14:textId="561449D8" w:rsidR="0039133A" w:rsidRPr="004D1485" w:rsidRDefault="0039133A" w:rsidP="00D20A1A">
      <w:pPr>
        <w:pStyle w:val="Bullet1"/>
        <w:tabs>
          <w:tab w:val="clear" w:pos="720"/>
          <w:tab w:val="num" w:pos="360"/>
        </w:tabs>
        <w:spacing w:before="0"/>
        <w:ind w:left="360"/>
      </w:pPr>
      <w:r w:rsidRPr="004D1485">
        <w:t>A description of the FSS activities and supportive services to be provided by both public and private resources to FSS families, and identification of these public and private resources. (Chapter 4)</w:t>
      </w:r>
    </w:p>
    <w:p w14:paraId="6361CCD1" w14:textId="77777777" w:rsidR="00D20A1A" w:rsidRPr="004D1485" w:rsidRDefault="00D20A1A" w:rsidP="00D20A1A">
      <w:pPr>
        <w:pStyle w:val="Bullet1"/>
        <w:numPr>
          <w:ilvl w:val="0"/>
          <w:numId w:val="0"/>
        </w:numPr>
        <w:spacing w:before="0"/>
      </w:pPr>
    </w:p>
    <w:p w14:paraId="5ABF39B9" w14:textId="7A362244" w:rsidR="0039133A" w:rsidRPr="004D1485" w:rsidRDefault="0039133A" w:rsidP="00D20A1A">
      <w:pPr>
        <w:pStyle w:val="Bullet1"/>
        <w:tabs>
          <w:tab w:val="clear" w:pos="720"/>
          <w:tab w:val="num" w:pos="360"/>
        </w:tabs>
        <w:spacing w:before="0"/>
        <w:ind w:left="360"/>
      </w:pPr>
      <w:r w:rsidRPr="004D1485">
        <w:t xml:space="preserve">A description of the PHA’s method for identifying family support needs, including how the PHA will identify the needs and deliver the services. (Chapter 4) </w:t>
      </w:r>
    </w:p>
    <w:p w14:paraId="09CD801F" w14:textId="77777777" w:rsidR="00D20A1A" w:rsidRPr="004D1485" w:rsidRDefault="00D20A1A" w:rsidP="00D20A1A">
      <w:pPr>
        <w:pStyle w:val="Bullet1"/>
        <w:numPr>
          <w:ilvl w:val="0"/>
          <w:numId w:val="0"/>
        </w:numPr>
        <w:spacing w:before="0"/>
      </w:pPr>
    </w:p>
    <w:p w14:paraId="75164A24" w14:textId="6B4334A5" w:rsidR="0039133A" w:rsidRPr="004D1485" w:rsidRDefault="0039133A" w:rsidP="00D20A1A">
      <w:pPr>
        <w:pStyle w:val="Bullet1"/>
        <w:tabs>
          <w:tab w:val="clear" w:pos="720"/>
          <w:tab w:val="num" w:pos="360"/>
        </w:tabs>
        <w:spacing w:before="0"/>
        <w:ind w:left="360"/>
      </w:pPr>
      <w:r w:rsidRPr="004D1485">
        <w:t>A description of the PHA’s policies regarding program termination or withholding of services based on a family’s failure to comply with the FSS contract, and available grievance procedures. (Chapter 5)</w:t>
      </w:r>
    </w:p>
    <w:p w14:paraId="0C477ED4" w14:textId="77777777" w:rsidR="00D20A1A" w:rsidRPr="004D1485" w:rsidRDefault="00D20A1A" w:rsidP="00D20A1A">
      <w:pPr>
        <w:pStyle w:val="Bullet1"/>
        <w:numPr>
          <w:ilvl w:val="0"/>
          <w:numId w:val="0"/>
        </w:numPr>
        <w:spacing w:before="0"/>
      </w:pPr>
    </w:p>
    <w:p w14:paraId="73274268" w14:textId="01760281" w:rsidR="0039133A" w:rsidRPr="004D1485" w:rsidRDefault="0039133A" w:rsidP="00D20A1A">
      <w:pPr>
        <w:pStyle w:val="Bullet1"/>
        <w:tabs>
          <w:tab w:val="clear" w:pos="720"/>
          <w:tab w:val="num" w:pos="360"/>
        </w:tabs>
        <w:spacing w:before="0"/>
        <w:ind w:left="360"/>
      </w:pPr>
      <w:r w:rsidRPr="004D1485">
        <w:t>Assurances of noninterference with rights of non-participating families which state that a family’s election to not participate in the FSS program will not affect the family’s admission to the Section 8 or public housing program, nor will it affect their right to occupancy in accordance with its lease. (Chapter 4)</w:t>
      </w:r>
    </w:p>
    <w:p w14:paraId="274AAF75" w14:textId="77777777" w:rsidR="00D20A1A" w:rsidRPr="004D1485" w:rsidRDefault="00D20A1A" w:rsidP="00D20A1A">
      <w:pPr>
        <w:pStyle w:val="Bullet1"/>
        <w:numPr>
          <w:ilvl w:val="0"/>
          <w:numId w:val="0"/>
        </w:numPr>
        <w:spacing w:before="0"/>
      </w:pPr>
    </w:p>
    <w:p w14:paraId="451A6CF8" w14:textId="77777777" w:rsidR="00D20A1A" w:rsidRPr="004D1485" w:rsidRDefault="0039133A" w:rsidP="00D20A1A">
      <w:pPr>
        <w:pStyle w:val="Bullet1"/>
        <w:tabs>
          <w:tab w:val="clear" w:pos="720"/>
          <w:tab w:val="num" w:pos="360"/>
        </w:tabs>
        <w:spacing w:before="0"/>
        <w:ind w:left="360"/>
      </w:pPr>
      <w:r w:rsidRPr="004D1485">
        <w:t>A timetable for implementation of the FSS program, including the schedule for filling FSS slots with eligible FSS families. (Chapter 2)</w:t>
      </w:r>
    </w:p>
    <w:p w14:paraId="21D350CB" w14:textId="77777777" w:rsidR="00D20A1A" w:rsidRPr="004D1485" w:rsidRDefault="00D20A1A" w:rsidP="00D20A1A">
      <w:pPr>
        <w:pStyle w:val="ListParagraph"/>
      </w:pPr>
    </w:p>
    <w:p w14:paraId="56288954" w14:textId="5ABAA35F" w:rsidR="0039133A" w:rsidRPr="004D1485" w:rsidRDefault="0039133A" w:rsidP="00D20A1A">
      <w:pPr>
        <w:pStyle w:val="Bullet1"/>
        <w:tabs>
          <w:tab w:val="clear" w:pos="720"/>
          <w:tab w:val="num" w:pos="360"/>
        </w:tabs>
        <w:spacing w:before="0"/>
        <w:ind w:left="360"/>
      </w:pPr>
      <w:r w:rsidRPr="004D1485">
        <w:lastRenderedPageBreak/>
        <w:t>A certification that development of the services and activities under the FSS program has been coordinated with programs under Title I of the Workforce Innovation and Opportunity Act, other relevant employment, childcare, transportation, training, education, and financial empowerment programs in the area, and will continue to be coordinated to avoid duplication of services and activities.</w:t>
      </w:r>
    </w:p>
    <w:p w14:paraId="66640960" w14:textId="77777777" w:rsidR="00E20BD8" w:rsidRPr="004D1485" w:rsidRDefault="00E20BD8" w:rsidP="0039133A">
      <w:pPr>
        <w:pStyle w:val="2ndHeading"/>
      </w:pPr>
      <w:bookmarkStart w:id="21" w:name="_Hlk106822395"/>
    </w:p>
    <w:p w14:paraId="6C29367A" w14:textId="26C89187" w:rsidR="0039133A" w:rsidRPr="004D1485" w:rsidRDefault="0039133A" w:rsidP="00E20BD8">
      <w:pPr>
        <w:pStyle w:val="2ndHeading"/>
        <w:spacing w:before="0"/>
      </w:pPr>
      <w:r w:rsidRPr="004D1485">
        <w:t>Optional Additional Information [24 CFR 984.201(d)(13)].</w:t>
      </w:r>
    </w:p>
    <w:p w14:paraId="77839FDD" w14:textId="77777777" w:rsidR="00E20BD8" w:rsidRPr="004D1485" w:rsidRDefault="00E20BD8" w:rsidP="00E20BD8">
      <w:pPr>
        <w:pStyle w:val="2ndHeading"/>
        <w:spacing w:before="0"/>
      </w:pPr>
    </w:p>
    <w:p w14:paraId="041BD3CB" w14:textId="737EEF1A" w:rsidR="0039133A" w:rsidRPr="004D1485" w:rsidRDefault="0039133A" w:rsidP="00E20BD8">
      <w:pPr>
        <w:pStyle w:val="Bullet1"/>
        <w:tabs>
          <w:tab w:val="clear" w:pos="720"/>
          <w:tab w:val="num" w:pos="360"/>
        </w:tabs>
        <w:spacing w:before="0"/>
        <w:ind w:left="360"/>
        <w:rPr>
          <w:bCs/>
        </w:rPr>
      </w:pPr>
      <w:bookmarkStart w:id="22" w:name="_Hlk106822271"/>
      <w:bookmarkEnd w:id="21"/>
      <w:r w:rsidRPr="004D1485">
        <w:t xml:space="preserve">HUD encourages additional information in the action plan </w:t>
      </w:r>
      <w:bookmarkStart w:id="23" w:name="_Hlk106206594"/>
      <w:r w:rsidRPr="004D1485">
        <w:rPr>
          <w:bCs/>
        </w:rPr>
        <w:t>that would help to determine the soundness of the PHA</w:t>
      </w:r>
      <w:r w:rsidR="00E20BD8" w:rsidRPr="004D1485">
        <w:rPr>
          <w:bCs/>
        </w:rPr>
        <w:t>’</w:t>
      </w:r>
      <w:r w:rsidRPr="004D1485">
        <w:rPr>
          <w:bCs/>
        </w:rPr>
        <w:t>s proposed FSS program.</w:t>
      </w:r>
      <w:bookmarkEnd w:id="22"/>
    </w:p>
    <w:p w14:paraId="74DB0448" w14:textId="77777777" w:rsidR="00D20A1A" w:rsidRPr="004D1485" w:rsidRDefault="00D20A1A" w:rsidP="00D20A1A">
      <w:pPr>
        <w:pStyle w:val="Indent-UnderlinedText1"/>
        <w:spacing w:before="0"/>
      </w:pPr>
    </w:p>
    <w:p w14:paraId="3A98D4C2" w14:textId="08490895" w:rsidR="0039133A" w:rsidRPr="004D1485" w:rsidRDefault="0039133A" w:rsidP="00D20A1A">
      <w:pPr>
        <w:pStyle w:val="Indent-UnderlinedText1"/>
        <w:spacing w:before="0"/>
        <w:rPr>
          <w:bCs/>
        </w:rPr>
      </w:pPr>
      <w:r w:rsidRPr="004D1485">
        <w:t>PHA Policy</w:t>
      </w:r>
    </w:p>
    <w:p w14:paraId="682F468B" w14:textId="77777777" w:rsidR="00D20A1A" w:rsidRPr="004D1485" w:rsidRDefault="00D20A1A" w:rsidP="00D20A1A">
      <w:pPr>
        <w:pStyle w:val="IndentText1"/>
        <w:spacing w:before="0"/>
        <w:rPr>
          <w:bCs/>
        </w:rPr>
      </w:pPr>
      <w:bookmarkStart w:id="24" w:name="_Hlk107823719"/>
    </w:p>
    <w:p w14:paraId="1B68D822" w14:textId="77777777" w:rsidR="00D20A1A" w:rsidRPr="004D1485" w:rsidRDefault="0039133A" w:rsidP="00D20A1A">
      <w:pPr>
        <w:pStyle w:val="IndentText1"/>
        <w:spacing w:before="0"/>
        <w:rPr>
          <w:bCs/>
        </w:rPr>
      </w:pPr>
      <w:r w:rsidRPr="004D1485">
        <w:rPr>
          <w:bCs/>
        </w:rPr>
        <w:t xml:space="preserve">The </w:t>
      </w:r>
      <w:r w:rsidR="00E61B84" w:rsidRPr="004D1485">
        <w:rPr>
          <w:b/>
        </w:rPr>
        <w:t>ECC/HANH</w:t>
      </w:r>
      <w:r w:rsidRPr="004D1485">
        <w:rPr>
          <w:bCs/>
        </w:rPr>
        <w:t xml:space="preserve"> will submit additional optional information in this action plan that will help </w:t>
      </w:r>
      <w:r w:rsidRPr="004D1485">
        <w:t>HUD</w:t>
      </w:r>
      <w:r w:rsidRPr="004D1485">
        <w:rPr>
          <w:bCs/>
        </w:rPr>
        <w:t xml:space="preserve"> determine the soundness of the proposed FSS program.</w:t>
      </w:r>
    </w:p>
    <w:p w14:paraId="2DED1B62" w14:textId="77777777" w:rsidR="00D20A1A" w:rsidRPr="004D1485" w:rsidRDefault="00D20A1A" w:rsidP="00D20A1A">
      <w:pPr>
        <w:pStyle w:val="IndentText1"/>
        <w:spacing w:before="0"/>
        <w:rPr>
          <w:bCs/>
        </w:rPr>
      </w:pPr>
    </w:p>
    <w:p w14:paraId="3503836B" w14:textId="203860FA" w:rsidR="0039133A" w:rsidRPr="004D1485" w:rsidRDefault="0039133A" w:rsidP="00D20A1A">
      <w:pPr>
        <w:pStyle w:val="IndentText1"/>
        <w:spacing w:before="0"/>
        <w:rPr>
          <w:bCs/>
        </w:rPr>
      </w:pPr>
      <w:r w:rsidRPr="004D1485">
        <w:rPr>
          <w:bCs/>
        </w:rPr>
        <w:t>This information includes:</w:t>
      </w:r>
    </w:p>
    <w:p w14:paraId="60315192" w14:textId="77777777" w:rsidR="00D20A1A" w:rsidRPr="004D1485" w:rsidRDefault="00D20A1A" w:rsidP="00D20A1A">
      <w:pPr>
        <w:pStyle w:val="IndentText1"/>
        <w:spacing w:before="0"/>
        <w:ind w:left="1440"/>
      </w:pPr>
      <w:bookmarkStart w:id="25" w:name="_Hlk106206726"/>
      <w:bookmarkEnd w:id="23"/>
    </w:p>
    <w:p w14:paraId="62D56A0C" w14:textId="5D60A89C" w:rsidR="0039133A" w:rsidRPr="004D1485" w:rsidRDefault="0039133A" w:rsidP="00D20A1A">
      <w:pPr>
        <w:pStyle w:val="IndentText1"/>
        <w:spacing w:before="0"/>
        <w:ind w:left="1440"/>
        <w:rPr>
          <w:bCs/>
        </w:rPr>
      </w:pPr>
      <w:r w:rsidRPr="004D1485">
        <w:t>Policies</w:t>
      </w:r>
      <w:r w:rsidRPr="004D1485">
        <w:rPr>
          <w:bCs/>
        </w:rPr>
        <w:t xml:space="preserve"> related to the modification of goals in the ITSP. (Chapter 5)</w:t>
      </w:r>
    </w:p>
    <w:p w14:paraId="0215190E" w14:textId="77777777" w:rsidR="00D20A1A" w:rsidRPr="004D1485" w:rsidRDefault="00D20A1A" w:rsidP="00D20A1A">
      <w:pPr>
        <w:pStyle w:val="IndentText1"/>
        <w:spacing w:before="0"/>
        <w:ind w:left="1440"/>
      </w:pPr>
    </w:p>
    <w:p w14:paraId="305247D2" w14:textId="68534C12" w:rsidR="0039133A" w:rsidRPr="004D1485" w:rsidRDefault="0039133A" w:rsidP="00D20A1A">
      <w:pPr>
        <w:pStyle w:val="IndentText1"/>
        <w:spacing w:before="0"/>
        <w:ind w:left="1440"/>
        <w:rPr>
          <w:bCs/>
        </w:rPr>
      </w:pPr>
      <w:r w:rsidRPr="004D1485">
        <w:t>Policies</w:t>
      </w:r>
      <w:r w:rsidRPr="004D1485">
        <w:rPr>
          <w:bCs/>
        </w:rPr>
        <w:t xml:space="preserve"> on the circumstances in which an extension of the </w:t>
      </w:r>
      <w:r w:rsidR="004D3E12" w:rsidRPr="004D1485">
        <w:rPr>
          <w:bCs/>
        </w:rPr>
        <w:t>CoP</w:t>
      </w:r>
      <w:r w:rsidRPr="004D1485">
        <w:rPr>
          <w:bCs/>
        </w:rPr>
        <w:t xml:space="preserve"> may be granted. </w:t>
      </w:r>
      <w:bookmarkStart w:id="26" w:name="_Hlk106874930"/>
      <w:r w:rsidRPr="004D1485">
        <w:rPr>
          <w:bCs/>
        </w:rPr>
        <w:t>(Chapter 5)</w:t>
      </w:r>
      <w:bookmarkEnd w:id="26"/>
    </w:p>
    <w:p w14:paraId="7CFB9810" w14:textId="77777777" w:rsidR="00D20A1A" w:rsidRPr="004D1485" w:rsidRDefault="00D20A1A" w:rsidP="00D20A1A">
      <w:pPr>
        <w:pStyle w:val="IndentText1"/>
        <w:spacing w:before="0"/>
        <w:ind w:left="1440"/>
      </w:pPr>
    </w:p>
    <w:p w14:paraId="5F9A079F" w14:textId="7E6ED558" w:rsidR="0039133A" w:rsidRPr="004D1485" w:rsidRDefault="0039133A" w:rsidP="00D20A1A">
      <w:pPr>
        <w:pStyle w:val="IndentText1"/>
        <w:spacing w:before="0"/>
        <w:ind w:left="1440"/>
        <w:rPr>
          <w:bCs/>
        </w:rPr>
      </w:pPr>
      <w:r w:rsidRPr="004D1485">
        <w:t>Policies</w:t>
      </w:r>
      <w:r w:rsidRPr="004D1485">
        <w:rPr>
          <w:bCs/>
        </w:rPr>
        <w:t xml:space="preserve"> on the interim disbursement of escrow, including any limitations on the use of the funds. (Chapter 6)</w:t>
      </w:r>
    </w:p>
    <w:p w14:paraId="021B8ABD" w14:textId="77777777" w:rsidR="00D20A1A" w:rsidRPr="004D1485" w:rsidRDefault="00D20A1A" w:rsidP="00D20A1A">
      <w:pPr>
        <w:pStyle w:val="IndentText1"/>
        <w:spacing w:before="0"/>
        <w:ind w:left="1440"/>
        <w:rPr>
          <w:bCs/>
        </w:rPr>
      </w:pPr>
    </w:p>
    <w:p w14:paraId="332351C7" w14:textId="5B05A1C3" w:rsidR="0039133A" w:rsidRPr="004D1485" w:rsidRDefault="0039133A" w:rsidP="00D20A1A">
      <w:pPr>
        <w:pStyle w:val="IndentText1"/>
        <w:spacing w:before="0"/>
        <w:ind w:left="1440"/>
        <w:rPr>
          <w:bCs/>
        </w:rPr>
      </w:pPr>
      <w:r w:rsidRPr="004D1485">
        <w:rPr>
          <w:bCs/>
        </w:rPr>
        <w:t xml:space="preserve">Policies regarding eligible uses of forfeited escrow funds by families in good </w:t>
      </w:r>
      <w:r w:rsidRPr="004D1485">
        <w:t>standing</w:t>
      </w:r>
      <w:r w:rsidRPr="004D1485">
        <w:rPr>
          <w:bCs/>
        </w:rPr>
        <w:t>. (Chapter 6)</w:t>
      </w:r>
    </w:p>
    <w:p w14:paraId="013685B7" w14:textId="77777777" w:rsidR="00D20A1A" w:rsidRPr="004D1485" w:rsidRDefault="00D20A1A" w:rsidP="00D20A1A">
      <w:pPr>
        <w:pStyle w:val="IndentText1"/>
        <w:spacing w:before="0"/>
        <w:ind w:left="1440"/>
      </w:pPr>
    </w:p>
    <w:p w14:paraId="6D051229" w14:textId="75A6206A" w:rsidR="0039133A" w:rsidRPr="004D1485" w:rsidRDefault="0039133A" w:rsidP="00D20A1A">
      <w:pPr>
        <w:pStyle w:val="IndentText1"/>
        <w:spacing w:before="0"/>
        <w:ind w:left="1440"/>
        <w:rPr>
          <w:bCs/>
        </w:rPr>
      </w:pPr>
      <w:r w:rsidRPr="004D1485">
        <w:t>Policies</w:t>
      </w:r>
      <w:r w:rsidRPr="004D1485">
        <w:rPr>
          <w:bCs/>
        </w:rPr>
        <w:t xml:space="preserve"> regarding the re-enrollment of previous FSS participants, including graduates and those who exited the program without graduating. (Chapter 4)</w:t>
      </w:r>
    </w:p>
    <w:p w14:paraId="5A5E8FB2" w14:textId="77777777" w:rsidR="00D20A1A" w:rsidRPr="004D1485" w:rsidRDefault="00D20A1A" w:rsidP="00D20A1A">
      <w:pPr>
        <w:pStyle w:val="IndentText1"/>
        <w:spacing w:before="0"/>
        <w:ind w:left="1440"/>
      </w:pPr>
      <w:bookmarkStart w:id="27" w:name="_Hlk107912973"/>
    </w:p>
    <w:p w14:paraId="7696AB0C" w14:textId="23B4639F" w:rsidR="0039133A" w:rsidRPr="004D1485" w:rsidRDefault="0039133A" w:rsidP="00D20A1A">
      <w:pPr>
        <w:pStyle w:val="IndentText1"/>
        <w:spacing w:before="0"/>
        <w:ind w:left="1440"/>
        <w:rPr>
          <w:bCs/>
        </w:rPr>
      </w:pPr>
      <w:r w:rsidRPr="004D1485">
        <w:t>Policies</w:t>
      </w:r>
      <w:r w:rsidRPr="004D1485">
        <w:rPr>
          <w:bCs/>
        </w:rPr>
        <w:t xml:space="preserve"> on requirements for documentation for goal completion. (Chapter 4)</w:t>
      </w:r>
    </w:p>
    <w:bookmarkEnd w:id="27"/>
    <w:p w14:paraId="4D8B507A" w14:textId="77777777" w:rsidR="00D20A1A" w:rsidRPr="004D1485" w:rsidRDefault="00D20A1A" w:rsidP="00D20A1A">
      <w:pPr>
        <w:pStyle w:val="IndentText1"/>
        <w:spacing w:before="0"/>
        <w:ind w:left="1440"/>
      </w:pPr>
    </w:p>
    <w:p w14:paraId="0D2CEAD1" w14:textId="78BB8933" w:rsidR="0039133A" w:rsidRPr="004D1485" w:rsidRDefault="0039133A" w:rsidP="00D20A1A">
      <w:pPr>
        <w:pStyle w:val="IndentText1"/>
        <w:spacing w:before="0"/>
        <w:ind w:left="1440"/>
        <w:rPr>
          <w:bCs/>
        </w:rPr>
      </w:pPr>
      <w:r w:rsidRPr="004D1485">
        <w:t>Policies</w:t>
      </w:r>
      <w:r w:rsidRPr="004D1485">
        <w:rPr>
          <w:bCs/>
        </w:rPr>
        <w:t xml:space="preserve"> on documentation of the household’s designation of the “head of FSS family.” (Chapter 4)</w:t>
      </w:r>
    </w:p>
    <w:p w14:paraId="0432FA4A" w14:textId="77777777" w:rsidR="00D20A1A" w:rsidRPr="004D1485" w:rsidRDefault="00D20A1A" w:rsidP="00D20A1A">
      <w:pPr>
        <w:pStyle w:val="IndentText1"/>
        <w:spacing w:before="0"/>
        <w:ind w:left="1440"/>
        <w:rPr>
          <w:bCs/>
        </w:rPr>
      </w:pPr>
    </w:p>
    <w:p w14:paraId="0F39065B" w14:textId="749B4856" w:rsidR="0039133A" w:rsidRPr="004D1485" w:rsidRDefault="0039133A" w:rsidP="00D20A1A">
      <w:pPr>
        <w:pStyle w:val="IndentText1"/>
        <w:spacing w:before="0"/>
        <w:ind w:left="1440"/>
        <w:rPr>
          <w:bCs/>
        </w:rPr>
      </w:pPr>
      <w:r w:rsidRPr="004D1485">
        <w:rPr>
          <w:bCs/>
        </w:rPr>
        <w:t>Policies for providing an FSS selection preference for porting families if the PHA elects to offer such a preference.</w:t>
      </w:r>
      <w:bookmarkEnd w:id="25"/>
      <w:r w:rsidRPr="004D1485">
        <w:rPr>
          <w:bCs/>
        </w:rPr>
        <w:t xml:space="preserve"> (Chapter 7)</w:t>
      </w:r>
    </w:p>
    <w:p w14:paraId="19E7D958" w14:textId="77777777" w:rsidR="00E61B84" w:rsidRPr="004D1485" w:rsidRDefault="00E61B84" w:rsidP="0039133A">
      <w:pPr>
        <w:pStyle w:val="1stHeading"/>
        <w:rPr>
          <w:bCs/>
        </w:rPr>
      </w:pPr>
      <w:bookmarkStart w:id="28" w:name="_Hlk109979593"/>
      <w:bookmarkEnd w:id="24"/>
    </w:p>
    <w:p w14:paraId="1270D046" w14:textId="77777777" w:rsidR="009052AF" w:rsidRDefault="009052AF" w:rsidP="0039133A">
      <w:pPr>
        <w:pStyle w:val="1stHeading"/>
      </w:pPr>
    </w:p>
    <w:p w14:paraId="56B18388" w14:textId="77777777" w:rsidR="009052AF" w:rsidRDefault="009052AF" w:rsidP="0039133A">
      <w:pPr>
        <w:pStyle w:val="1stHeading"/>
      </w:pPr>
    </w:p>
    <w:p w14:paraId="428B5AD7" w14:textId="77777777" w:rsidR="009052AF" w:rsidRDefault="009052AF" w:rsidP="0039133A">
      <w:pPr>
        <w:pStyle w:val="1stHeading"/>
      </w:pPr>
    </w:p>
    <w:p w14:paraId="4B46B53E" w14:textId="77777777" w:rsidR="009052AF" w:rsidRDefault="009052AF" w:rsidP="009052AF">
      <w:pPr>
        <w:pStyle w:val="1stHeading"/>
        <w:spacing w:before="0"/>
      </w:pPr>
    </w:p>
    <w:p w14:paraId="19B58DE7" w14:textId="73382094" w:rsidR="0039133A" w:rsidRPr="004D1485" w:rsidRDefault="0039133A" w:rsidP="009052AF">
      <w:pPr>
        <w:pStyle w:val="1stHeading"/>
        <w:spacing w:before="0"/>
      </w:pPr>
      <w:r w:rsidRPr="004D1485">
        <w:lastRenderedPageBreak/>
        <w:t>1-II.E. FAMILY DEMOGRAPHICS [24 CFR 984.201(d)(1)]</w:t>
      </w:r>
    </w:p>
    <w:p w14:paraId="13C2BC8C" w14:textId="77777777" w:rsidR="009052AF" w:rsidRDefault="009052AF" w:rsidP="009052AF">
      <w:pPr>
        <w:pStyle w:val="BodyText"/>
        <w:spacing w:before="0"/>
        <w:rPr>
          <w:rFonts w:ascii="Times New Roman" w:hAnsi="Times New Roman"/>
          <w:b w:val="0"/>
          <w:bCs/>
          <w:i w:val="0"/>
          <w:iCs/>
          <w:sz w:val="24"/>
          <w:szCs w:val="24"/>
        </w:rPr>
      </w:pPr>
    </w:p>
    <w:p w14:paraId="65119D46" w14:textId="72A3DF84" w:rsidR="0039133A" w:rsidRPr="004D1485" w:rsidRDefault="0039133A" w:rsidP="009052AF">
      <w:pPr>
        <w:pStyle w:val="BodyText"/>
        <w:spacing w:before="0"/>
        <w:rPr>
          <w:rFonts w:ascii="Times New Roman" w:hAnsi="Times New Roman"/>
          <w:b w:val="0"/>
          <w:bCs/>
          <w:i w:val="0"/>
          <w:iCs/>
          <w:sz w:val="24"/>
          <w:szCs w:val="24"/>
        </w:rPr>
      </w:pPr>
      <w:r w:rsidRPr="004D1485">
        <w:rPr>
          <w:rFonts w:ascii="Times New Roman" w:hAnsi="Times New Roman"/>
          <w:b w:val="0"/>
          <w:bCs/>
          <w:i w:val="0"/>
          <w:iCs/>
          <w:sz w:val="24"/>
          <w:szCs w:val="24"/>
        </w:rPr>
        <w:t>As part of the required contents of the FSS action plan, family demographics of the Section 8 and public housing program participants serve to provide a description of the number, size, characteristics, and other descriptive data (including racial and ethnic data of those participants). These data may later be used to help the housing authority and the program coordinating committee (PCC) to identify supportive service needs of the families expected to participate in the FSS program.</w:t>
      </w:r>
    </w:p>
    <w:p w14:paraId="04F7EE9B" w14:textId="77777777" w:rsidR="009052AF" w:rsidRDefault="009052AF" w:rsidP="009052AF">
      <w:pPr>
        <w:pStyle w:val="Indent-UnderlinedText1"/>
        <w:spacing w:before="0"/>
      </w:pPr>
    </w:p>
    <w:p w14:paraId="6FCB75C5" w14:textId="30C8086C" w:rsidR="0039133A" w:rsidRPr="004D1485" w:rsidRDefault="0039133A" w:rsidP="009052AF">
      <w:pPr>
        <w:pStyle w:val="Indent-UnderlinedText1"/>
        <w:spacing w:before="0"/>
        <w:rPr>
          <w:bCs/>
        </w:rPr>
      </w:pPr>
      <w:r w:rsidRPr="004D1485">
        <w:t>PHA Policy</w:t>
      </w:r>
    </w:p>
    <w:p w14:paraId="6B72039F" w14:textId="77777777" w:rsidR="0039133A" w:rsidRPr="004D1485" w:rsidRDefault="0039133A" w:rsidP="0039133A">
      <w:pP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76"/>
        <w:gridCol w:w="1260"/>
        <w:gridCol w:w="1260"/>
      </w:tblGrid>
      <w:tr w:rsidR="0039133A" w:rsidRPr="004D1485" w14:paraId="47747D20" w14:textId="77777777">
        <w:trPr>
          <w:jc w:val="center"/>
        </w:trPr>
        <w:tc>
          <w:tcPr>
            <w:tcW w:w="3776" w:type="dxa"/>
            <w:shd w:val="clear" w:color="auto" w:fill="auto"/>
            <w:vAlign w:val="center"/>
          </w:tcPr>
          <w:p w14:paraId="1001CAC0" w14:textId="77777777" w:rsidR="0039133A" w:rsidRPr="004D1485" w:rsidRDefault="0039133A">
            <w:pPr>
              <w:spacing w:before="20" w:after="20"/>
              <w:rPr>
                <w:b/>
                <w:highlight w:val="yellow"/>
              </w:rPr>
            </w:pPr>
            <w:r w:rsidRPr="004D1485">
              <w:rPr>
                <w:b/>
                <w:highlight w:val="yellow"/>
              </w:rPr>
              <w:t>Section 8 and Public Housing</w:t>
            </w:r>
          </w:p>
        </w:tc>
        <w:tc>
          <w:tcPr>
            <w:tcW w:w="1260" w:type="dxa"/>
            <w:shd w:val="clear" w:color="auto" w:fill="auto"/>
          </w:tcPr>
          <w:p w14:paraId="2FCBCF17" w14:textId="77777777" w:rsidR="0039133A" w:rsidRPr="004D1485" w:rsidRDefault="0039133A">
            <w:pPr>
              <w:spacing w:before="20" w:after="20"/>
              <w:jc w:val="center"/>
              <w:rPr>
                <w:b/>
                <w:highlight w:val="yellow"/>
              </w:rPr>
            </w:pPr>
            <w:r w:rsidRPr="004D1485">
              <w:rPr>
                <w:b/>
                <w:highlight w:val="yellow"/>
              </w:rPr>
              <w:t>Total Families</w:t>
            </w:r>
          </w:p>
        </w:tc>
        <w:tc>
          <w:tcPr>
            <w:tcW w:w="1260" w:type="dxa"/>
            <w:shd w:val="clear" w:color="auto" w:fill="auto"/>
          </w:tcPr>
          <w:p w14:paraId="38D466B2" w14:textId="77777777" w:rsidR="0039133A" w:rsidRPr="004D1485" w:rsidRDefault="0039133A">
            <w:pPr>
              <w:spacing w:before="20" w:after="20"/>
              <w:jc w:val="center"/>
              <w:rPr>
                <w:b/>
                <w:highlight w:val="yellow"/>
              </w:rPr>
            </w:pPr>
            <w:r w:rsidRPr="004D1485">
              <w:rPr>
                <w:b/>
                <w:highlight w:val="yellow"/>
              </w:rPr>
              <w:t>Percent of Total</w:t>
            </w:r>
          </w:p>
        </w:tc>
      </w:tr>
      <w:tr w:rsidR="0039133A" w:rsidRPr="004D1485" w14:paraId="32DAF7E4" w14:textId="77777777">
        <w:trPr>
          <w:jc w:val="center"/>
        </w:trPr>
        <w:tc>
          <w:tcPr>
            <w:tcW w:w="3776" w:type="dxa"/>
            <w:shd w:val="clear" w:color="auto" w:fill="auto"/>
          </w:tcPr>
          <w:p w14:paraId="5AF112E2" w14:textId="77777777" w:rsidR="0039133A" w:rsidRPr="004D1485" w:rsidRDefault="0039133A">
            <w:pPr>
              <w:spacing w:before="20" w:after="20"/>
              <w:rPr>
                <w:b/>
                <w:highlight w:val="yellow"/>
              </w:rPr>
            </w:pPr>
            <w:r w:rsidRPr="004D1485">
              <w:rPr>
                <w:b/>
                <w:highlight w:val="yellow"/>
              </w:rPr>
              <w:t>All Families</w:t>
            </w:r>
          </w:p>
        </w:tc>
        <w:tc>
          <w:tcPr>
            <w:tcW w:w="1260" w:type="dxa"/>
            <w:shd w:val="clear" w:color="auto" w:fill="auto"/>
          </w:tcPr>
          <w:p w14:paraId="6D6E5545" w14:textId="77777777" w:rsidR="0039133A" w:rsidRPr="004D1485" w:rsidRDefault="0039133A">
            <w:pPr>
              <w:spacing w:before="20" w:after="20"/>
              <w:rPr>
                <w:b/>
                <w:highlight w:val="yellow"/>
              </w:rPr>
            </w:pPr>
          </w:p>
        </w:tc>
        <w:tc>
          <w:tcPr>
            <w:tcW w:w="1260" w:type="dxa"/>
            <w:shd w:val="clear" w:color="auto" w:fill="auto"/>
          </w:tcPr>
          <w:p w14:paraId="3CCA2ADB" w14:textId="77777777" w:rsidR="0039133A" w:rsidRPr="004D1485" w:rsidRDefault="0039133A">
            <w:pPr>
              <w:spacing w:before="20" w:after="20"/>
              <w:rPr>
                <w:b/>
                <w:highlight w:val="yellow"/>
              </w:rPr>
            </w:pPr>
          </w:p>
        </w:tc>
      </w:tr>
      <w:tr w:rsidR="0039133A" w:rsidRPr="004D1485" w14:paraId="4A49F0A1" w14:textId="77777777">
        <w:trPr>
          <w:jc w:val="center"/>
        </w:trPr>
        <w:tc>
          <w:tcPr>
            <w:tcW w:w="3776" w:type="dxa"/>
            <w:shd w:val="clear" w:color="auto" w:fill="auto"/>
          </w:tcPr>
          <w:p w14:paraId="1564A1A0" w14:textId="77777777" w:rsidR="0039133A" w:rsidRPr="004D1485" w:rsidRDefault="0039133A">
            <w:pPr>
              <w:spacing w:before="20" w:after="20"/>
              <w:rPr>
                <w:highlight w:val="yellow"/>
              </w:rPr>
            </w:pPr>
            <w:r w:rsidRPr="004D1485">
              <w:rPr>
                <w:highlight w:val="yellow"/>
              </w:rPr>
              <w:t>Single</w:t>
            </w:r>
          </w:p>
        </w:tc>
        <w:tc>
          <w:tcPr>
            <w:tcW w:w="1260" w:type="dxa"/>
            <w:shd w:val="clear" w:color="auto" w:fill="auto"/>
          </w:tcPr>
          <w:p w14:paraId="509928A7" w14:textId="77777777" w:rsidR="0039133A" w:rsidRPr="004D1485" w:rsidRDefault="0039133A">
            <w:pPr>
              <w:spacing w:before="20" w:after="20"/>
              <w:rPr>
                <w:highlight w:val="yellow"/>
              </w:rPr>
            </w:pPr>
          </w:p>
        </w:tc>
        <w:tc>
          <w:tcPr>
            <w:tcW w:w="1260" w:type="dxa"/>
            <w:shd w:val="clear" w:color="auto" w:fill="auto"/>
          </w:tcPr>
          <w:p w14:paraId="1EB96AFB" w14:textId="77777777" w:rsidR="0039133A" w:rsidRPr="004D1485" w:rsidRDefault="0039133A">
            <w:pPr>
              <w:spacing w:before="20" w:after="20"/>
              <w:rPr>
                <w:highlight w:val="yellow"/>
              </w:rPr>
            </w:pPr>
          </w:p>
        </w:tc>
      </w:tr>
      <w:tr w:rsidR="0039133A" w:rsidRPr="004D1485" w14:paraId="574BCD45" w14:textId="77777777">
        <w:trPr>
          <w:jc w:val="center"/>
        </w:trPr>
        <w:tc>
          <w:tcPr>
            <w:tcW w:w="3776" w:type="dxa"/>
            <w:shd w:val="clear" w:color="auto" w:fill="auto"/>
          </w:tcPr>
          <w:p w14:paraId="11A13B57" w14:textId="77777777" w:rsidR="0039133A" w:rsidRPr="004D1485" w:rsidRDefault="0039133A">
            <w:pPr>
              <w:spacing w:before="20" w:after="20"/>
              <w:rPr>
                <w:highlight w:val="yellow"/>
              </w:rPr>
            </w:pPr>
            <w:r w:rsidRPr="004D1485">
              <w:rPr>
                <w:highlight w:val="yellow"/>
              </w:rPr>
              <w:t>Female HOH</w:t>
            </w:r>
          </w:p>
        </w:tc>
        <w:tc>
          <w:tcPr>
            <w:tcW w:w="1260" w:type="dxa"/>
            <w:shd w:val="clear" w:color="auto" w:fill="auto"/>
          </w:tcPr>
          <w:p w14:paraId="716E2CD4" w14:textId="77777777" w:rsidR="0039133A" w:rsidRPr="004D1485" w:rsidRDefault="0039133A">
            <w:pPr>
              <w:spacing w:before="20" w:after="20"/>
              <w:rPr>
                <w:highlight w:val="yellow"/>
              </w:rPr>
            </w:pPr>
          </w:p>
        </w:tc>
        <w:tc>
          <w:tcPr>
            <w:tcW w:w="1260" w:type="dxa"/>
            <w:shd w:val="clear" w:color="auto" w:fill="auto"/>
          </w:tcPr>
          <w:p w14:paraId="2ABAB202" w14:textId="77777777" w:rsidR="0039133A" w:rsidRPr="004D1485" w:rsidRDefault="0039133A">
            <w:pPr>
              <w:spacing w:before="20" w:after="20"/>
              <w:rPr>
                <w:highlight w:val="yellow"/>
              </w:rPr>
            </w:pPr>
          </w:p>
        </w:tc>
      </w:tr>
      <w:tr w:rsidR="0039133A" w:rsidRPr="004D1485" w14:paraId="351EE7D8" w14:textId="77777777">
        <w:trPr>
          <w:jc w:val="center"/>
        </w:trPr>
        <w:tc>
          <w:tcPr>
            <w:tcW w:w="3776" w:type="dxa"/>
            <w:shd w:val="clear" w:color="auto" w:fill="auto"/>
          </w:tcPr>
          <w:p w14:paraId="120EA20B" w14:textId="77777777" w:rsidR="0039133A" w:rsidRPr="004D1485" w:rsidRDefault="0039133A">
            <w:pPr>
              <w:spacing w:before="20" w:after="20"/>
              <w:rPr>
                <w:highlight w:val="yellow"/>
              </w:rPr>
            </w:pPr>
            <w:r w:rsidRPr="004D1485">
              <w:rPr>
                <w:highlight w:val="yellow"/>
              </w:rPr>
              <w:t>Male HOH</w:t>
            </w:r>
          </w:p>
        </w:tc>
        <w:tc>
          <w:tcPr>
            <w:tcW w:w="1260" w:type="dxa"/>
            <w:shd w:val="clear" w:color="auto" w:fill="auto"/>
          </w:tcPr>
          <w:p w14:paraId="566B2888" w14:textId="77777777" w:rsidR="0039133A" w:rsidRPr="004D1485" w:rsidRDefault="0039133A">
            <w:pPr>
              <w:spacing w:before="20" w:after="20"/>
              <w:rPr>
                <w:highlight w:val="yellow"/>
              </w:rPr>
            </w:pPr>
          </w:p>
        </w:tc>
        <w:tc>
          <w:tcPr>
            <w:tcW w:w="1260" w:type="dxa"/>
            <w:shd w:val="clear" w:color="auto" w:fill="auto"/>
          </w:tcPr>
          <w:p w14:paraId="67FECD82" w14:textId="77777777" w:rsidR="0039133A" w:rsidRPr="004D1485" w:rsidRDefault="0039133A">
            <w:pPr>
              <w:spacing w:before="20" w:after="20"/>
              <w:rPr>
                <w:highlight w:val="yellow"/>
              </w:rPr>
            </w:pPr>
          </w:p>
        </w:tc>
      </w:tr>
      <w:tr w:rsidR="0039133A" w:rsidRPr="004D1485" w14:paraId="2E27A862" w14:textId="77777777">
        <w:trPr>
          <w:jc w:val="center"/>
        </w:trPr>
        <w:tc>
          <w:tcPr>
            <w:tcW w:w="3776" w:type="dxa"/>
            <w:shd w:val="clear" w:color="auto" w:fill="auto"/>
          </w:tcPr>
          <w:p w14:paraId="7DB1075B" w14:textId="77777777" w:rsidR="0039133A" w:rsidRPr="004D1485" w:rsidRDefault="0039133A">
            <w:pPr>
              <w:spacing w:before="20" w:after="20"/>
              <w:rPr>
                <w:b/>
                <w:highlight w:val="yellow"/>
              </w:rPr>
            </w:pPr>
            <w:r w:rsidRPr="004D1485">
              <w:rPr>
                <w:b/>
                <w:highlight w:val="yellow"/>
              </w:rPr>
              <w:t>Race</w:t>
            </w:r>
          </w:p>
        </w:tc>
        <w:tc>
          <w:tcPr>
            <w:tcW w:w="1260" w:type="dxa"/>
            <w:shd w:val="clear" w:color="auto" w:fill="auto"/>
          </w:tcPr>
          <w:p w14:paraId="0B742F9D" w14:textId="77777777" w:rsidR="0039133A" w:rsidRPr="004D1485" w:rsidRDefault="0039133A">
            <w:pPr>
              <w:spacing w:before="20" w:after="20"/>
              <w:rPr>
                <w:b/>
                <w:highlight w:val="yellow"/>
              </w:rPr>
            </w:pPr>
          </w:p>
        </w:tc>
        <w:tc>
          <w:tcPr>
            <w:tcW w:w="1260" w:type="dxa"/>
            <w:shd w:val="clear" w:color="auto" w:fill="auto"/>
          </w:tcPr>
          <w:p w14:paraId="03534FC3" w14:textId="77777777" w:rsidR="0039133A" w:rsidRPr="004D1485" w:rsidRDefault="0039133A">
            <w:pPr>
              <w:spacing w:before="20" w:after="20"/>
              <w:rPr>
                <w:b/>
                <w:highlight w:val="yellow"/>
              </w:rPr>
            </w:pPr>
          </w:p>
        </w:tc>
      </w:tr>
      <w:tr w:rsidR="0039133A" w:rsidRPr="004D1485" w14:paraId="4ADDBEE9" w14:textId="77777777">
        <w:trPr>
          <w:jc w:val="center"/>
        </w:trPr>
        <w:tc>
          <w:tcPr>
            <w:tcW w:w="3776" w:type="dxa"/>
            <w:shd w:val="clear" w:color="auto" w:fill="auto"/>
          </w:tcPr>
          <w:p w14:paraId="42738874" w14:textId="77777777" w:rsidR="0039133A" w:rsidRPr="004D1485" w:rsidRDefault="0039133A">
            <w:pPr>
              <w:spacing w:before="20" w:after="20"/>
              <w:rPr>
                <w:highlight w:val="yellow"/>
              </w:rPr>
            </w:pPr>
            <w:r w:rsidRPr="004D1485">
              <w:rPr>
                <w:highlight w:val="yellow"/>
              </w:rPr>
              <w:t>White</w:t>
            </w:r>
          </w:p>
        </w:tc>
        <w:tc>
          <w:tcPr>
            <w:tcW w:w="1260" w:type="dxa"/>
            <w:shd w:val="clear" w:color="auto" w:fill="auto"/>
          </w:tcPr>
          <w:p w14:paraId="6546943E" w14:textId="77777777" w:rsidR="0039133A" w:rsidRPr="004D1485" w:rsidRDefault="0039133A">
            <w:pPr>
              <w:spacing w:before="20" w:after="20"/>
              <w:rPr>
                <w:highlight w:val="yellow"/>
              </w:rPr>
            </w:pPr>
          </w:p>
        </w:tc>
        <w:tc>
          <w:tcPr>
            <w:tcW w:w="1260" w:type="dxa"/>
            <w:shd w:val="clear" w:color="auto" w:fill="auto"/>
          </w:tcPr>
          <w:p w14:paraId="5FB20103" w14:textId="77777777" w:rsidR="0039133A" w:rsidRPr="004D1485" w:rsidRDefault="0039133A">
            <w:pPr>
              <w:spacing w:before="20" w:after="20"/>
              <w:rPr>
                <w:highlight w:val="yellow"/>
              </w:rPr>
            </w:pPr>
          </w:p>
        </w:tc>
      </w:tr>
      <w:tr w:rsidR="0039133A" w:rsidRPr="004D1485" w14:paraId="33565B53" w14:textId="77777777">
        <w:trPr>
          <w:jc w:val="center"/>
        </w:trPr>
        <w:tc>
          <w:tcPr>
            <w:tcW w:w="3776" w:type="dxa"/>
            <w:shd w:val="clear" w:color="auto" w:fill="auto"/>
          </w:tcPr>
          <w:p w14:paraId="37F1BCEC" w14:textId="77777777" w:rsidR="0039133A" w:rsidRPr="004D1485" w:rsidRDefault="0039133A">
            <w:pPr>
              <w:spacing w:before="20" w:after="20"/>
              <w:rPr>
                <w:highlight w:val="yellow"/>
              </w:rPr>
            </w:pPr>
            <w:r w:rsidRPr="004D1485">
              <w:rPr>
                <w:highlight w:val="yellow"/>
              </w:rPr>
              <w:t>Black/African American</w:t>
            </w:r>
          </w:p>
        </w:tc>
        <w:tc>
          <w:tcPr>
            <w:tcW w:w="1260" w:type="dxa"/>
            <w:shd w:val="clear" w:color="auto" w:fill="auto"/>
          </w:tcPr>
          <w:p w14:paraId="4FE98020" w14:textId="77777777" w:rsidR="0039133A" w:rsidRPr="004D1485" w:rsidRDefault="0039133A">
            <w:pPr>
              <w:spacing w:before="20" w:after="20"/>
              <w:rPr>
                <w:highlight w:val="yellow"/>
              </w:rPr>
            </w:pPr>
          </w:p>
        </w:tc>
        <w:tc>
          <w:tcPr>
            <w:tcW w:w="1260" w:type="dxa"/>
            <w:shd w:val="clear" w:color="auto" w:fill="auto"/>
          </w:tcPr>
          <w:p w14:paraId="4BE53606" w14:textId="77777777" w:rsidR="0039133A" w:rsidRPr="004D1485" w:rsidRDefault="0039133A">
            <w:pPr>
              <w:spacing w:before="20" w:after="20"/>
              <w:rPr>
                <w:highlight w:val="yellow"/>
              </w:rPr>
            </w:pPr>
          </w:p>
        </w:tc>
      </w:tr>
      <w:tr w:rsidR="0039133A" w:rsidRPr="004D1485" w14:paraId="162CCA80" w14:textId="77777777">
        <w:trPr>
          <w:jc w:val="center"/>
        </w:trPr>
        <w:tc>
          <w:tcPr>
            <w:tcW w:w="3776" w:type="dxa"/>
            <w:shd w:val="clear" w:color="auto" w:fill="auto"/>
          </w:tcPr>
          <w:p w14:paraId="12FA3C26" w14:textId="77777777" w:rsidR="0039133A" w:rsidRPr="004D1485" w:rsidRDefault="0039133A">
            <w:pPr>
              <w:spacing w:before="20" w:after="20"/>
              <w:rPr>
                <w:highlight w:val="yellow"/>
              </w:rPr>
            </w:pPr>
            <w:r w:rsidRPr="004D1485">
              <w:rPr>
                <w:highlight w:val="yellow"/>
              </w:rPr>
              <w:t>American Indian/Alaska Native</w:t>
            </w:r>
          </w:p>
        </w:tc>
        <w:tc>
          <w:tcPr>
            <w:tcW w:w="1260" w:type="dxa"/>
            <w:shd w:val="clear" w:color="auto" w:fill="auto"/>
          </w:tcPr>
          <w:p w14:paraId="24E22BBD" w14:textId="77777777" w:rsidR="0039133A" w:rsidRPr="004D1485" w:rsidRDefault="0039133A">
            <w:pPr>
              <w:spacing w:before="20" w:after="20"/>
              <w:rPr>
                <w:highlight w:val="yellow"/>
              </w:rPr>
            </w:pPr>
          </w:p>
        </w:tc>
        <w:tc>
          <w:tcPr>
            <w:tcW w:w="1260" w:type="dxa"/>
            <w:shd w:val="clear" w:color="auto" w:fill="auto"/>
          </w:tcPr>
          <w:p w14:paraId="13B4B267" w14:textId="77777777" w:rsidR="0039133A" w:rsidRPr="004D1485" w:rsidRDefault="0039133A">
            <w:pPr>
              <w:spacing w:before="20" w:after="20"/>
              <w:rPr>
                <w:highlight w:val="yellow"/>
              </w:rPr>
            </w:pPr>
          </w:p>
        </w:tc>
      </w:tr>
      <w:tr w:rsidR="0039133A" w:rsidRPr="004D1485" w14:paraId="745CCCD8" w14:textId="77777777">
        <w:trPr>
          <w:jc w:val="center"/>
        </w:trPr>
        <w:tc>
          <w:tcPr>
            <w:tcW w:w="3776" w:type="dxa"/>
            <w:shd w:val="clear" w:color="auto" w:fill="auto"/>
          </w:tcPr>
          <w:p w14:paraId="4F614300" w14:textId="77777777" w:rsidR="0039133A" w:rsidRPr="004D1485" w:rsidRDefault="0039133A">
            <w:pPr>
              <w:spacing w:before="20" w:after="20"/>
              <w:rPr>
                <w:highlight w:val="yellow"/>
              </w:rPr>
            </w:pPr>
            <w:r w:rsidRPr="004D1485">
              <w:rPr>
                <w:highlight w:val="yellow"/>
              </w:rPr>
              <w:t>Asian</w:t>
            </w:r>
          </w:p>
        </w:tc>
        <w:tc>
          <w:tcPr>
            <w:tcW w:w="1260" w:type="dxa"/>
            <w:shd w:val="clear" w:color="auto" w:fill="auto"/>
          </w:tcPr>
          <w:p w14:paraId="6154412C" w14:textId="77777777" w:rsidR="0039133A" w:rsidRPr="004D1485" w:rsidRDefault="0039133A">
            <w:pPr>
              <w:spacing w:before="20" w:after="20"/>
              <w:rPr>
                <w:highlight w:val="yellow"/>
              </w:rPr>
            </w:pPr>
          </w:p>
        </w:tc>
        <w:tc>
          <w:tcPr>
            <w:tcW w:w="1260" w:type="dxa"/>
            <w:shd w:val="clear" w:color="auto" w:fill="auto"/>
          </w:tcPr>
          <w:p w14:paraId="78551D95" w14:textId="77777777" w:rsidR="0039133A" w:rsidRPr="004D1485" w:rsidRDefault="0039133A">
            <w:pPr>
              <w:spacing w:before="20" w:after="20"/>
              <w:rPr>
                <w:highlight w:val="yellow"/>
              </w:rPr>
            </w:pPr>
          </w:p>
        </w:tc>
      </w:tr>
      <w:tr w:rsidR="0039133A" w:rsidRPr="004D1485" w14:paraId="09ABD903" w14:textId="77777777">
        <w:trPr>
          <w:jc w:val="center"/>
        </w:trPr>
        <w:tc>
          <w:tcPr>
            <w:tcW w:w="3776" w:type="dxa"/>
            <w:shd w:val="clear" w:color="auto" w:fill="auto"/>
          </w:tcPr>
          <w:p w14:paraId="272B7414" w14:textId="77777777" w:rsidR="0039133A" w:rsidRPr="004D1485" w:rsidRDefault="0039133A">
            <w:pPr>
              <w:spacing w:before="20" w:after="20"/>
              <w:rPr>
                <w:highlight w:val="yellow"/>
              </w:rPr>
            </w:pPr>
            <w:r w:rsidRPr="004D1485">
              <w:rPr>
                <w:highlight w:val="yellow"/>
              </w:rPr>
              <w:t>Native Hawaiian/Other Pacific Islander</w:t>
            </w:r>
          </w:p>
        </w:tc>
        <w:tc>
          <w:tcPr>
            <w:tcW w:w="1260" w:type="dxa"/>
            <w:shd w:val="clear" w:color="auto" w:fill="auto"/>
          </w:tcPr>
          <w:p w14:paraId="4910F59D" w14:textId="77777777" w:rsidR="0039133A" w:rsidRPr="004D1485" w:rsidRDefault="0039133A">
            <w:pPr>
              <w:spacing w:before="20" w:after="20"/>
              <w:rPr>
                <w:highlight w:val="yellow"/>
              </w:rPr>
            </w:pPr>
          </w:p>
        </w:tc>
        <w:tc>
          <w:tcPr>
            <w:tcW w:w="1260" w:type="dxa"/>
            <w:shd w:val="clear" w:color="auto" w:fill="auto"/>
          </w:tcPr>
          <w:p w14:paraId="2AAB536A" w14:textId="77777777" w:rsidR="0039133A" w:rsidRPr="004D1485" w:rsidRDefault="0039133A">
            <w:pPr>
              <w:spacing w:before="20" w:after="20"/>
              <w:rPr>
                <w:highlight w:val="yellow"/>
              </w:rPr>
            </w:pPr>
          </w:p>
        </w:tc>
      </w:tr>
      <w:tr w:rsidR="0039133A" w:rsidRPr="004D1485" w14:paraId="0B0DA071" w14:textId="77777777">
        <w:trPr>
          <w:jc w:val="center"/>
        </w:trPr>
        <w:tc>
          <w:tcPr>
            <w:tcW w:w="3776" w:type="dxa"/>
            <w:shd w:val="clear" w:color="auto" w:fill="auto"/>
          </w:tcPr>
          <w:p w14:paraId="20B0F0DA" w14:textId="77777777" w:rsidR="0039133A" w:rsidRPr="004D1485" w:rsidRDefault="0039133A">
            <w:pPr>
              <w:spacing w:before="20" w:after="20"/>
              <w:rPr>
                <w:b/>
                <w:highlight w:val="yellow"/>
              </w:rPr>
            </w:pPr>
            <w:r w:rsidRPr="004D1485">
              <w:rPr>
                <w:b/>
                <w:highlight w:val="yellow"/>
              </w:rPr>
              <w:t>Ethnicity</w:t>
            </w:r>
          </w:p>
        </w:tc>
        <w:tc>
          <w:tcPr>
            <w:tcW w:w="1260" w:type="dxa"/>
            <w:shd w:val="clear" w:color="auto" w:fill="auto"/>
          </w:tcPr>
          <w:p w14:paraId="3F14ADD7" w14:textId="77777777" w:rsidR="0039133A" w:rsidRPr="004D1485" w:rsidRDefault="0039133A">
            <w:pPr>
              <w:spacing w:before="20" w:after="20"/>
              <w:rPr>
                <w:b/>
                <w:highlight w:val="yellow"/>
              </w:rPr>
            </w:pPr>
          </w:p>
        </w:tc>
        <w:tc>
          <w:tcPr>
            <w:tcW w:w="1260" w:type="dxa"/>
            <w:shd w:val="clear" w:color="auto" w:fill="auto"/>
          </w:tcPr>
          <w:p w14:paraId="175DF85C" w14:textId="77777777" w:rsidR="0039133A" w:rsidRPr="004D1485" w:rsidRDefault="0039133A">
            <w:pPr>
              <w:spacing w:before="20" w:after="20"/>
              <w:rPr>
                <w:b/>
                <w:highlight w:val="yellow"/>
              </w:rPr>
            </w:pPr>
          </w:p>
        </w:tc>
      </w:tr>
      <w:tr w:rsidR="0039133A" w:rsidRPr="004D1485" w14:paraId="39D4F772" w14:textId="77777777">
        <w:trPr>
          <w:jc w:val="center"/>
        </w:trPr>
        <w:tc>
          <w:tcPr>
            <w:tcW w:w="3776" w:type="dxa"/>
            <w:shd w:val="clear" w:color="auto" w:fill="auto"/>
          </w:tcPr>
          <w:p w14:paraId="24D0B950" w14:textId="77777777" w:rsidR="0039133A" w:rsidRPr="004D1485" w:rsidRDefault="0039133A">
            <w:pPr>
              <w:spacing w:before="20" w:after="20"/>
              <w:rPr>
                <w:highlight w:val="yellow"/>
              </w:rPr>
            </w:pPr>
            <w:r w:rsidRPr="004D1485">
              <w:rPr>
                <w:highlight w:val="yellow"/>
              </w:rPr>
              <w:t>Hispanic or Latino</w:t>
            </w:r>
          </w:p>
        </w:tc>
        <w:tc>
          <w:tcPr>
            <w:tcW w:w="1260" w:type="dxa"/>
            <w:shd w:val="clear" w:color="auto" w:fill="auto"/>
          </w:tcPr>
          <w:p w14:paraId="7661F69E" w14:textId="77777777" w:rsidR="0039133A" w:rsidRPr="004D1485" w:rsidRDefault="0039133A">
            <w:pPr>
              <w:spacing w:before="20" w:after="20"/>
              <w:rPr>
                <w:b/>
                <w:highlight w:val="yellow"/>
              </w:rPr>
            </w:pPr>
          </w:p>
        </w:tc>
        <w:tc>
          <w:tcPr>
            <w:tcW w:w="1260" w:type="dxa"/>
            <w:shd w:val="clear" w:color="auto" w:fill="auto"/>
          </w:tcPr>
          <w:p w14:paraId="273F1352" w14:textId="77777777" w:rsidR="0039133A" w:rsidRPr="004D1485" w:rsidRDefault="0039133A">
            <w:pPr>
              <w:spacing w:before="20" w:after="20"/>
              <w:rPr>
                <w:highlight w:val="yellow"/>
              </w:rPr>
            </w:pPr>
          </w:p>
        </w:tc>
      </w:tr>
      <w:tr w:rsidR="0039133A" w:rsidRPr="004D1485" w14:paraId="2A5164AE" w14:textId="77777777">
        <w:trPr>
          <w:jc w:val="center"/>
        </w:trPr>
        <w:tc>
          <w:tcPr>
            <w:tcW w:w="3776" w:type="dxa"/>
            <w:shd w:val="clear" w:color="auto" w:fill="auto"/>
          </w:tcPr>
          <w:p w14:paraId="3A25B545" w14:textId="77777777" w:rsidR="0039133A" w:rsidRPr="004D1485" w:rsidDel="007E5E46" w:rsidRDefault="0039133A">
            <w:pPr>
              <w:spacing w:before="20" w:after="20"/>
              <w:rPr>
                <w:highlight w:val="yellow"/>
              </w:rPr>
            </w:pPr>
            <w:r w:rsidRPr="004D1485">
              <w:rPr>
                <w:highlight w:val="yellow"/>
              </w:rPr>
              <w:t>Not Hispanic or Latino</w:t>
            </w:r>
          </w:p>
        </w:tc>
        <w:tc>
          <w:tcPr>
            <w:tcW w:w="1260" w:type="dxa"/>
            <w:shd w:val="clear" w:color="auto" w:fill="auto"/>
          </w:tcPr>
          <w:p w14:paraId="53A7DE46" w14:textId="77777777" w:rsidR="0039133A" w:rsidRPr="004D1485" w:rsidRDefault="0039133A">
            <w:pPr>
              <w:spacing w:before="20" w:after="20"/>
              <w:rPr>
                <w:b/>
                <w:highlight w:val="yellow"/>
              </w:rPr>
            </w:pPr>
          </w:p>
        </w:tc>
        <w:tc>
          <w:tcPr>
            <w:tcW w:w="1260" w:type="dxa"/>
            <w:shd w:val="clear" w:color="auto" w:fill="auto"/>
          </w:tcPr>
          <w:p w14:paraId="6A0704D6" w14:textId="77777777" w:rsidR="0039133A" w:rsidRPr="004D1485" w:rsidRDefault="0039133A">
            <w:pPr>
              <w:spacing w:before="20" w:after="20"/>
              <w:rPr>
                <w:highlight w:val="yellow"/>
              </w:rPr>
            </w:pPr>
          </w:p>
        </w:tc>
      </w:tr>
      <w:tr w:rsidR="0039133A" w:rsidRPr="004D1485" w14:paraId="62117F6F" w14:textId="77777777">
        <w:trPr>
          <w:jc w:val="center"/>
        </w:trPr>
        <w:tc>
          <w:tcPr>
            <w:tcW w:w="3776" w:type="dxa"/>
            <w:shd w:val="clear" w:color="auto" w:fill="auto"/>
          </w:tcPr>
          <w:p w14:paraId="0F902003" w14:textId="77777777" w:rsidR="0039133A" w:rsidRPr="004D1485" w:rsidRDefault="0039133A">
            <w:pPr>
              <w:spacing w:before="20" w:after="20"/>
              <w:rPr>
                <w:b/>
                <w:highlight w:val="yellow"/>
              </w:rPr>
            </w:pPr>
            <w:r w:rsidRPr="004D1485">
              <w:rPr>
                <w:b/>
                <w:highlight w:val="yellow"/>
              </w:rPr>
              <w:t>Income</w:t>
            </w:r>
          </w:p>
        </w:tc>
        <w:tc>
          <w:tcPr>
            <w:tcW w:w="1260" w:type="dxa"/>
            <w:shd w:val="clear" w:color="auto" w:fill="auto"/>
          </w:tcPr>
          <w:p w14:paraId="2728BA6E" w14:textId="77777777" w:rsidR="0039133A" w:rsidRPr="004D1485" w:rsidRDefault="0039133A">
            <w:pPr>
              <w:spacing w:before="20" w:after="20"/>
              <w:rPr>
                <w:b/>
                <w:highlight w:val="yellow"/>
              </w:rPr>
            </w:pPr>
          </w:p>
        </w:tc>
        <w:tc>
          <w:tcPr>
            <w:tcW w:w="1260" w:type="dxa"/>
            <w:shd w:val="clear" w:color="auto" w:fill="auto"/>
          </w:tcPr>
          <w:p w14:paraId="6084CF4C" w14:textId="77777777" w:rsidR="0039133A" w:rsidRPr="004D1485" w:rsidRDefault="0039133A">
            <w:pPr>
              <w:spacing w:before="20" w:after="20"/>
              <w:rPr>
                <w:b/>
                <w:highlight w:val="yellow"/>
              </w:rPr>
            </w:pPr>
          </w:p>
        </w:tc>
      </w:tr>
      <w:tr w:rsidR="0039133A" w:rsidRPr="004D1485" w14:paraId="7257A362" w14:textId="77777777">
        <w:trPr>
          <w:jc w:val="center"/>
        </w:trPr>
        <w:tc>
          <w:tcPr>
            <w:tcW w:w="3776" w:type="dxa"/>
            <w:shd w:val="clear" w:color="auto" w:fill="auto"/>
          </w:tcPr>
          <w:p w14:paraId="5452A395" w14:textId="77777777" w:rsidR="0039133A" w:rsidRPr="004D1485" w:rsidRDefault="0039133A">
            <w:pPr>
              <w:spacing w:before="20" w:after="20"/>
              <w:rPr>
                <w:highlight w:val="yellow"/>
              </w:rPr>
            </w:pPr>
            <w:r w:rsidRPr="004D1485">
              <w:rPr>
                <w:highlight w:val="yellow"/>
              </w:rPr>
              <w:t>Extremely Low-Income</w:t>
            </w:r>
          </w:p>
        </w:tc>
        <w:tc>
          <w:tcPr>
            <w:tcW w:w="1260" w:type="dxa"/>
            <w:shd w:val="clear" w:color="auto" w:fill="auto"/>
          </w:tcPr>
          <w:p w14:paraId="015A784E" w14:textId="77777777" w:rsidR="0039133A" w:rsidRPr="004D1485" w:rsidRDefault="0039133A">
            <w:pPr>
              <w:spacing w:before="20" w:after="20"/>
              <w:rPr>
                <w:highlight w:val="yellow"/>
              </w:rPr>
            </w:pPr>
          </w:p>
        </w:tc>
        <w:tc>
          <w:tcPr>
            <w:tcW w:w="1260" w:type="dxa"/>
            <w:shd w:val="clear" w:color="auto" w:fill="auto"/>
          </w:tcPr>
          <w:p w14:paraId="06C5EE67" w14:textId="77777777" w:rsidR="0039133A" w:rsidRPr="004D1485" w:rsidRDefault="0039133A">
            <w:pPr>
              <w:spacing w:before="20" w:after="20"/>
              <w:rPr>
                <w:highlight w:val="yellow"/>
              </w:rPr>
            </w:pPr>
          </w:p>
        </w:tc>
      </w:tr>
      <w:tr w:rsidR="0039133A" w:rsidRPr="004D1485" w14:paraId="50D75862" w14:textId="77777777">
        <w:trPr>
          <w:jc w:val="center"/>
        </w:trPr>
        <w:tc>
          <w:tcPr>
            <w:tcW w:w="3776" w:type="dxa"/>
            <w:shd w:val="clear" w:color="auto" w:fill="auto"/>
          </w:tcPr>
          <w:p w14:paraId="2723D443" w14:textId="77777777" w:rsidR="0039133A" w:rsidRPr="004D1485" w:rsidRDefault="0039133A">
            <w:pPr>
              <w:spacing w:before="20" w:after="20"/>
              <w:rPr>
                <w:highlight w:val="yellow"/>
              </w:rPr>
            </w:pPr>
            <w:r w:rsidRPr="004D1485">
              <w:rPr>
                <w:highlight w:val="yellow"/>
              </w:rPr>
              <w:t>Very Low-Income</w:t>
            </w:r>
          </w:p>
        </w:tc>
        <w:tc>
          <w:tcPr>
            <w:tcW w:w="1260" w:type="dxa"/>
            <w:shd w:val="clear" w:color="auto" w:fill="auto"/>
          </w:tcPr>
          <w:p w14:paraId="2492CE8E" w14:textId="77777777" w:rsidR="0039133A" w:rsidRPr="004D1485" w:rsidRDefault="0039133A">
            <w:pPr>
              <w:spacing w:before="20" w:after="20"/>
              <w:rPr>
                <w:highlight w:val="yellow"/>
              </w:rPr>
            </w:pPr>
          </w:p>
        </w:tc>
        <w:tc>
          <w:tcPr>
            <w:tcW w:w="1260" w:type="dxa"/>
            <w:shd w:val="clear" w:color="auto" w:fill="auto"/>
          </w:tcPr>
          <w:p w14:paraId="2F0AEA9D" w14:textId="77777777" w:rsidR="0039133A" w:rsidRPr="004D1485" w:rsidRDefault="0039133A">
            <w:pPr>
              <w:spacing w:before="20" w:after="20"/>
              <w:rPr>
                <w:highlight w:val="yellow"/>
              </w:rPr>
            </w:pPr>
          </w:p>
        </w:tc>
      </w:tr>
      <w:tr w:rsidR="0039133A" w:rsidRPr="004D1485" w14:paraId="75013FC8" w14:textId="77777777">
        <w:trPr>
          <w:jc w:val="center"/>
        </w:trPr>
        <w:tc>
          <w:tcPr>
            <w:tcW w:w="3776" w:type="dxa"/>
            <w:shd w:val="clear" w:color="auto" w:fill="auto"/>
          </w:tcPr>
          <w:p w14:paraId="70668F26" w14:textId="77777777" w:rsidR="0039133A" w:rsidRPr="004D1485" w:rsidRDefault="0039133A">
            <w:pPr>
              <w:spacing w:before="20" w:after="20"/>
              <w:rPr>
                <w:highlight w:val="yellow"/>
              </w:rPr>
            </w:pPr>
            <w:r w:rsidRPr="004D1485">
              <w:rPr>
                <w:highlight w:val="yellow"/>
              </w:rPr>
              <w:t>Low-Income</w:t>
            </w:r>
          </w:p>
        </w:tc>
        <w:tc>
          <w:tcPr>
            <w:tcW w:w="1260" w:type="dxa"/>
            <w:shd w:val="clear" w:color="auto" w:fill="auto"/>
          </w:tcPr>
          <w:p w14:paraId="298EA60F" w14:textId="77777777" w:rsidR="0039133A" w:rsidRPr="004D1485" w:rsidRDefault="0039133A">
            <w:pPr>
              <w:spacing w:before="20" w:after="20"/>
              <w:rPr>
                <w:highlight w:val="yellow"/>
              </w:rPr>
            </w:pPr>
          </w:p>
        </w:tc>
        <w:tc>
          <w:tcPr>
            <w:tcW w:w="1260" w:type="dxa"/>
            <w:shd w:val="clear" w:color="auto" w:fill="auto"/>
          </w:tcPr>
          <w:p w14:paraId="60854DA9" w14:textId="77777777" w:rsidR="0039133A" w:rsidRPr="004D1485" w:rsidRDefault="0039133A">
            <w:pPr>
              <w:spacing w:before="20" w:after="20"/>
              <w:rPr>
                <w:highlight w:val="yellow"/>
              </w:rPr>
            </w:pPr>
          </w:p>
        </w:tc>
      </w:tr>
      <w:tr w:rsidR="0039133A" w:rsidRPr="004D1485" w14:paraId="64ABF466" w14:textId="77777777">
        <w:trPr>
          <w:jc w:val="center"/>
        </w:trPr>
        <w:tc>
          <w:tcPr>
            <w:tcW w:w="3776" w:type="dxa"/>
            <w:shd w:val="clear" w:color="auto" w:fill="auto"/>
          </w:tcPr>
          <w:p w14:paraId="4BF8D15E" w14:textId="77777777" w:rsidR="0039133A" w:rsidRPr="004D1485" w:rsidRDefault="0039133A">
            <w:pPr>
              <w:spacing w:before="20" w:after="20"/>
              <w:rPr>
                <w:highlight w:val="yellow"/>
              </w:rPr>
            </w:pPr>
            <w:r w:rsidRPr="004D1485">
              <w:rPr>
                <w:highlight w:val="yellow"/>
              </w:rPr>
              <w:t>HOH Income from Wages</w:t>
            </w:r>
          </w:p>
        </w:tc>
        <w:tc>
          <w:tcPr>
            <w:tcW w:w="1260" w:type="dxa"/>
            <w:shd w:val="clear" w:color="auto" w:fill="auto"/>
          </w:tcPr>
          <w:p w14:paraId="2384EAC7" w14:textId="77777777" w:rsidR="0039133A" w:rsidRPr="004D1485" w:rsidRDefault="0039133A">
            <w:pPr>
              <w:spacing w:before="20" w:after="20"/>
              <w:rPr>
                <w:highlight w:val="yellow"/>
              </w:rPr>
            </w:pPr>
          </w:p>
        </w:tc>
        <w:tc>
          <w:tcPr>
            <w:tcW w:w="1260" w:type="dxa"/>
            <w:shd w:val="clear" w:color="auto" w:fill="auto"/>
          </w:tcPr>
          <w:p w14:paraId="3D2F8FC9" w14:textId="77777777" w:rsidR="0039133A" w:rsidRPr="004D1485" w:rsidRDefault="0039133A">
            <w:pPr>
              <w:spacing w:before="20" w:after="20"/>
              <w:rPr>
                <w:highlight w:val="yellow"/>
              </w:rPr>
            </w:pPr>
          </w:p>
        </w:tc>
      </w:tr>
      <w:tr w:rsidR="0039133A" w:rsidRPr="004D1485" w14:paraId="79B5495F" w14:textId="77777777">
        <w:trPr>
          <w:jc w:val="center"/>
        </w:trPr>
        <w:tc>
          <w:tcPr>
            <w:tcW w:w="3776" w:type="dxa"/>
            <w:shd w:val="clear" w:color="auto" w:fill="auto"/>
          </w:tcPr>
          <w:p w14:paraId="33CBD9DA" w14:textId="77777777" w:rsidR="0039133A" w:rsidRPr="004D1485" w:rsidRDefault="0039133A">
            <w:pPr>
              <w:spacing w:before="20" w:after="20"/>
              <w:rPr>
                <w:highlight w:val="yellow"/>
              </w:rPr>
            </w:pPr>
            <w:r w:rsidRPr="004D1485">
              <w:rPr>
                <w:highlight w:val="yellow"/>
              </w:rPr>
              <w:t>Other Member Income from Wages</w:t>
            </w:r>
          </w:p>
        </w:tc>
        <w:tc>
          <w:tcPr>
            <w:tcW w:w="1260" w:type="dxa"/>
            <w:shd w:val="clear" w:color="auto" w:fill="auto"/>
          </w:tcPr>
          <w:p w14:paraId="2E715025" w14:textId="77777777" w:rsidR="0039133A" w:rsidRPr="004D1485" w:rsidRDefault="0039133A">
            <w:pPr>
              <w:spacing w:before="20" w:after="20"/>
              <w:rPr>
                <w:highlight w:val="yellow"/>
              </w:rPr>
            </w:pPr>
          </w:p>
        </w:tc>
        <w:tc>
          <w:tcPr>
            <w:tcW w:w="1260" w:type="dxa"/>
            <w:shd w:val="clear" w:color="auto" w:fill="auto"/>
          </w:tcPr>
          <w:p w14:paraId="4C1C6E03" w14:textId="77777777" w:rsidR="0039133A" w:rsidRPr="004D1485" w:rsidRDefault="0039133A">
            <w:pPr>
              <w:spacing w:before="20" w:after="20"/>
              <w:rPr>
                <w:highlight w:val="yellow"/>
              </w:rPr>
            </w:pPr>
          </w:p>
        </w:tc>
      </w:tr>
      <w:tr w:rsidR="0039133A" w:rsidRPr="004D1485" w14:paraId="4A060EBC" w14:textId="77777777">
        <w:trPr>
          <w:jc w:val="center"/>
        </w:trPr>
        <w:tc>
          <w:tcPr>
            <w:tcW w:w="3776" w:type="dxa"/>
            <w:shd w:val="clear" w:color="auto" w:fill="auto"/>
          </w:tcPr>
          <w:p w14:paraId="3ACCAB03" w14:textId="77777777" w:rsidR="0039133A" w:rsidRPr="004D1485" w:rsidRDefault="0039133A">
            <w:pPr>
              <w:spacing w:before="20" w:after="20"/>
              <w:rPr>
                <w:highlight w:val="yellow"/>
              </w:rPr>
            </w:pPr>
            <w:r w:rsidRPr="004D1485">
              <w:rPr>
                <w:highlight w:val="yellow"/>
              </w:rPr>
              <w:t>HOH Income from TANF</w:t>
            </w:r>
          </w:p>
        </w:tc>
        <w:tc>
          <w:tcPr>
            <w:tcW w:w="1260" w:type="dxa"/>
            <w:shd w:val="clear" w:color="auto" w:fill="auto"/>
          </w:tcPr>
          <w:p w14:paraId="58C96256" w14:textId="77777777" w:rsidR="0039133A" w:rsidRPr="004D1485" w:rsidRDefault="0039133A">
            <w:pPr>
              <w:spacing w:before="20" w:after="20"/>
              <w:rPr>
                <w:highlight w:val="yellow"/>
              </w:rPr>
            </w:pPr>
          </w:p>
        </w:tc>
        <w:tc>
          <w:tcPr>
            <w:tcW w:w="1260" w:type="dxa"/>
            <w:shd w:val="clear" w:color="auto" w:fill="auto"/>
          </w:tcPr>
          <w:p w14:paraId="40CE6BB0" w14:textId="77777777" w:rsidR="0039133A" w:rsidRPr="004D1485" w:rsidRDefault="0039133A">
            <w:pPr>
              <w:spacing w:before="20" w:after="20"/>
              <w:rPr>
                <w:highlight w:val="yellow"/>
              </w:rPr>
            </w:pPr>
          </w:p>
        </w:tc>
      </w:tr>
      <w:tr w:rsidR="0039133A" w:rsidRPr="004D1485" w14:paraId="2F75DEB8" w14:textId="77777777">
        <w:trPr>
          <w:jc w:val="center"/>
        </w:trPr>
        <w:tc>
          <w:tcPr>
            <w:tcW w:w="3776" w:type="dxa"/>
            <w:shd w:val="clear" w:color="auto" w:fill="auto"/>
          </w:tcPr>
          <w:p w14:paraId="65702D4B" w14:textId="77777777" w:rsidR="0039133A" w:rsidRPr="004D1485" w:rsidRDefault="0039133A">
            <w:pPr>
              <w:spacing w:before="20" w:after="20"/>
              <w:rPr>
                <w:highlight w:val="yellow"/>
              </w:rPr>
            </w:pPr>
            <w:r w:rsidRPr="004D1485">
              <w:rPr>
                <w:highlight w:val="yellow"/>
              </w:rPr>
              <w:t>Other Member Income from TANF</w:t>
            </w:r>
          </w:p>
        </w:tc>
        <w:tc>
          <w:tcPr>
            <w:tcW w:w="1260" w:type="dxa"/>
            <w:shd w:val="clear" w:color="auto" w:fill="auto"/>
          </w:tcPr>
          <w:p w14:paraId="1B867EC6" w14:textId="77777777" w:rsidR="0039133A" w:rsidRPr="004D1485" w:rsidRDefault="0039133A">
            <w:pPr>
              <w:spacing w:before="20" w:after="20"/>
              <w:rPr>
                <w:highlight w:val="yellow"/>
              </w:rPr>
            </w:pPr>
          </w:p>
        </w:tc>
        <w:tc>
          <w:tcPr>
            <w:tcW w:w="1260" w:type="dxa"/>
            <w:shd w:val="clear" w:color="auto" w:fill="auto"/>
          </w:tcPr>
          <w:p w14:paraId="11BA3452" w14:textId="77777777" w:rsidR="0039133A" w:rsidRPr="004D1485" w:rsidRDefault="0039133A">
            <w:pPr>
              <w:spacing w:before="20" w:after="20"/>
              <w:rPr>
                <w:highlight w:val="yellow"/>
              </w:rPr>
            </w:pPr>
          </w:p>
        </w:tc>
      </w:tr>
      <w:tr w:rsidR="0039133A" w:rsidRPr="004D1485" w14:paraId="1656F8AC" w14:textId="77777777">
        <w:trPr>
          <w:jc w:val="center"/>
        </w:trPr>
        <w:tc>
          <w:tcPr>
            <w:tcW w:w="3776" w:type="dxa"/>
            <w:shd w:val="clear" w:color="auto" w:fill="auto"/>
          </w:tcPr>
          <w:p w14:paraId="57EE03C5" w14:textId="77777777" w:rsidR="0039133A" w:rsidRPr="004D1485" w:rsidRDefault="0039133A">
            <w:pPr>
              <w:spacing w:before="20" w:after="20"/>
              <w:rPr>
                <w:highlight w:val="yellow"/>
              </w:rPr>
            </w:pPr>
            <w:r w:rsidRPr="004D1485">
              <w:rPr>
                <w:highlight w:val="yellow"/>
              </w:rPr>
              <w:t>HOH Income from SSI</w:t>
            </w:r>
          </w:p>
        </w:tc>
        <w:tc>
          <w:tcPr>
            <w:tcW w:w="1260" w:type="dxa"/>
            <w:shd w:val="clear" w:color="auto" w:fill="auto"/>
          </w:tcPr>
          <w:p w14:paraId="61138EFB" w14:textId="77777777" w:rsidR="0039133A" w:rsidRPr="004D1485" w:rsidRDefault="0039133A">
            <w:pPr>
              <w:spacing w:before="20" w:after="20"/>
              <w:rPr>
                <w:highlight w:val="yellow"/>
              </w:rPr>
            </w:pPr>
          </w:p>
        </w:tc>
        <w:tc>
          <w:tcPr>
            <w:tcW w:w="1260" w:type="dxa"/>
            <w:shd w:val="clear" w:color="auto" w:fill="auto"/>
          </w:tcPr>
          <w:p w14:paraId="46611B09" w14:textId="77777777" w:rsidR="0039133A" w:rsidRPr="004D1485" w:rsidRDefault="0039133A">
            <w:pPr>
              <w:spacing w:before="20" w:after="20"/>
              <w:rPr>
                <w:highlight w:val="yellow"/>
              </w:rPr>
            </w:pPr>
          </w:p>
        </w:tc>
      </w:tr>
      <w:tr w:rsidR="0039133A" w:rsidRPr="004D1485" w14:paraId="0D8C4B38" w14:textId="77777777">
        <w:trPr>
          <w:jc w:val="center"/>
        </w:trPr>
        <w:tc>
          <w:tcPr>
            <w:tcW w:w="3776" w:type="dxa"/>
            <w:shd w:val="clear" w:color="auto" w:fill="auto"/>
          </w:tcPr>
          <w:p w14:paraId="218E8E24" w14:textId="77777777" w:rsidR="0039133A" w:rsidRPr="004D1485" w:rsidRDefault="0039133A">
            <w:pPr>
              <w:spacing w:before="20" w:after="20"/>
              <w:rPr>
                <w:highlight w:val="yellow"/>
              </w:rPr>
            </w:pPr>
            <w:r w:rsidRPr="004D1485">
              <w:rPr>
                <w:highlight w:val="yellow"/>
              </w:rPr>
              <w:t>Other Member Income from SSI</w:t>
            </w:r>
          </w:p>
        </w:tc>
        <w:tc>
          <w:tcPr>
            <w:tcW w:w="1260" w:type="dxa"/>
            <w:shd w:val="clear" w:color="auto" w:fill="auto"/>
          </w:tcPr>
          <w:p w14:paraId="74EFC2A2" w14:textId="77777777" w:rsidR="0039133A" w:rsidRPr="004D1485" w:rsidRDefault="0039133A">
            <w:pPr>
              <w:spacing w:before="20" w:after="20"/>
              <w:rPr>
                <w:highlight w:val="yellow"/>
              </w:rPr>
            </w:pPr>
          </w:p>
        </w:tc>
        <w:tc>
          <w:tcPr>
            <w:tcW w:w="1260" w:type="dxa"/>
            <w:shd w:val="clear" w:color="auto" w:fill="auto"/>
          </w:tcPr>
          <w:p w14:paraId="2D0AAC9A" w14:textId="77777777" w:rsidR="0039133A" w:rsidRPr="004D1485" w:rsidRDefault="0039133A">
            <w:pPr>
              <w:spacing w:before="20" w:after="20"/>
              <w:rPr>
                <w:highlight w:val="yellow"/>
              </w:rPr>
            </w:pPr>
          </w:p>
        </w:tc>
      </w:tr>
      <w:tr w:rsidR="0039133A" w:rsidRPr="004D1485" w14:paraId="13CF4C40" w14:textId="77777777">
        <w:trPr>
          <w:jc w:val="center"/>
        </w:trPr>
        <w:tc>
          <w:tcPr>
            <w:tcW w:w="3776" w:type="dxa"/>
            <w:shd w:val="clear" w:color="auto" w:fill="auto"/>
          </w:tcPr>
          <w:p w14:paraId="5A2E4A74" w14:textId="77777777" w:rsidR="0039133A" w:rsidRPr="004D1485" w:rsidRDefault="0039133A">
            <w:pPr>
              <w:keepNext/>
              <w:spacing w:before="20" w:after="20"/>
              <w:rPr>
                <w:b/>
                <w:highlight w:val="yellow"/>
              </w:rPr>
            </w:pPr>
            <w:r w:rsidRPr="004D1485">
              <w:rPr>
                <w:b/>
                <w:highlight w:val="yellow"/>
              </w:rPr>
              <w:t>Number of Children</w:t>
            </w:r>
          </w:p>
        </w:tc>
        <w:tc>
          <w:tcPr>
            <w:tcW w:w="1260" w:type="dxa"/>
            <w:shd w:val="clear" w:color="auto" w:fill="auto"/>
          </w:tcPr>
          <w:p w14:paraId="3CEB3D4D" w14:textId="77777777" w:rsidR="0039133A" w:rsidRPr="004D1485" w:rsidRDefault="0039133A">
            <w:pPr>
              <w:keepNext/>
              <w:spacing w:before="20" w:after="20"/>
              <w:rPr>
                <w:b/>
                <w:highlight w:val="yellow"/>
              </w:rPr>
            </w:pPr>
          </w:p>
        </w:tc>
        <w:tc>
          <w:tcPr>
            <w:tcW w:w="1260" w:type="dxa"/>
            <w:shd w:val="clear" w:color="auto" w:fill="auto"/>
          </w:tcPr>
          <w:p w14:paraId="279B81CD" w14:textId="77777777" w:rsidR="0039133A" w:rsidRPr="004D1485" w:rsidRDefault="0039133A">
            <w:pPr>
              <w:keepNext/>
              <w:spacing w:before="20" w:after="20"/>
              <w:rPr>
                <w:b/>
                <w:highlight w:val="yellow"/>
              </w:rPr>
            </w:pPr>
          </w:p>
        </w:tc>
      </w:tr>
      <w:tr w:rsidR="0039133A" w:rsidRPr="004D1485" w14:paraId="366DA652" w14:textId="77777777">
        <w:trPr>
          <w:jc w:val="center"/>
        </w:trPr>
        <w:tc>
          <w:tcPr>
            <w:tcW w:w="3776" w:type="dxa"/>
            <w:shd w:val="clear" w:color="auto" w:fill="auto"/>
          </w:tcPr>
          <w:p w14:paraId="12ACDE43" w14:textId="77777777" w:rsidR="0039133A" w:rsidRPr="004D1485" w:rsidRDefault="0039133A">
            <w:pPr>
              <w:keepNext/>
              <w:spacing w:before="20" w:after="20"/>
              <w:rPr>
                <w:highlight w:val="yellow"/>
              </w:rPr>
            </w:pPr>
            <w:r w:rsidRPr="004D1485">
              <w:rPr>
                <w:highlight w:val="yellow"/>
              </w:rPr>
              <w:t xml:space="preserve"> 0</w:t>
            </w:r>
          </w:p>
        </w:tc>
        <w:tc>
          <w:tcPr>
            <w:tcW w:w="1260" w:type="dxa"/>
            <w:shd w:val="clear" w:color="auto" w:fill="auto"/>
          </w:tcPr>
          <w:p w14:paraId="0CD76DDC" w14:textId="77777777" w:rsidR="0039133A" w:rsidRPr="004D1485" w:rsidRDefault="0039133A">
            <w:pPr>
              <w:keepNext/>
              <w:spacing w:before="20" w:after="20"/>
              <w:rPr>
                <w:highlight w:val="yellow"/>
              </w:rPr>
            </w:pPr>
          </w:p>
        </w:tc>
        <w:tc>
          <w:tcPr>
            <w:tcW w:w="1260" w:type="dxa"/>
            <w:shd w:val="clear" w:color="auto" w:fill="auto"/>
          </w:tcPr>
          <w:p w14:paraId="3F9E4945" w14:textId="77777777" w:rsidR="0039133A" w:rsidRPr="004D1485" w:rsidRDefault="0039133A">
            <w:pPr>
              <w:keepNext/>
              <w:spacing w:before="20" w:after="20"/>
              <w:rPr>
                <w:highlight w:val="yellow"/>
              </w:rPr>
            </w:pPr>
          </w:p>
        </w:tc>
      </w:tr>
      <w:tr w:rsidR="0039133A" w:rsidRPr="004D1485" w14:paraId="42672C5A" w14:textId="77777777">
        <w:trPr>
          <w:jc w:val="center"/>
        </w:trPr>
        <w:tc>
          <w:tcPr>
            <w:tcW w:w="3776" w:type="dxa"/>
            <w:shd w:val="clear" w:color="auto" w:fill="auto"/>
          </w:tcPr>
          <w:p w14:paraId="279271DB" w14:textId="77777777" w:rsidR="0039133A" w:rsidRPr="004D1485" w:rsidRDefault="0039133A">
            <w:pPr>
              <w:keepNext/>
              <w:spacing w:before="20" w:after="20"/>
              <w:rPr>
                <w:highlight w:val="yellow"/>
              </w:rPr>
            </w:pPr>
            <w:r w:rsidRPr="004D1485">
              <w:rPr>
                <w:highlight w:val="yellow"/>
              </w:rPr>
              <w:t xml:space="preserve"> 1-2</w:t>
            </w:r>
          </w:p>
        </w:tc>
        <w:tc>
          <w:tcPr>
            <w:tcW w:w="1260" w:type="dxa"/>
            <w:shd w:val="clear" w:color="auto" w:fill="auto"/>
          </w:tcPr>
          <w:p w14:paraId="38269EC6" w14:textId="77777777" w:rsidR="0039133A" w:rsidRPr="004D1485" w:rsidRDefault="0039133A">
            <w:pPr>
              <w:keepNext/>
              <w:spacing w:before="20" w:after="20"/>
              <w:rPr>
                <w:highlight w:val="yellow"/>
              </w:rPr>
            </w:pPr>
          </w:p>
        </w:tc>
        <w:tc>
          <w:tcPr>
            <w:tcW w:w="1260" w:type="dxa"/>
            <w:shd w:val="clear" w:color="auto" w:fill="auto"/>
          </w:tcPr>
          <w:p w14:paraId="3CA5DEF5" w14:textId="77777777" w:rsidR="0039133A" w:rsidRPr="004D1485" w:rsidRDefault="0039133A">
            <w:pPr>
              <w:keepNext/>
              <w:spacing w:before="20" w:after="20"/>
              <w:rPr>
                <w:highlight w:val="yellow"/>
              </w:rPr>
            </w:pPr>
          </w:p>
        </w:tc>
      </w:tr>
      <w:tr w:rsidR="0039133A" w:rsidRPr="004D1485" w14:paraId="44B33562" w14:textId="77777777">
        <w:trPr>
          <w:jc w:val="center"/>
        </w:trPr>
        <w:tc>
          <w:tcPr>
            <w:tcW w:w="3776" w:type="dxa"/>
            <w:shd w:val="clear" w:color="auto" w:fill="auto"/>
          </w:tcPr>
          <w:p w14:paraId="0B1D6040" w14:textId="77777777" w:rsidR="0039133A" w:rsidRPr="004D1485" w:rsidRDefault="0039133A">
            <w:pPr>
              <w:keepNext/>
              <w:spacing w:before="20" w:after="20"/>
              <w:rPr>
                <w:highlight w:val="yellow"/>
              </w:rPr>
            </w:pPr>
            <w:r w:rsidRPr="004D1485">
              <w:rPr>
                <w:highlight w:val="yellow"/>
              </w:rPr>
              <w:t xml:space="preserve"> 3-4</w:t>
            </w:r>
          </w:p>
        </w:tc>
        <w:tc>
          <w:tcPr>
            <w:tcW w:w="1260" w:type="dxa"/>
            <w:shd w:val="clear" w:color="auto" w:fill="auto"/>
          </w:tcPr>
          <w:p w14:paraId="01022BC7" w14:textId="77777777" w:rsidR="0039133A" w:rsidRPr="004D1485" w:rsidRDefault="0039133A">
            <w:pPr>
              <w:keepNext/>
              <w:spacing w:before="20" w:after="20"/>
              <w:rPr>
                <w:highlight w:val="yellow"/>
              </w:rPr>
            </w:pPr>
          </w:p>
        </w:tc>
        <w:tc>
          <w:tcPr>
            <w:tcW w:w="1260" w:type="dxa"/>
            <w:shd w:val="clear" w:color="auto" w:fill="auto"/>
          </w:tcPr>
          <w:p w14:paraId="4B56316E" w14:textId="77777777" w:rsidR="0039133A" w:rsidRPr="004D1485" w:rsidRDefault="0039133A">
            <w:pPr>
              <w:keepNext/>
              <w:spacing w:before="20" w:after="20"/>
              <w:rPr>
                <w:highlight w:val="yellow"/>
              </w:rPr>
            </w:pPr>
          </w:p>
        </w:tc>
      </w:tr>
      <w:tr w:rsidR="0039133A" w:rsidRPr="004D1485" w14:paraId="2620C599" w14:textId="77777777">
        <w:trPr>
          <w:jc w:val="center"/>
        </w:trPr>
        <w:tc>
          <w:tcPr>
            <w:tcW w:w="3776" w:type="dxa"/>
            <w:shd w:val="clear" w:color="auto" w:fill="auto"/>
          </w:tcPr>
          <w:p w14:paraId="2A13CF8A" w14:textId="77777777" w:rsidR="0039133A" w:rsidRPr="004D1485" w:rsidRDefault="0039133A">
            <w:pPr>
              <w:spacing w:before="20" w:after="20"/>
              <w:rPr>
                <w:highlight w:val="yellow"/>
              </w:rPr>
            </w:pPr>
            <w:r w:rsidRPr="004D1485">
              <w:rPr>
                <w:highlight w:val="yellow"/>
              </w:rPr>
              <w:t xml:space="preserve"> 5 or more</w:t>
            </w:r>
          </w:p>
        </w:tc>
        <w:tc>
          <w:tcPr>
            <w:tcW w:w="1260" w:type="dxa"/>
            <w:shd w:val="clear" w:color="auto" w:fill="auto"/>
          </w:tcPr>
          <w:p w14:paraId="550D99ED" w14:textId="77777777" w:rsidR="0039133A" w:rsidRPr="004D1485" w:rsidRDefault="0039133A">
            <w:pPr>
              <w:spacing w:before="20" w:after="20"/>
              <w:rPr>
                <w:highlight w:val="yellow"/>
              </w:rPr>
            </w:pPr>
          </w:p>
        </w:tc>
        <w:tc>
          <w:tcPr>
            <w:tcW w:w="1260" w:type="dxa"/>
            <w:shd w:val="clear" w:color="auto" w:fill="auto"/>
          </w:tcPr>
          <w:p w14:paraId="05D70D2A" w14:textId="77777777" w:rsidR="0039133A" w:rsidRPr="004D1485" w:rsidRDefault="0039133A">
            <w:pPr>
              <w:spacing w:before="20" w:after="20"/>
              <w:rPr>
                <w:highlight w:val="yellow"/>
              </w:rPr>
            </w:pPr>
          </w:p>
        </w:tc>
      </w:tr>
      <w:tr w:rsidR="0039133A" w:rsidRPr="004D1485" w14:paraId="2AB29673" w14:textId="77777777">
        <w:trPr>
          <w:jc w:val="center"/>
        </w:trPr>
        <w:tc>
          <w:tcPr>
            <w:tcW w:w="3776" w:type="dxa"/>
            <w:shd w:val="clear" w:color="auto" w:fill="auto"/>
          </w:tcPr>
          <w:p w14:paraId="5249410B" w14:textId="77777777" w:rsidR="0039133A" w:rsidRPr="004D1485" w:rsidRDefault="0039133A">
            <w:pPr>
              <w:spacing w:before="20" w:after="20"/>
              <w:rPr>
                <w:b/>
                <w:highlight w:val="yellow"/>
              </w:rPr>
            </w:pPr>
            <w:r w:rsidRPr="004D1485">
              <w:rPr>
                <w:b/>
                <w:highlight w:val="yellow"/>
              </w:rPr>
              <w:lastRenderedPageBreak/>
              <w:t>Total Number of Family Members</w:t>
            </w:r>
          </w:p>
        </w:tc>
        <w:tc>
          <w:tcPr>
            <w:tcW w:w="1260" w:type="dxa"/>
            <w:shd w:val="clear" w:color="auto" w:fill="auto"/>
          </w:tcPr>
          <w:p w14:paraId="5F512141" w14:textId="77777777" w:rsidR="0039133A" w:rsidRPr="004D1485" w:rsidRDefault="0039133A">
            <w:pPr>
              <w:spacing w:before="20" w:after="20"/>
              <w:rPr>
                <w:b/>
                <w:highlight w:val="yellow"/>
              </w:rPr>
            </w:pPr>
          </w:p>
        </w:tc>
        <w:tc>
          <w:tcPr>
            <w:tcW w:w="1260" w:type="dxa"/>
            <w:shd w:val="clear" w:color="auto" w:fill="auto"/>
          </w:tcPr>
          <w:p w14:paraId="4675A7C9" w14:textId="77777777" w:rsidR="0039133A" w:rsidRPr="004D1485" w:rsidRDefault="0039133A">
            <w:pPr>
              <w:spacing w:before="20" w:after="20"/>
              <w:rPr>
                <w:b/>
                <w:highlight w:val="yellow"/>
              </w:rPr>
            </w:pPr>
          </w:p>
        </w:tc>
      </w:tr>
      <w:tr w:rsidR="0039133A" w:rsidRPr="004D1485" w14:paraId="43230242" w14:textId="77777777">
        <w:trPr>
          <w:jc w:val="center"/>
        </w:trPr>
        <w:tc>
          <w:tcPr>
            <w:tcW w:w="3776" w:type="dxa"/>
            <w:shd w:val="clear" w:color="auto" w:fill="auto"/>
          </w:tcPr>
          <w:p w14:paraId="204277BF" w14:textId="77777777" w:rsidR="0039133A" w:rsidRPr="004D1485" w:rsidRDefault="0039133A">
            <w:pPr>
              <w:spacing w:before="20" w:after="20"/>
              <w:rPr>
                <w:highlight w:val="yellow"/>
              </w:rPr>
            </w:pPr>
            <w:r w:rsidRPr="004D1485">
              <w:rPr>
                <w:highlight w:val="yellow"/>
              </w:rPr>
              <w:t>1-2</w:t>
            </w:r>
          </w:p>
        </w:tc>
        <w:tc>
          <w:tcPr>
            <w:tcW w:w="1260" w:type="dxa"/>
            <w:shd w:val="clear" w:color="auto" w:fill="auto"/>
          </w:tcPr>
          <w:p w14:paraId="30F8962E" w14:textId="77777777" w:rsidR="0039133A" w:rsidRPr="004D1485" w:rsidRDefault="0039133A">
            <w:pPr>
              <w:spacing w:before="20" w:after="20"/>
              <w:rPr>
                <w:b/>
                <w:highlight w:val="yellow"/>
              </w:rPr>
            </w:pPr>
          </w:p>
        </w:tc>
        <w:tc>
          <w:tcPr>
            <w:tcW w:w="1260" w:type="dxa"/>
            <w:shd w:val="clear" w:color="auto" w:fill="auto"/>
          </w:tcPr>
          <w:p w14:paraId="4BA63A9A" w14:textId="77777777" w:rsidR="0039133A" w:rsidRPr="004D1485" w:rsidRDefault="0039133A">
            <w:pPr>
              <w:spacing w:before="20" w:after="20"/>
              <w:rPr>
                <w:b/>
                <w:highlight w:val="yellow"/>
              </w:rPr>
            </w:pPr>
          </w:p>
        </w:tc>
      </w:tr>
      <w:tr w:rsidR="0039133A" w:rsidRPr="004D1485" w14:paraId="152CC3FA" w14:textId="77777777">
        <w:trPr>
          <w:jc w:val="center"/>
        </w:trPr>
        <w:tc>
          <w:tcPr>
            <w:tcW w:w="3776" w:type="dxa"/>
            <w:shd w:val="clear" w:color="auto" w:fill="auto"/>
          </w:tcPr>
          <w:p w14:paraId="311A6F6D" w14:textId="77777777" w:rsidR="0039133A" w:rsidRPr="004D1485" w:rsidRDefault="0039133A">
            <w:pPr>
              <w:spacing w:before="20" w:after="20"/>
              <w:rPr>
                <w:highlight w:val="yellow"/>
              </w:rPr>
            </w:pPr>
            <w:r w:rsidRPr="004D1485">
              <w:rPr>
                <w:highlight w:val="yellow"/>
              </w:rPr>
              <w:t>3-4</w:t>
            </w:r>
          </w:p>
        </w:tc>
        <w:tc>
          <w:tcPr>
            <w:tcW w:w="1260" w:type="dxa"/>
            <w:shd w:val="clear" w:color="auto" w:fill="auto"/>
          </w:tcPr>
          <w:p w14:paraId="5E316D15" w14:textId="77777777" w:rsidR="0039133A" w:rsidRPr="004D1485" w:rsidRDefault="0039133A">
            <w:pPr>
              <w:spacing w:before="20" w:after="20"/>
              <w:rPr>
                <w:b/>
                <w:highlight w:val="yellow"/>
              </w:rPr>
            </w:pPr>
          </w:p>
        </w:tc>
        <w:tc>
          <w:tcPr>
            <w:tcW w:w="1260" w:type="dxa"/>
            <w:shd w:val="clear" w:color="auto" w:fill="auto"/>
          </w:tcPr>
          <w:p w14:paraId="29329938" w14:textId="77777777" w:rsidR="0039133A" w:rsidRPr="004D1485" w:rsidRDefault="0039133A">
            <w:pPr>
              <w:spacing w:before="20" w:after="20"/>
              <w:rPr>
                <w:b/>
                <w:highlight w:val="yellow"/>
              </w:rPr>
            </w:pPr>
          </w:p>
        </w:tc>
      </w:tr>
      <w:tr w:rsidR="0039133A" w:rsidRPr="004D1485" w14:paraId="16BF98E8" w14:textId="77777777">
        <w:trPr>
          <w:jc w:val="center"/>
        </w:trPr>
        <w:tc>
          <w:tcPr>
            <w:tcW w:w="3776" w:type="dxa"/>
            <w:shd w:val="clear" w:color="auto" w:fill="auto"/>
          </w:tcPr>
          <w:p w14:paraId="7166FDFF" w14:textId="77777777" w:rsidR="0039133A" w:rsidRPr="004D1485" w:rsidRDefault="0039133A">
            <w:pPr>
              <w:spacing w:before="20" w:after="20"/>
              <w:rPr>
                <w:highlight w:val="yellow"/>
              </w:rPr>
            </w:pPr>
            <w:r w:rsidRPr="004D1485">
              <w:rPr>
                <w:highlight w:val="yellow"/>
              </w:rPr>
              <w:t>5 or more</w:t>
            </w:r>
          </w:p>
        </w:tc>
        <w:tc>
          <w:tcPr>
            <w:tcW w:w="1260" w:type="dxa"/>
            <w:shd w:val="clear" w:color="auto" w:fill="auto"/>
          </w:tcPr>
          <w:p w14:paraId="172B17F9" w14:textId="77777777" w:rsidR="0039133A" w:rsidRPr="004D1485" w:rsidRDefault="0039133A">
            <w:pPr>
              <w:spacing w:before="20" w:after="20"/>
              <w:rPr>
                <w:b/>
                <w:highlight w:val="yellow"/>
              </w:rPr>
            </w:pPr>
          </w:p>
        </w:tc>
        <w:tc>
          <w:tcPr>
            <w:tcW w:w="1260" w:type="dxa"/>
            <w:shd w:val="clear" w:color="auto" w:fill="auto"/>
          </w:tcPr>
          <w:p w14:paraId="6B437A81" w14:textId="77777777" w:rsidR="0039133A" w:rsidRPr="004D1485" w:rsidRDefault="0039133A">
            <w:pPr>
              <w:spacing w:before="20" w:after="20"/>
              <w:rPr>
                <w:b/>
                <w:highlight w:val="yellow"/>
              </w:rPr>
            </w:pPr>
          </w:p>
        </w:tc>
      </w:tr>
      <w:tr w:rsidR="0039133A" w:rsidRPr="004D1485" w14:paraId="737D2A3D" w14:textId="77777777">
        <w:trPr>
          <w:jc w:val="center"/>
        </w:trPr>
        <w:tc>
          <w:tcPr>
            <w:tcW w:w="3776" w:type="dxa"/>
            <w:shd w:val="clear" w:color="auto" w:fill="auto"/>
          </w:tcPr>
          <w:p w14:paraId="4F59C171" w14:textId="77777777" w:rsidR="0039133A" w:rsidRPr="004D1485" w:rsidRDefault="0039133A">
            <w:pPr>
              <w:spacing w:before="20" w:after="20"/>
              <w:rPr>
                <w:b/>
                <w:highlight w:val="yellow"/>
              </w:rPr>
            </w:pPr>
            <w:r w:rsidRPr="004D1485">
              <w:rPr>
                <w:b/>
                <w:highlight w:val="yellow"/>
              </w:rPr>
              <w:t>Persons with Disabilities</w:t>
            </w:r>
          </w:p>
        </w:tc>
        <w:tc>
          <w:tcPr>
            <w:tcW w:w="1260" w:type="dxa"/>
            <w:shd w:val="clear" w:color="auto" w:fill="auto"/>
          </w:tcPr>
          <w:p w14:paraId="415ED8A1" w14:textId="77777777" w:rsidR="0039133A" w:rsidRPr="004D1485" w:rsidRDefault="0039133A">
            <w:pPr>
              <w:spacing w:before="20" w:after="20"/>
              <w:rPr>
                <w:b/>
                <w:highlight w:val="yellow"/>
              </w:rPr>
            </w:pPr>
          </w:p>
        </w:tc>
        <w:tc>
          <w:tcPr>
            <w:tcW w:w="1260" w:type="dxa"/>
            <w:shd w:val="clear" w:color="auto" w:fill="auto"/>
          </w:tcPr>
          <w:p w14:paraId="6EA96463" w14:textId="77777777" w:rsidR="0039133A" w:rsidRPr="004D1485" w:rsidRDefault="0039133A">
            <w:pPr>
              <w:spacing w:before="20" w:after="20"/>
              <w:rPr>
                <w:b/>
                <w:highlight w:val="yellow"/>
              </w:rPr>
            </w:pPr>
          </w:p>
        </w:tc>
      </w:tr>
      <w:tr w:rsidR="0039133A" w:rsidRPr="004D1485" w14:paraId="1D424A11" w14:textId="77777777">
        <w:trPr>
          <w:jc w:val="center"/>
        </w:trPr>
        <w:tc>
          <w:tcPr>
            <w:tcW w:w="3776" w:type="dxa"/>
            <w:shd w:val="clear" w:color="auto" w:fill="auto"/>
          </w:tcPr>
          <w:p w14:paraId="23CA652A" w14:textId="77777777" w:rsidR="0039133A" w:rsidRPr="004D1485" w:rsidRDefault="0039133A">
            <w:pPr>
              <w:spacing w:before="20" w:after="20"/>
              <w:rPr>
                <w:highlight w:val="yellow"/>
              </w:rPr>
            </w:pPr>
            <w:r w:rsidRPr="004D1485">
              <w:rPr>
                <w:highlight w:val="yellow"/>
              </w:rPr>
              <w:t>HOH Person w/ Disabilities (HUD)</w:t>
            </w:r>
          </w:p>
        </w:tc>
        <w:tc>
          <w:tcPr>
            <w:tcW w:w="1260" w:type="dxa"/>
            <w:shd w:val="clear" w:color="auto" w:fill="auto"/>
          </w:tcPr>
          <w:p w14:paraId="2697D19A" w14:textId="77777777" w:rsidR="0039133A" w:rsidRPr="004D1485" w:rsidRDefault="0039133A">
            <w:pPr>
              <w:spacing w:before="20" w:after="20"/>
              <w:rPr>
                <w:highlight w:val="yellow"/>
              </w:rPr>
            </w:pPr>
          </w:p>
        </w:tc>
        <w:tc>
          <w:tcPr>
            <w:tcW w:w="1260" w:type="dxa"/>
            <w:shd w:val="clear" w:color="auto" w:fill="auto"/>
          </w:tcPr>
          <w:p w14:paraId="2950D684" w14:textId="77777777" w:rsidR="0039133A" w:rsidRPr="004D1485" w:rsidRDefault="0039133A">
            <w:pPr>
              <w:spacing w:before="20" w:after="20"/>
              <w:rPr>
                <w:highlight w:val="yellow"/>
              </w:rPr>
            </w:pPr>
          </w:p>
        </w:tc>
      </w:tr>
      <w:tr w:rsidR="0039133A" w:rsidRPr="004D1485" w14:paraId="1CBB376C" w14:textId="77777777">
        <w:trPr>
          <w:jc w:val="center"/>
        </w:trPr>
        <w:tc>
          <w:tcPr>
            <w:tcW w:w="3776" w:type="dxa"/>
            <w:shd w:val="clear" w:color="auto" w:fill="auto"/>
          </w:tcPr>
          <w:p w14:paraId="132025ED" w14:textId="77777777" w:rsidR="0039133A" w:rsidRPr="004D1485" w:rsidRDefault="0039133A">
            <w:pPr>
              <w:spacing w:before="20" w:after="20"/>
            </w:pPr>
            <w:r w:rsidRPr="004D1485">
              <w:rPr>
                <w:highlight w:val="yellow"/>
              </w:rPr>
              <w:t>Family Members w/ Disabilities</w:t>
            </w:r>
          </w:p>
        </w:tc>
        <w:tc>
          <w:tcPr>
            <w:tcW w:w="1260" w:type="dxa"/>
            <w:shd w:val="clear" w:color="auto" w:fill="auto"/>
          </w:tcPr>
          <w:p w14:paraId="535BADF8" w14:textId="77777777" w:rsidR="0039133A" w:rsidRPr="004D1485" w:rsidRDefault="0039133A">
            <w:pPr>
              <w:spacing w:before="20" w:after="20"/>
            </w:pPr>
          </w:p>
        </w:tc>
        <w:tc>
          <w:tcPr>
            <w:tcW w:w="1260" w:type="dxa"/>
            <w:shd w:val="clear" w:color="auto" w:fill="auto"/>
          </w:tcPr>
          <w:p w14:paraId="7F2DD7C2" w14:textId="77777777" w:rsidR="0039133A" w:rsidRPr="004D1485" w:rsidRDefault="0039133A">
            <w:pPr>
              <w:spacing w:before="20" w:after="20"/>
            </w:pPr>
          </w:p>
        </w:tc>
      </w:tr>
    </w:tbl>
    <w:p w14:paraId="5549ED25" w14:textId="77777777" w:rsidR="0039133A" w:rsidRPr="004D1485" w:rsidRDefault="0039133A" w:rsidP="0039133A">
      <w:pPr>
        <w:outlineLvl w:val="0"/>
      </w:pPr>
    </w:p>
    <w:bookmarkEnd w:id="28"/>
    <w:p w14:paraId="101B8627" w14:textId="77777777" w:rsidR="0039133A" w:rsidRPr="004D1485" w:rsidRDefault="0039133A" w:rsidP="0039133A">
      <w:pPr>
        <w:pStyle w:val="ChapterName"/>
      </w:pPr>
    </w:p>
    <w:p w14:paraId="0AF63441" w14:textId="77777777" w:rsidR="00174B3E" w:rsidRPr="004D1485" w:rsidRDefault="00174B3E" w:rsidP="00174B3E"/>
    <w:p w14:paraId="223F49ED" w14:textId="77777777" w:rsidR="00174B3E" w:rsidRPr="004D1485" w:rsidRDefault="00174B3E" w:rsidP="00174B3E"/>
    <w:p w14:paraId="7103D84B" w14:textId="77777777" w:rsidR="00174B3E" w:rsidRPr="004D1485" w:rsidRDefault="00174B3E" w:rsidP="00174B3E"/>
    <w:p w14:paraId="3B8DB539" w14:textId="77777777" w:rsidR="00174B3E" w:rsidRPr="004D1485" w:rsidRDefault="00174B3E" w:rsidP="00174B3E"/>
    <w:p w14:paraId="466E2ED6" w14:textId="77777777" w:rsidR="00174B3E" w:rsidRPr="004D1485" w:rsidRDefault="00174B3E" w:rsidP="00174B3E"/>
    <w:p w14:paraId="0C07AD80" w14:textId="77777777" w:rsidR="00174B3E" w:rsidRPr="004D1485" w:rsidRDefault="00174B3E" w:rsidP="00174B3E"/>
    <w:p w14:paraId="1D97AE3E" w14:textId="77777777" w:rsidR="00174B3E" w:rsidRPr="004D1485" w:rsidRDefault="00174B3E" w:rsidP="00174B3E"/>
    <w:p w14:paraId="5F04307A" w14:textId="77777777" w:rsidR="00174B3E" w:rsidRPr="004D1485" w:rsidRDefault="00174B3E" w:rsidP="00174B3E"/>
    <w:p w14:paraId="3EC49BC0" w14:textId="77777777" w:rsidR="00174B3E" w:rsidRPr="004D1485" w:rsidRDefault="00174B3E" w:rsidP="00174B3E"/>
    <w:p w14:paraId="1797F004" w14:textId="77777777" w:rsidR="00174B3E" w:rsidRPr="004D1485" w:rsidRDefault="00174B3E" w:rsidP="00174B3E"/>
    <w:p w14:paraId="3ADF8612" w14:textId="77777777" w:rsidR="00174B3E" w:rsidRPr="004D1485" w:rsidRDefault="00174B3E" w:rsidP="00174B3E"/>
    <w:p w14:paraId="2C27385B" w14:textId="77777777" w:rsidR="00174B3E" w:rsidRPr="004D1485" w:rsidRDefault="00174B3E" w:rsidP="00174B3E"/>
    <w:p w14:paraId="77A9D066" w14:textId="77777777" w:rsidR="00174B3E" w:rsidRPr="004D1485" w:rsidRDefault="00174B3E" w:rsidP="00174B3E"/>
    <w:p w14:paraId="48ACD4FC" w14:textId="77777777" w:rsidR="00174B3E" w:rsidRPr="004D1485" w:rsidRDefault="00174B3E" w:rsidP="00174B3E"/>
    <w:p w14:paraId="2973B22C" w14:textId="77777777" w:rsidR="00174B3E" w:rsidRPr="004D1485" w:rsidRDefault="00174B3E" w:rsidP="00174B3E"/>
    <w:p w14:paraId="568707AB" w14:textId="77777777" w:rsidR="00174B3E" w:rsidRPr="004D1485" w:rsidRDefault="00174B3E" w:rsidP="00174B3E"/>
    <w:p w14:paraId="153E021E" w14:textId="77777777" w:rsidR="00174B3E" w:rsidRPr="004D1485" w:rsidRDefault="00174B3E" w:rsidP="00174B3E"/>
    <w:p w14:paraId="06E3E7F5" w14:textId="77777777" w:rsidR="00174B3E" w:rsidRPr="004D1485" w:rsidRDefault="00174B3E" w:rsidP="00174B3E"/>
    <w:p w14:paraId="7046582D" w14:textId="77777777" w:rsidR="00174B3E" w:rsidRPr="004D1485" w:rsidRDefault="00174B3E" w:rsidP="00174B3E"/>
    <w:p w14:paraId="55B19CB3" w14:textId="77777777" w:rsidR="00174B3E" w:rsidRPr="004D1485" w:rsidRDefault="00174B3E" w:rsidP="00174B3E"/>
    <w:p w14:paraId="19D55DAA" w14:textId="77777777" w:rsidR="00174B3E" w:rsidRPr="004D1485" w:rsidRDefault="00174B3E" w:rsidP="00174B3E"/>
    <w:p w14:paraId="211B3E02" w14:textId="77777777" w:rsidR="002D09E2" w:rsidRDefault="002D09E2" w:rsidP="00525893">
      <w:pPr>
        <w:pStyle w:val="ChapterNumber"/>
      </w:pPr>
    </w:p>
    <w:p w14:paraId="3A02CA0C" w14:textId="77777777" w:rsidR="002D09E2" w:rsidRDefault="002D09E2" w:rsidP="00525893">
      <w:pPr>
        <w:pStyle w:val="ChapterNumber"/>
      </w:pPr>
    </w:p>
    <w:p w14:paraId="6AD3BB6D" w14:textId="77777777" w:rsidR="002D09E2" w:rsidRDefault="002D09E2" w:rsidP="00525893">
      <w:pPr>
        <w:pStyle w:val="ChapterNumber"/>
      </w:pPr>
    </w:p>
    <w:p w14:paraId="01856EDA" w14:textId="77777777" w:rsidR="002D09E2" w:rsidRDefault="002D09E2" w:rsidP="00525893">
      <w:pPr>
        <w:pStyle w:val="ChapterNumber"/>
      </w:pPr>
    </w:p>
    <w:p w14:paraId="7A085941" w14:textId="77777777" w:rsidR="002D09E2" w:rsidRDefault="002D09E2" w:rsidP="00525893">
      <w:pPr>
        <w:pStyle w:val="ChapterNumber"/>
      </w:pPr>
    </w:p>
    <w:p w14:paraId="30A6515E" w14:textId="77777777" w:rsidR="002D09E2" w:rsidRDefault="002D09E2" w:rsidP="00525893">
      <w:pPr>
        <w:pStyle w:val="ChapterNumber"/>
      </w:pPr>
    </w:p>
    <w:p w14:paraId="5DCCD39C" w14:textId="77777777" w:rsidR="002D09E2" w:rsidRDefault="002D09E2" w:rsidP="00525893">
      <w:pPr>
        <w:pStyle w:val="ChapterNumber"/>
      </w:pPr>
    </w:p>
    <w:p w14:paraId="2261718F" w14:textId="77777777" w:rsidR="002D09E2" w:rsidRDefault="002D09E2" w:rsidP="00525893">
      <w:pPr>
        <w:pStyle w:val="ChapterNumber"/>
      </w:pPr>
    </w:p>
    <w:p w14:paraId="2977060C" w14:textId="15DEE0C4" w:rsidR="0039133A" w:rsidRPr="004D1485" w:rsidRDefault="0039133A" w:rsidP="00525893">
      <w:pPr>
        <w:pStyle w:val="ChapterNumber"/>
      </w:pPr>
      <w:r w:rsidRPr="004D1485">
        <w:lastRenderedPageBreak/>
        <w:t>Chapter 2</w:t>
      </w:r>
    </w:p>
    <w:p w14:paraId="562FB22E" w14:textId="77777777" w:rsidR="0039133A" w:rsidRPr="004D1485" w:rsidRDefault="0039133A" w:rsidP="0039133A">
      <w:pPr>
        <w:pStyle w:val="ChapterName"/>
      </w:pPr>
      <w:r w:rsidRPr="004D1485">
        <w:t>PURPOSE, SCOPE, AND APPLICABILITY OF THE FAMILY SELF</w:t>
      </w:r>
      <w:r w:rsidRPr="004D1485">
        <w:noBreakHyphen/>
        <w:t>SUFFICIENCY PROGRAM</w:t>
      </w:r>
    </w:p>
    <w:p w14:paraId="7ED374E9" w14:textId="77777777" w:rsidR="0039133A" w:rsidRPr="004D1485" w:rsidRDefault="0039133A" w:rsidP="0039133A">
      <w:pPr>
        <w:pStyle w:val="Intro"/>
      </w:pPr>
      <w:r w:rsidRPr="004D1485">
        <w:t>INTRODUCTION</w:t>
      </w:r>
    </w:p>
    <w:p w14:paraId="1139058F" w14:textId="77777777" w:rsidR="0039133A" w:rsidRPr="004D1485" w:rsidRDefault="0039133A" w:rsidP="002D09E2">
      <w:pPr>
        <w:pStyle w:val="BodyText"/>
        <w:spacing w:before="0" w:after="0"/>
        <w:rPr>
          <w:rFonts w:ascii="Times New Roman" w:hAnsi="Times New Roman"/>
          <w:b w:val="0"/>
          <w:bCs/>
          <w:i w:val="0"/>
          <w:iCs/>
          <w:sz w:val="24"/>
          <w:szCs w:val="24"/>
        </w:rPr>
      </w:pPr>
      <w:r w:rsidRPr="004D1485">
        <w:rPr>
          <w:rFonts w:ascii="Times New Roman" w:hAnsi="Times New Roman"/>
          <w:b w:val="0"/>
          <w:bCs/>
          <w:i w:val="0"/>
          <w:iCs/>
          <w:sz w:val="24"/>
          <w:szCs w:val="24"/>
        </w:rPr>
        <w:t xml:space="preserve">This chapter contains information about the FSS program’s purpose, size, and measurable objectives as well as information on program operation. This includes potential participant demographics, the program timetable, the number of families to be served, and the size of the PHA’s voluntary FSS program. This chapter also contains definitions of the key terms in this FSS action plan. </w:t>
      </w:r>
    </w:p>
    <w:p w14:paraId="3E81284B" w14:textId="77777777" w:rsidR="002D09E2" w:rsidRDefault="002D09E2" w:rsidP="002D09E2">
      <w:pPr>
        <w:pStyle w:val="IndentText1"/>
        <w:spacing w:before="0"/>
        <w:rPr>
          <w:u w:val="single"/>
        </w:rPr>
      </w:pPr>
    </w:p>
    <w:p w14:paraId="5396FC9D" w14:textId="348A7397" w:rsidR="0039133A" w:rsidRPr="004D1485" w:rsidRDefault="0039133A" w:rsidP="002D09E2">
      <w:pPr>
        <w:pStyle w:val="IndentText1"/>
        <w:spacing w:before="0"/>
      </w:pPr>
      <w:r w:rsidRPr="002D09E2">
        <w:rPr>
          <w:i/>
          <w:iCs/>
          <w:u w:val="single"/>
        </w:rPr>
        <w:t>Part I</w:t>
      </w:r>
      <w:r w:rsidRPr="004D1485">
        <w:rPr>
          <w:u w:val="single"/>
        </w:rPr>
        <w:t>: The Purpose and Basic Requirements of the FSS program:</w:t>
      </w:r>
      <w:r w:rsidRPr="004D1485">
        <w:t xml:space="preserve"> This part includes a description of the purpose of the FSS program on a national level—its intent, goal, and major strategies.</w:t>
      </w:r>
    </w:p>
    <w:p w14:paraId="4D6152B2" w14:textId="77777777" w:rsidR="002D09E2" w:rsidRDefault="002D09E2" w:rsidP="002D09E2">
      <w:pPr>
        <w:pStyle w:val="IndentText1"/>
        <w:spacing w:before="0"/>
        <w:rPr>
          <w:u w:val="single"/>
        </w:rPr>
      </w:pPr>
    </w:p>
    <w:p w14:paraId="6265FFAE" w14:textId="7BF3A72D" w:rsidR="0039133A" w:rsidRPr="004D1485" w:rsidRDefault="0039133A" w:rsidP="002D09E2">
      <w:pPr>
        <w:pStyle w:val="IndentText1"/>
        <w:spacing w:before="0"/>
      </w:pPr>
      <w:r w:rsidRPr="002D09E2">
        <w:rPr>
          <w:i/>
          <w:iCs/>
          <w:u w:val="single"/>
        </w:rPr>
        <w:t>Part II</w:t>
      </w:r>
      <w:r w:rsidRPr="004D1485">
        <w:rPr>
          <w:u w:val="single"/>
        </w:rPr>
        <w:t>: The Scope of the FSS program:</w:t>
      </w:r>
      <w:r w:rsidRPr="004D1485">
        <w:t xml:space="preserve"> This part contains information about housing assistance programs eligible to participate in FSS, the size of the PHA’s FSS program, an estimate of participating families, eligible families from other self-sufficiency programs, and eligibility for combined FSS programs.</w:t>
      </w:r>
    </w:p>
    <w:p w14:paraId="21921CAC" w14:textId="77777777" w:rsidR="002D09E2" w:rsidRDefault="002D09E2" w:rsidP="002D09E2">
      <w:pPr>
        <w:pStyle w:val="IndentText1"/>
        <w:spacing w:before="0"/>
        <w:rPr>
          <w:u w:val="single"/>
        </w:rPr>
      </w:pPr>
    </w:p>
    <w:p w14:paraId="7E0E9E95" w14:textId="29AE5F7E" w:rsidR="0039133A" w:rsidRPr="004D1485" w:rsidRDefault="0039133A" w:rsidP="002D09E2">
      <w:pPr>
        <w:pStyle w:val="IndentText1"/>
        <w:spacing w:before="0"/>
      </w:pPr>
      <w:r w:rsidRPr="002D09E2">
        <w:rPr>
          <w:i/>
          <w:iCs/>
          <w:u w:val="single"/>
        </w:rPr>
        <w:t>Part III</w:t>
      </w:r>
      <w:r w:rsidRPr="004D1485">
        <w:rPr>
          <w:u w:val="single"/>
        </w:rPr>
        <w:t>: Program Operation:</w:t>
      </w:r>
      <w:r w:rsidRPr="004D1485">
        <w:t xml:space="preserve"> This part specifies the requirements for FSS program operation, including voluntary FSS program implementation.</w:t>
      </w:r>
    </w:p>
    <w:p w14:paraId="4F6B3EAC" w14:textId="77777777" w:rsidR="002D09E2" w:rsidRDefault="002D09E2" w:rsidP="002D09E2">
      <w:pPr>
        <w:pStyle w:val="IndentText1"/>
        <w:spacing w:before="0"/>
        <w:rPr>
          <w:u w:val="single"/>
        </w:rPr>
      </w:pPr>
    </w:p>
    <w:p w14:paraId="128E9C2E" w14:textId="77777777" w:rsidR="007C1DD3" w:rsidRDefault="0039133A" w:rsidP="002D09E2">
      <w:pPr>
        <w:pStyle w:val="IndentText1"/>
        <w:spacing w:before="0"/>
      </w:pPr>
      <w:r w:rsidRPr="002D09E2">
        <w:rPr>
          <w:i/>
          <w:iCs/>
          <w:u w:val="single"/>
        </w:rPr>
        <w:t>Part IV</w:t>
      </w:r>
      <w:r w:rsidRPr="004D1485">
        <w:rPr>
          <w:u w:val="single"/>
        </w:rPr>
        <w:t>: The Definitions of Terms Used in the PHA’s FSS program:</w:t>
      </w:r>
      <w:r w:rsidRPr="004D1485">
        <w:t xml:space="preserve"> This section contains both HUD and PHA definitions for terms used in this policy document.</w:t>
      </w:r>
    </w:p>
    <w:p w14:paraId="1BD7D53A" w14:textId="77777777" w:rsidR="007C1DD3" w:rsidRDefault="007C1DD3" w:rsidP="002D09E2">
      <w:pPr>
        <w:pStyle w:val="IndentText1"/>
        <w:spacing w:before="0"/>
        <w:rPr>
          <w:b/>
          <w:bCs/>
        </w:rPr>
      </w:pPr>
    </w:p>
    <w:p w14:paraId="435025AA" w14:textId="77777777" w:rsidR="007C1DD3" w:rsidRDefault="007C1DD3" w:rsidP="002D09E2">
      <w:pPr>
        <w:pStyle w:val="IndentText1"/>
        <w:spacing w:before="0"/>
        <w:rPr>
          <w:b/>
          <w:bCs/>
        </w:rPr>
      </w:pPr>
    </w:p>
    <w:p w14:paraId="5BAC7EDE" w14:textId="421BE5EA" w:rsidR="0039133A" w:rsidRPr="004D1485" w:rsidRDefault="0039133A" w:rsidP="002D09E2">
      <w:pPr>
        <w:pStyle w:val="IndentText1"/>
        <w:spacing w:before="0"/>
        <w:rPr>
          <w:b/>
          <w:bCs/>
        </w:rPr>
      </w:pPr>
      <w:r w:rsidRPr="004D1485">
        <w:rPr>
          <w:b/>
          <w:bCs/>
        </w:rPr>
        <w:t>PART I: PURPOSE AND BASIC REQUIREMENTS OF THE FSS PROGRAM</w:t>
      </w:r>
    </w:p>
    <w:p w14:paraId="5A86C217" w14:textId="77777777" w:rsidR="007C1DD3" w:rsidRDefault="007C1DD3" w:rsidP="007C1DD3">
      <w:pPr>
        <w:pStyle w:val="1stHeading"/>
        <w:spacing w:before="0"/>
      </w:pPr>
    </w:p>
    <w:p w14:paraId="038BFB32" w14:textId="4107925D" w:rsidR="0039133A" w:rsidRPr="004D1485" w:rsidRDefault="0039133A" w:rsidP="007C1DD3">
      <w:pPr>
        <w:pStyle w:val="1stHeading"/>
        <w:spacing w:before="0"/>
      </w:pPr>
      <w:r w:rsidRPr="004D1485">
        <w:t>2-I.A. PURPOSE</w:t>
      </w:r>
    </w:p>
    <w:p w14:paraId="2BF10B16" w14:textId="77777777" w:rsidR="007C1DD3" w:rsidRDefault="007C1DD3" w:rsidP="007C1DD3">
      <w:pPr>
        <w:pStyle w:val="BodyText"/>
        <w:spacing w:before="0" w:after="0"/>
        <w:rPr>
          <w:rFonts w:ascii="Times New Roman" w:hAnsi="Times New Roman"/>
          <w:b w:val="0"/>
          <w:bCs/>
          <w:i w:val="0"/>
          <w:iCs/>
          <w:sz w:val="24"/>
          <w:szCs w:val="24"/>
        </w:rPr>
      </w:pPr>
    </w:p>
    <w:p w14:paraId="2C3059E6" w14:textId="7ED0D10E" w:rsidR="0039133A" w:rsidRPr="004D1485" w:rsidRDefault="0039133A" w:rsidP="007C1DD3">
      <w:pPr>
        <w:pStyle w:val="BodyText"/>
        <w:spacing w:before="0" w:after="0"/>
        <w:rPr>
          <w:rFonts w:ascii="Times New Roman" w:hAnsi="Times New Roman"/>
          <w:b w:val="0"/>
          <w:bCs/>
          <w:i w:val="0"/>
          <w:iCs/>
          <w:sz w:val="24"/>
          <w:szCs w:val="24"/>
        </w:rPr>
      </w:pPr>
      <w:r w:rsidRPr="004D1485">
        <w:rPr>
          <w:rFonts w:ascii="Times New Roman" w:hAnsi="Times New Roman"/>
          <w:b w:val="0"/>
          <w:bCs/>
          <w:i w:val="0"/>
          <w:iCs/>
          <w:sz w:val="24"/>
          <w:szCs w:val="24"/>
        </w:rPr>
        <w:t>The purpose of the family self-sufficiency (FSS) program is to promote the development of local strategies to coordinate the use of Section 8 and public housing assistance programs with public and private resources enabling families eligible to receive assistance under these programs to achieve economic independence and self-sufficiency [984.101(a)(1)].</w:t>
      </w:r>
    </w:p>
    <w:p w14:paraId="7C8A77D8" w14:textId="77777777" w:rsidR="007C1DD3" w:rsidRDefault="007C1DD3" w:rsidP="007C1DD3">
      <w:pPr>
        <w:pStyle w:val="BodyText"/>
        <w:spacing w:before="0" w:after="0"/>
        <w:rPr>
          <w:rFonts w:ascii="Times New Roman" w:hAnsi="Times New Roman"/>
          <w:b w:val="0"/>
          <w:bCs/>
          <w:i w:val="0"/>
          <w:iCs/>
          <w:sz w:val="24"/>
          <w:szCs w:val="24"/>
        </w:rPr>
      </w:pPr>
    </w:p>
    <w:p w14:paraId="55F590E3" w14:textId="59430E5A" w:rsidR="0039133A" w:rsidRPr="004D1485" w:rsidRDefault="0039133A" w:rsidP="007C1DD3">
      <w:pPr>
        <w:pStyle w:val="BodyText"/>
        <w:spacing w:before="0" w:after="0"/>
        <w:rPr>
          <w:rFonts w:ascii="Times New Roman" w:hAnsi="Times New Roman"/>
          <w:b w:val="0"/>
          <w:bCs/>
          <w:i w:val="0"/>
          <w:iCs/>
          <w:sz w:val="24"/>
          <w:szCs w:val="24"/>
        </w:rPr>
      </w:pPr>
      <w:r w:rsidRPr="004D1485">
        <w:rPr>
          <w:rFonts w:ascii="Times New Roman" w:hAnsi="Times New Roman"/>
          <w:b w:val="0"/>
          <w:bCs/>
          <w:i w:val="0"/>
          <w:iCs/>
          <w:sz w:val="24"/>
          <w:szCs w:val="24"/>
        </w:rPr>
        <w:t>In addition to this broader national goal of the FSS program, the PHA also establishes a local goal consistent with the PHA’s mission statement to serve as a guide for establishing policy and implementing the FSS program.</w:t>
      </w:r>
    </w:p>
    <w:p w14:paraId="5A1B13C8" w14:textId="77777777" w:rsidR="00525893" w:rsidRPr="004D1485" w:rsidRDefault="00525893" w:rsidP="00525893">
      <w:pPr>
        <w:pStyle w:val="Indent-UnderlinedText1"/>
        <w:spacing w:before="0"/>
      </w:pPr>
    </w:p>
    <w:p w14:paraId="48C4477B" w14:textId="0E75D939" w:rsidR="0039133A" w:rsidRPr="004D1485" w:rsidRDefault="0039133A" w:rsidP="00525893">
      <w:pPr>
        <w:pStyle w:val="Indent-UnderlinedText1"/>
        <w:spacing w:before="0"/>
      </w:pPr>
      <w:r w:rsidRPr="004D1485">
        <w:t>PHA Policy</w:t>
      </w:r>
    </w:p>
    <w:p w14:paraId="3F849EE7" w14:textId="77777777" w:rsidR="00525893" w:rsidRPr="004D1485" w:rsidRDefault="00525893" w:rsidP="00525893">
      <w:pPr>
        <w:pStyle w:val="IndentText1"/>
        <w:spacing w:before="0"/>
      </w:pPr>
    </w:p>
    <w:p w14:paraId="2CF70C8E" w14:textId="5BD2C2B6" w:rsidR="0039133A" w:rsidRPr="004D1485" w:rsidRDefault="0039133A" w:rsidP="00525893">
      <w:pPr>
        <w:pStyle w:val="IndentText1"/>
        <w:spacing w:before="0"/>
      </w:pPr>
      <w:r w:rsidRPr="004D1485">
        <w:t xml:space="preserve">The </w:t>
      </w:r>
      <w:r w:rsidR="002F797B" w:rsidRPr="004D1485">
        <w:rPr>
          <w:b/>
        </w:rPr>
        <w:t>ECC/HANH</w:t>
      </w:r>
      <w:r w:rsidRPr="004D1485">
        <w:t xml:space="preserve"> local goal in operating this FSS program is to match housing-assisted families with a broad range of highly collaborative existing community services to assist FSS families in achieving economic self-sufficiency. </w:t>
      </w:r>
      <w:r w:rsidRPr="004D1485">
        <w:rPr>
          <w:i/>
        </w:rPr>
        <w:t>Economic self-sufficiency</w:t>
      </w:r>
      <w:r w:rsidRPr="004D1485">
        <w:t xml:space="preserve"> is defined as having the sustainable skills necessary to maintain employment paying a “living wage.” This wage would pay for the family’s basic needs without the use of government subsidies.</w:t>
      </w:r>
    </w:p>
    <w:p w14:paraId="6E6E3FC0" w14:textId="77777777" w:rsidR="007C1DD3" w:rsidRDefault="007C1DD3" w:rsidP="007C1DD3">
      <w:pPr>
        <w:pStyle w:val="1stHeading"/>
        <w:spacing w:before="0"/>
      </w:pPr>
      <w:bookmarkStart w:id="29" w:name="24:4.0.3.1.24.1.41.2"/>
    </w:p>
    <w:p w14:paraId="1CA97962" w14:textId="317EF448" w:rsidR="0039133A" w:rsidRPr="004D1485" w:rsidRDefault="0039133A" w:rsidP="007C1DD3">
      <w:pPr>
        <w:pStyle w:val="1stHeading"/>
        <w:spacing w:before="0"/>
      </w:pPr>
      <w:r w:rsidRPr="004D1485">
        <w:lastRenderedPageBreak/>
        <w:t>2-I.B. PROGRAM OBJECTIVES [24 CFR 984.102]</w:t>
      </w:r>
    </w:p>
    <w:bookmarkEnd w:id="29"/>
    <w:p w14:paraId="03645F02" w14:textId="77777777" w:rsidR="007C1DD3" w:rsidRDefault="007C1DD3" w:rsidP="007C1DD3">
      <w:pPr>
        <w:pStyle w:val="BodyText"/>
        <w:spacing w:before="0" w:after="0"/>
        <w:rPr>
          <w:rFonts w:ascii="Times New Roman" w:hAnsi="Times New Roman"/>
          <w:b w:val="0"/>
          <w:bCs/>
          <w:i w:val="0"/>
          <w:iCs/>
          <w:sz w:val="24"/>
          <w:szCs w:val="24"/>
        </w:rPr>
      </w:pPr>
    </w:p>
    <w:p w14:paraId="2CA25741" w14:textId="6724A1E9" w:rsidR="0039133A" w:rsidRPr="004D1485" w:rsidRDefault="0039133A" w:rsidP="007C1DD3">
      <w:pPr>
        <w:pStyle w:val="BodyText"/>
        <w:spacing w:before="0" w:after="0"/>
        <w:rPr>
          <w:rFonts w:ascii="Times New Roman" w:hAnsi="Times New Roman"/>
          <w:b w:val="0"/>
          <w:bCs/>
          <w:i w:val="0"/>
          <w:iCs/>
          <w:sz w:val="24"/>
          <w:szCs w:val="24"/>
        </w:rPr>
      </w:pPr>
      <w:proofErr w:type="gramStart"/>
      <w:r w:rsidRPr="004D1485">
        <w:rPr>
          <w:rFonts w:ascii="Times New Roman" w:hAnsi="Times New Roman"/>
          <w:b w:val="0"/>
          <w:bCs/>
          <w:i w:val="0"/>
          <w:iCs/>
          <w:sz w:val="24"/>
          <w:szCs w:val="24"/>
        </w:rPr>
        <w:t>In order to</w:t>
      </w:r>
      <w:proofErr w:type="gramEnd"/>
      <w:r w:rsidRPr="004D1485">
        <w:rPr>
          <w:rFonts w:ascii="Times New Roman" w:hAnsi="Times New Roman"/>
          <w:b w:val="0"/>
          <w:bCs/>
          <w:i w:val="0"/>
          <w:iCs/>
          <w:sz w:val="24"/>
          <w:szCs w:val="24"/>
        </w:rPr>
        <w:t xml:space="preserve"> reach the FSS national program goal, HUD has defined its FSS program objective as to reduce the dependency of low-income families on welfare assistance and on housing subsidies. Under the FSS program, low-income families are provided opportunities for education, job training, counseling, and other forms of social service assistance while living in assisted housing so that they may obtain the education, employment, business and social skills necessary to achieve self-sufficiency. As with the goals of the program, FSS program objectives are defined on the national level through FSS regulation, and on the local level by PHA policy.</w:t>
      </w:r>
    </w:p>
    <w:p w14:paraId="024C06F0" w14:textId="77777777" w:rsidR="00525893" w:rsidRPr="004D1485" w:rsidRDefault="00525893" w:rsidP="00525893">
      <w:pPr>
        <w:pStyle w:val="Indent-UnderlinedText1"/>
        <w:spacing w:before="0"/>
      </w:pPr>
    </w:p>
    <w:p w14:paraId="6AFA2A5C" w14:textId="7E3CEC8E" w:rsidR="0039133A" w:rsidRPr="004D1485" w:rsidRDefault="0039133A" w:rsidP="00525893">
      <w:pPr>
        <w:pStyle w:val="Indent-UnderlinedText1"/>
        <w:spacing w:before="0"/>
      </w:pPr>
      <w:r w:rsidRPr="004D1485">
        <w:t>PHA Policy</w:t>
      </w:r>
    </w:p>
    <w:p w14:paraId="1F95E7C2" w14:textId="77777777" w:rsidR="00525893" w:rsidRPr="004D1485" w:rsidRDefault="00525893" w:rsidP="00525893">
      <w:pPr>
        <w:pStyle w:val="IndentText1"/>
        <w:spacing w:before="0"/>
      </w:pPr>
    </w:p>
    <w:p w14:paraId="1A37EBC8" w14:textId="39B2E8B3" w:rsidR="0039133A" w:rsidRPr="004D1485" w:rsidRDefault="0039133A" w:rsidP="00525893">
      <w:pPr>
        <w:pStyle w:val="IndentText1"/>
        <w:spacing w:before="0"/>
      </w:pPr>
      <w:r w:rsidRPr="004D1485">
        <w:t xml:space="preserve">On the local level, the </w:t>
      </w:r>
      <w:r w:rsidR="002F797B" w:rsidRPr="004D1485">
        <w:rPr>
          <w:b/>
        </w:rPr>
        <w:t>ECC/HANH</w:t>
      </w:r>
      <w:r w:rsidRPr="004D1485">
        <w:t xml:space="preserve"> will achieve the national program objective by offering low-income families a broad range of services through partnering with the program coordinating committee (PCC). These services will provide long-term education, job training, counseling, and other forms of social service assistance so that families may achieve economic self-sufficiency, as defined in Section 2-I.A. of this document. </w:t>
      </w:r>
    </w:p>
    <w:p w14:paraId="6883ED6B" w14:textId="57BA6C19" w:rsidR="009B5E47" w:rsidRPr="004D1485" w:rsidRDefault="009B5E47" w:rsidP="0039133A">
      <w:pPr>
        <w:pStyle w:val="IndentText1"/>
      </w:pPr>
    </w:p>
    <w:p w14:paraId="6E5D21E8" w14:textId="77777777" w:rsidR="0039133A" w:rsidRPr="004D1485" w:rsidRDefault="0039133A" w:rsidP="0039133A">
      <w:pPr>
        <w:pStyle w:val="1stHeading"/>
      </w:pPr>
      <w:bookmarkStart w:id="30" w:name="24:4.0.3.1.24.1.41.4"/>
      <w:r w:rsidRPr="004D1485">
        <w:t>2-I.C. BASIC REQUIREMENTS OF THE FSS PROGRAM [24 CFR 984.104]</w:t>
      </w:r>
    </w:p>
    <w:bookmarkEnd w:id="30"/>
    <w:p w14:paraId="7CE143A5" w14:textId="2B2FEFF1" w:rsidR="00525893" w:rsidRDefault="0039133A" w:rsidP="00557E75">
      <w:pPr>
        <w:pStyle w:val="BodyText"/>
        <w:spacing w:before="0" w:after="0"/>
        <w:rPr>
          <w:rFonts w:ascii="Times New Roman" w:hAnsi="Times New Roman"/>
          <w:i w:val="0"/>
          <w:iCs/>
          <w:sz w:val="24"/>
          <w:szCs w:val="24"/>
        </w:rPr>
      </w:pPr>
      <w:r w:rsidRPr="004D1485">
        <w:rPr>
          <w:rFonts w:ascii="Times New Roman" w:hAnsi="Times New Roman"/>
          <w:b w:val="0"/>
          <w:bCs/>
          <w:i w:val="0"/>
          <w:iCs/>
          <w:sz w:val="24"/>
          <w:szCs w:val="24"/>
        </w:rPr>
        <w:t>An FSS program established under 24 CFR Part 984 must operate in conformity with the regulations and this FSS action plan (as required in 24 CFR 984.201, provide comprehensive supportive services as defined in 24 CFR 984.103, and operate in compliance with nondiscrimination and equal opportunity requirements.</w:t>
      </w:r>
    </w:p>
    <w:p w14:paraId="6914C9F0" w14:textId="77777777" w:rsidR="005611A3" w:rsidRPr="004D1485" w:rsidRDefault="005611A3" w:rsidP="00557E75">
      <w:pPr>
        <w:pStyle w:val="BodyText"/>
        <w:spacing w:before="0" w:after="0"/>
        <w:rPr>
          <w:rFonts w:ascii="Times New Roman" w:hAnsi="Times New Roman"/>
          <w:i w:val="0"/>
          <w:iCs/>
          <w:sz w:val="24"/>
          <w:szCs w:val="24"/>
        </w:rPr>
      </w:pPr>
    </w:p>
    <w:p w14:paraId="08A09DC4" w14:textId="77777777" w:rsidR="00557E75" w:rsidRDefault="00557E75" w:rsidP="00557E75">
      <w:pPr>
        <w:pStyle w:val="BodyText"/>
        <w:spacing w:before="0" w:after="0"/>
        <w:rPr>
          <w:rFonts w:ascii="Times New Roman" w:hAnsi="Times New Roman"/>
          <w:i w:val="0"/>
          <w:iCs/>
          <w:sz w:val="24"/>
          <w:szCs w:val="24"/>
        </w:rPr>
      </w:pPr>
    </w:p>
    <w:p w14:paraId="1A16237C" w14:textId="2D49F09E" w:rsidR="0039133A" w:rsidRPr="004D1485" w:rsidRDefault="0039133A" w:rsidP="00557E75">
      <w:pPr>
        <w:pStyle w:val="BodyText"/>
        <w:spacing w:before="0" w:after="0"/>
        <w:jc w:val="center"/>
        <w:rPr>
          <w:rFonts w:ascii="Times New Roman" w:hAnsi="Times New Roman"/>
          <w:i w:val="0"/>
          <w:iCs/>
          <w:sz w:val="24"/>
          <w:szCs w:val="24"/>
        </w:rPr>
      </w:pPr>
      <w:r w:rsidRPr="004D1485">
        <w:rPr>
          <w:rFonts w:ascii="Times New Roman" w:hAnsi="Times New Roman"/>
          <w:i w:val="0"/>
          <w:iCs/>
          <w:sz w:val="24"/>
          <w:szCs w:val="24"/>
        </w:rPr>
        <w:t>PART II: SCOPE OF THE FSS PROGRAM</w:t>
      </w:r>
    </w:p>
    <w:p w14:paraId="3772B91D" w14:textId="77777777" w:rsidR="00557E75" w:rsidRDefault="00557E75" w:rsidP="00557E75">
      <w:pPr>
        <w:pStyle w:val="1stHeading"/>
        <w:spacing w:before="0"/>
      </w:pPr>
    </w:p>
    <w:p w14:paraId="5E5C00A5" w14:textId="14D12B31" w:rsidR="0039133A" w:rsidRPr="004D1485" w:rsidRDefault="0039133A" w:rsidP="00557E75">
      <w:pPr>
        <w:pStyle w:val="1stHeading"/>
        <w:spacing w:before="0"/>
      </w:pPr>
      <w:r w:rsidRPr="004D1485">
        <w:t>2-II.A. HOUSING-ASSISTED FAMILIES ELIGIBLE TO PARTICIPATE IN FSS</w:t>
      </w:r>
    </w:p>
    <w:p w14:paraId="0A91A76A" w14:textId="77777777" w:rsidR="0039133A" w:rsidRPr="004D1485" w:rsidRDefault="0039133A" w:rsidP="0039133A">
      <w:pPr>
        <w:pStyle w:val="BodyText"/>
        <w:rPr>
          <w:rFonts w:ascii="Times New Roman" w:hAnsi="Times New Roman"/>
          <w:b w:val="0"/>
          <w:bCs/>
          <w:i w:val="0"/>
          <w:iCs/>
          <w:sz w:val="24"/>
          <w:szCs w:val="24"/>
        </w:rPr>
      </w:pPr>
      <w:r w:rsidRPr="004D1485">
        <w:rPr>
          <w:rFonts w:ascii="Times New Roman" w:hAnsi="Times New Roman"/>
          <w:b w:val="0"/>
          <w:bCs/>
          <w:i w:val="0"/>
          <w:iCs/>
          <w:sz w:val="24"/>
          <w:szCs w:val="24"/>
        </w:rPr>
        <w:t>The Section 8 and public housing programs through which families are eligible to participate in the FSS program was expanded by the 2018 Economic Growth Act to allow participants in HCV Homeownership, Moderate Rehabilitation, Moderate Rehabilitation Single Room Occupancy, and Family Unification Program (FUP), including the Foster Youth to Independence (FYI) Initiative.</w:t>
      </w:r>
    </w:p>
    <w:p w14:paraId="3F018FF9" w14:textId="77777777" w:rsidR="00557E75" w:rsidRDefault="00557E75" w:rsidP="0039133A">
      <w:pPr>
        <w:pStyle w:val="1stHeading"/>
      </w:pPr>
      <w:bookmarkStart w:id="31" w:name="_Hlk109920371"/>
    </w:p>
    <w:p w14:paraId="5983CD01" w14:textId="77777777" w:rsidR="00557E75" w:rsidRDefault="0039133A" w:rsidP="00557E75">
      <w:pPr>
        <w:pStyle w:val="1stHeading"/>
      </w:pPr>
      <w:r w:rsidRPr="004D1485">
        <w:t xml:space="preserve">2-II.B. </w:t>
      </w:r>
      <w:r w:rsidR="00643DBD" w:rsidRPr="004D1485">
        <w:t>PHA’s</w:t>
      </w:r>
      <w:r w:rsidRPr="004D1485">
        <w:t xml:space="preserve"> REQUIRED TO OPERATE AN FSS PROGRAM </w:t>
      </w:r>
    </w:p>
    <w:p w14:paraId="302854BB" w14:textId="77777777" w:rsidR="00557E75" w:rsidRDefault="0039133A" w:rsidP="00557E75">
      <w:pPr>
        <w:pStyle w:val="1stHeading"/>
        <w:rPr>
          <w:b w:val="0"/>
          <w:bCs/>
          <w:iCs/>
        </w:rPr>
      </w:pPr>
      <w:r w:rsidRPr="004D1485">
        <w:rPr>
          <w:b w:val="0"/>
          <w:bCs/>
          <w:iCs/>
        </w:rPr>
        <w:t xml:space="preserve">Each PHA that received funding for public housing units under the FY 1991 and FY 1992 FSS incentive award competitions must operate a public housing FSS program. Each PHA that received funding for Section 8 rental certificates or vouchers under the combined FY 1991/1992 FSS incentive award competition also must operate a Section 8 FSS program. </w:t>
      </w:r>
    </w:p>
    <w:p w14:paraId="546B73A1" w14:textId="6090DAD7" w:rsidR="0039133A" w:rsidRPr="00557E75" w:rsidRDefault="0039133A" w:rsidP="00557E75">
      <w:pPr>
        <w:pStyle w:val="1stHeading"/>
      </w:pPr>
      <w:r w:rsidRPr="004D1485">
        <w:rPr>
          <w:b w:val="0"/>
          <w:bCs/>
          <w:iCs/>
        </w:rPr>
        <w:t xml:space="preserve">In addition, </w:t>
      </w:r>
      <w:bookmarkStart w:id="32" w:name="_Hlk105155787"/>
      <w:r w:rsidRPr="004D1485">
        <w:rPr>
          <w:b w:val="0"/>
          <w:bCs/>
          <w:iCs/>
        </w:rPr>
        <w:t xml:space="preserve">unless the PHA receives an exemption under 24 CFR 984.105, </w:t>
      </w:r>
      <w:bookmarkEnd w:id="32"/>
      <w:r w:rsidRPr="004D1485">
        <w:rPr>
          <w:b w:val="0"/>
          <w:bCs/>
          <w:iCs/>
        </w:rPr>
        <w:t xml:space="preserve">each PHA for which HUD reserved funding (budget authority) for additional rental certificates or vouchers in FY 1993 through October 20, 1998, must operate a Section 8 FSS program. Each PHA for which HUD reserved funding (budget authority) to acquire or construct additional public housing units in FY 1993 through October 20, 1998, must operate a public housing FSS program as well. </w:t>
      </w:r>
    </w:p>
    <w:p w14:paraId="15A95D40" w14:textId="77777777" w:rsidR="00557E75" w:rsidRDefault="00557E75" w:rsidP="00557E75">
      <w:pPr>
        <w:pStyle w:val="BodyText"/>
        <w:spacing w:before="0" w:after="0"/>
        <w:rPr>
          <w:rFonts w:ascii="Times New Roman" w:hAnsi="Times New Roman"/>
          <w:b w:val="0"/>
          <w:bCs/>
          <w:i w:val="0"/>
          <w:iCs/>
          <w:sz w:val="24"/>
          <w:szCs w:val="24"/>
        </w:rPr>
      </w:pPr>
    </w:p>
    <w:p w14:paraId="393FD7A8" w14:textId="5C892DA8" w:rsidR="0039133A" w:rsidRPr="004D1485" w:rsidRDefault="0039133A" w:rsidP="00557E75">
      <w:pPr>
        <w:pStyle w:val="BodyText"/>
        <w:spacing w:before="0" w:after="0"/>
        <w:rPr>
          <w:rFonts w:ascii="Times New Roman" w:hAnsi="Times New Roman"/>
          <w:b w:val="0"/>
          <w:bCs/>
          <w:i w:val="0"/>
          <w:iCs/>
          <w:sz w:val="24"/>
          <w:szCs w:val="24"/>
        </w:rPr>
      </w:pPr>
      <w:r w:rsidRPr="004D1485">
        <w:rPr>
          <w:rFonts w:ascii="Times New Roman" w:hAnsi="Times New Roman"/>
          <w:b w:val="0"/>
          <w:bCs/>
          <w:i w:val="0"/>
          <w:iCs/>
          <w:sz w:val="24"/>
          <w:szCs w:val="24"/>
        </w:rPr>
        <w:t>Every PHA that was required to administer an FSS program on May 24, 2018 (the enactment date of the Economic Growth, Regulatory Relief, and Consumer Protection Act) must continue to operate that FSS program for the total number of families determined by HUD on that date unless the PHA receives an exception as described in 24 CFR 984.105(d).</w:t>
      </w:r>
    </w:p>
    <w:p w14:paraId="7781D1A4" w14:textId="77777777" w:rsidR="000A3AAF" w:rsidRPr="004D1485" w:rsidRDefault="000A3AAF" w:rsidP="0039133A">
      <w:pPr>
        <w:pStyle w:val="2ndHeading"/>
        <w:rPr>
          <w:highlight w:val="yellow"/>
        </w:rPr>
      </w:pPr>
      <w:bookmarkStart w:id="33" w:name="24:4.0.3.1.24.1.41.5"/>
    </w:p>
    <w:p w14:paraId="61411EA6" w14:textId="0FFCFCFB" w:rsidR="0039133A" w:rsidRPr="004D1485" w:rsidRDefault="0039133A" w:rsidP="0039133A">
      <w:pPr>
        <w:pStyle w:val="2ndHeading"/>
        <w:rPr>
          <w:highlight w:val="yellow"/>
        </w:rPr>
      </w:pPr>
      <w:r w:rsidRPr="004D1485">
        <w:rPr>
          <w:highlight w:val="yellow"/>
        </w:rPr>
        <w:t>Mandatory Minimum Program Size (MMPS) [24 CFR 984.105]</w:t>
      </w:r>
    </w:p>
    <w:p w14:paraId="1A419F3F" w14:textId="01AE107A" w:rsidR="0039133A" w:rsidRPr="004D1485" w:rsidRDefault="00643DBD" w:rsidP="0039133A">
      <w:pPr>
        <w:pStyle w:val="BodyText"/>
        <w:rPr>
          <w:rFonts w:ascii="Times New Roman" w:hAnsi="Times New Roman"/>
          <w:b w:val="0"/>
          <w:bCs/>
          <w:i w:val="0"/>
          <w:iCs/>
          <w:sz w:val="24"/>
          <w:szCs w:val="24"/>
          <w:highlight w:val="yellow"/>
        </w:rPr>
      </w:pPr>
      <w:r w:rsidRPr="004D1485">
        <w:rPr>
          <w:rFonts w:ascii="Times New Roman" w:hAnsi="Times New Roman"/>
          <w:b w:val="0"/>
          <w:bCs/>
          <w:i w:val="0"/>
          <w:iCs/>
          <w:sz w:val="24"/>
          <w:szCs w:val="24"/>
          <w:highlight w:val="yellow"/>
        </w:rPr>
        <w:t>PHA’s</w:t>
      </w:r>
      <w:r w:rsidR="0039133A" w:rsidRPr="004D1485">
        <w:rPr>
          <w:rFonts w:ascii="Times New Roman" w:hAnsi="Times New Roman"/>
          <w:b w:val="0"/>
          <w:bCs/>
          <w:i w:val="0"/>
          <w:iCs/>
          <w:sz w:val="24"/>
          <w:szCs w:val="24"/>
          <w:highlight w:val="yellow"/>
        </w:rPr>
        <w:t xml:space="preserve"> that are required to operate an FSS program under 24 CFR 984.101 are subject to a minimum program size requirement.</w:t>
      </w:r>
    </w:p>
    <w:bookmarkEnd w:id="33"/>
    <w:p w14:paraId="670E48E9" w14:textId="77777777" w:rsidR="00525893" w:rsidRPr="004D1485" w:rsidRDefault="00525893" w:rsidP="0039133A">
      <w:pPr>
        <w:pStyle w:val="Indent-UnderlinedText1"/>
        <w:rPr>
          <w:highlight w:val="yellow"/>
        </w:rPr>
      </w:pPr>
    </w:p>
    <w:p w14:paraId="6286FEAA" w14:textId="68ECFF62" w:rsidR="0039133A" w:rsidRPr="004D1485" w:rsidRDefault="0039133A" w:rsidP="0039133A">
      <w:pPr>
        <w:pStyle w:val="Indent-UnderlinedText1"/>
        <w:rPr>
          <w:highlight w:val="yellow"/>
        </w:rPr>
      </w:pPr>
      <w:r w:rsidRPr="004D1485">
        <w:rPr>
          <w:highlight w:val="yellow"/>
        </w:rPr>
        <w:t>PHA Minimum Program Size</w:t>
      </w:r>
      <w:r w:rsidR="00C751C2" w:rsidRPr="004D1485">
        <w:rPr>
          <w:highlight w:val="yellow"/>
        </w:rPr>
        <w:t xml:space="preserve"> </w:t>
      </w:r>
    </w:p>
    <w:p w14:paraId="6FE4A43C" w14:textId="5D486DAC" w:rsidR="0039133A" w:rsidRPr="004D1485" w:rsidRDefault="0039133A" w:rsidP="0039133A">
      <w:pPr>
        <w:pStyle w:val="IndentText1"/>
        <w:rPr>
          <w:highlight w:val="yellow"/>
        </w:rPr>
      </w:pPr>
      <w:bookmarkStart w:id="34" w:name="_Hlk106289399"/>
      <w:r w:rsidRPr="004D1485">
        <w:rPr>
          <w:strike/>
          <w:highlight w:val="yellow"/>
        </w:rPr>
        <w:t xml:space="preserve">As determined by HUD as of May 24, 2018, </w:t>
      </w:r>
      <w:bookmarkEnd w:id="34"/>
      <w:r w:rsidRPr="004D1485">
        <w:rPr>
          <w:strike/>
          <w:highlight w:val="yellow"/>
        </w:rPr>
        <w:t xml:space="preserve">the PHA’s FSS MMPS is </w:t>
      </w:r>
      <w:r w:rsidRPr="004D1485">
        <w:rPr>
          <w:b/>
          <w:i/>
          <w:strike/>
          <w:highlight w:val="yellow"/>
        </w:rPr>
        <w:t xml:space="preserve">[insert MMPS </w:t>
      </w:r>
      <w:commentRangeStart w:id="35"/>
      <w:r w:rsidRPr="004D1485">
        <w:rPr>
          <w:b/>
          <w:i/>
          <w:strike/>
          <w:highlight w:val="yellow"/>
        </w:rPr>
        <w:t>here</w:t>
      </w:r>
      <w:commentRangeEnd w:id="35"/>
      <w:r w:rsidRPr="004D1485">
        <w:rPr>
          <w:rStyle w:val="CommentReference"/>
          <w:strike/>
          <w:sz w:val="24"/>
          <w:szCs w:val="24"/>
        </w:rPr>
        <w:commentReference w:id="35"/>
      </w:r>
      <w:r w:rsidRPr="004D1485">
        <w:rPr>
          <w:b/>
          <w:i/>
          <w:strike/>
          <w:highlight w:val="yellow"/>
        </w:rPr>
        <w:t>].</w:t>
      </w:r>
      <w:r w:rsidR="00F94CE8" w:rsidRPr="004D1485">
        <w:rPr>
          <w:b/>
          <w:i/>
          <w:highlight w:val="yellow"/>
        </w:rPr>
        <w:t xml:space="preserve"> </w:t>
      </w:r>
      <w:r w:rsidR="00EA12D0" w:rsidRPr="004D1485">
        <w:rPr>
          <w:highlight w:val="green"/>
        </w:rPr>
        <w:t xml:space="preserve">The </w:t>
      </w:r>
      <w:r w:rsidR="00EA12D0" w:rsidRPr="004D1485">
        <w:rPr>
          <w:b/>
          <w:bCs/>
          <w:highlight w:val="green"/>
        </w:rPr>
        <w:t>ECC/HANH</w:t>
      </w:r>
      <w:r w:rsidR="00EA12D0" w:rsidRPr="004D1485">
        <w:rPr>
          <w:highlight w:val="green"/>
        </w:rPr>
        <w:t xml:space="preserve"> FSS program does not have a minimum program size requirement as the program has been and remains voluntary since inception.</w:t>
      </w:r>
    </w:p>
    <w:p w14:paraId="2870C6E3" w14:textId="77777777" w:rsidR="00AA17FC" w:rsidRPr="004D1485" w:rsidRDefault="00AA17FC" w:rsidP="0039133A">
      <w:pPr>
        <w:pStyle w:val="3rdHeading"/>
        <w:rPr>
          <w:highlight w:val="yellow"/>
        </w:rPr>
      </w:pPr>
    </w:p>
    <w:p w14:paraId="317D81E4" w14:textId="08D953AA" w:rsidR="0039133A" w:rsidRPr="007E6DDA" w:rsidRDefault="0039133A" w:rsidP="0039133A">
      <w:pPr>
        <w:pStyle w:val="3rdHeading"/>
        <w:rPr>
          <w:i w:val="0"/>
          <w:iCs/>
          <w:highlight w:val="yellow"/>
        </w:rPr>
      </w:pPr>
      <w:r w:rsidRPr="007E6DDA">
        <w:rPr>
          <w:i w:val="0"/>
          <w:iCs/>
          <w:highlight w:val="yellow"/>
        </w:rPr>
        <w:t xml:space="preserve">Maintaining Mandatory Minimum Program Size </w:t>
      </w:r>
    </w:p>
    <w:p w14:paraId="146B63D2" w14:textId="77777777" w:rsidR="007E6DDA" w:rsidRPr="004D1485" w:rsidRDefault="007E6DDA" w:rsidP="0039133A">
      <w:pPr>
        <w:pStyle w:val="3rdHeading"/>
        <w:rPr>
          <w:highlight w:val="yellow"/>
        </w:rPr>
      </w:pPr>
    </w:p>
    <w:p w14:paraId="36ECD77A" w14:textId="77777777" w:rsidR="0039133A" w:rsidRPr="004D1485" w:rsidRDefault="0039133A" w:rsidP="007E6DDA">
      <w:pPr>
        <w:pStyle w:val="BodyText"/>
        <w:spacing w:before="0" w:after="0"/>
        <w:rPr>
          <w:rFonts w:ascii="Times New Roman" w:hAnsi="Times New Roman"/>
          <w:b w:val="0"/>
          <w:bCs/>
          <w:i w:val="0"/>
          <w:iCs/>
          <w:sz w:val="24"/>
          <w:szCs w:val="24"/>
          <w:highlight w:val="yellow"/>
        </w:rPr>
      </w:pPr>
      <w:r w:rsidRPr="004D1485">
        <w:rPr>
          <w:rFonts w:ascii="Times New Roman" w:hAnsi="Times New Roman"/>
          <w:b w:val="0"/>
          <w:bCs/>
          <w:i w:val="0"/>
          <w:iCs/>
          <w:sz w:val="24"/>
          <w:szCs w:val="24"/>
          <w:highlight w:val="yellow"/>
        </w:rPr>
        <w:t>Although the discretion to do so ultimately rests with the PHA, mandatory minimum program size can decrease as FSS participants successfully complete the program. Per the regulation, for each family that completes the program by fulfilling its FSS contract of participation on or after May 24, 2018, the mandatory minimum program size for a PHA’s FSS program is reduced by one slot. However, if an FSS slot is vacated by a family that has not completed its FSS contract of participation obligations, the slot must be filled by a replacement family which has been selected in accordance with the FSS family selection procedures [24 CFR 984.105(b)(2)].</w:t>
      </w:r>
    </w:p>
    <w:p w14:paraId="7F3AAD49" w14:textId="77777777" w:rsidR="007E6DDA" w:rsidRDefault="007E6DDA" w:rsidP="007E6DDA">
      <w:pPr>
        <w:pStyle w:val="Indent-UnderlinedText1"/>
        <w:spacing w:before="0"/>
        <w:rPr>
          <w:highlight w:val="yellow"/>
        </w:rPr>
      </w:pPr>
      <w:bookmarkStart w:id="36" w:name="_Hlk105156935"/>
    </w:p>
    <w:p w14:paraId="37134062" w14:textId="72A35682" w:rsidR="0039133A" w:rsidRPr="004D1485" w:rsidRDefault="0039133A" w:rsidP="007E6DDA">
      <w:pPr>
        <w:pStyle w:val="Indent-UnderlinedText1"/>
        <w:spacing w:before="0"/>
        <w:rPr>
          <w:highlight w:val="yellow"/>
        </w:rPr>
      </w:pPr>
      <w:r w:rsidRPr="004D1485">
        <w:rPr>
          <w:highlight w:val="yellow"/>
        </w:rPr>
        <w:t>PHA Policy</w:t>
      </w:r>
    </w:p>
    <w:p w14:paraId="4C5C37E6" w14:textId="77777777" w:rsidR="007E6DDA" w:rsidRDefault="007E6DDA" w:rsidP="007E6DDA">
      <w:pPr>
        <w:pStyle w:val="IndentText1"/>
        <w:spacing w:before="0"/>
        <w:rPr>
          <w:strike/>
          <w:highlight w:val="yellow"/>
        </w:rPr>
      </w:pPr>
    </w:p>
    <w:p w14:paraId="348009DD" w14:textId="0916D7AA" w:rsidR="00565F56" w:rsidRPr="004D1485" w:rsidRDefault="0039133A" w:rsidP="007E6DDA">
      <w:pPr>
        <w:pStyle w:val="IndentText1"/>
        <w:spacing w:before="0"/>
        <w:rPr>
          <w:highlight w:val="yellow"/>
        </w:rPr>
      </w:pPr>
      <w:r w:rsidRPr="004D1485">
        <w:rPr>
          <w:strike/>
          <w:highlight w:val="yellow"/>
        </w:rPr>
        <w:t>The PHA will reduce the FSS mandatory minimum program size by one for each family that completes the program by fulfilling its FSS contract of participation.</w:t>
      </w:r>
      <w:r w:rsidR="00565F56" w:rsidRPr="004D1485">
        <w:t xml:space="preserve">  </w:t>
      </w:r>
      <w:r w:rsidR="00565F56" w:rsidRPr="004D1485">
        <w:rPr>
          <w:highlight w:val="green"/>
        </w:rPr>
        <w:t xml:space="preserve">The </w:t>
      </w:r>
      <w:r w:rsidR="00565F56" w:rsidRPr="004D1485">
        <w:rPr>
          <w:b/>
          <w:bCs/>
          <w:highlight w:val="green"/>
        </w:rPr>
        <w:t>ECC/HANH</w:t>
      </w:r>
      <w:r w:rsidR="00565F56" w:rsidRPr="004D1485">
        <w:rPr>
          <w:highlight w:val="green"/>
        </w:rPr>
        <w:t xml:space="preserve"> FSS program does not have a minimum program size requirement as the program has been and remains voluntary since inception</w:t>
      </w:r>
      <w:r w:rsidR="00253FFB" w:rsidRPr="004D1485">
        <w:rPr>
          <w:highlight w:val="green"/>
        </w:rPr>
        <w:t>; therefore, there is no need to reduce the program size.</w:t>
      </w:r>
    </w:p>
    <w:p w14:paraId="7899BA01" w14:textId="2F072706" w:rsidR="0039133A" w:rsidRPr="004D1485" w:rsidRDefault="0039133A" w:rsidP="0039133A">
      <w:pPr>
        <w:pStyle w:val="IndentText1"/>
      </w:pPr>
    </w:p>
    <w:bookmarkEnd w:id="31"/>
    <w:bookmarkEnd w:id="36"/>
    <w:p w14:paraId="3C81A05D" w14:textId="44990D0C" w:rsidR="0039133A" w:rsidRPr="00892309" w:rsidRDefault="0039133A" w:rsidP="0039133A">
      <w:pPr>
        <w:pStyle w:val="3rdHeading"/>
        <w:rPr>
          <w:i w:val="0"/>
          <w:iCs/>
          <w:highlight w:val="yellow"/>
        </w:rPr>
      </w:pPr>
      <w:r w:rsidRPr="00892309">
        <w:rPr>
          <w:i w:val="0"/>
          <w:iCs/>
          <w:highlight w:val="yellow"/>
        </w:rPr>
        <w:t xml:space="preserve">Option to Operate Larger FSS Program </w:t>
      </w:r>
    </w:p>
    <w:p w14:paraId="3128ED8B" w14:textId="77777777" w:rsidR="00D21491" w:rsidRDefault="00D21491" w:rsidP="00D21491">
      <w:pPr>
        <w:pStyle w:val="BodyText"/>
        <w:spacing w:before="0" w:after="0"/>
        <w:rPr>
          <w:rFonts w:ascii="Times New Roman" w:hAnsi="Times New Roman"/>
          <w:b w:val="0"/>
          <w:bCs/>
          <w:i w:val="0"/>
          <w:iCs/>
          <w:sz w:val="24"/>
          <w:szCs w:val="24"/>
          <w:highlight w:val="yellow"/>
        </w:rPr>
      </w:pPr>
    </w:p>
    <w:p w14:paraId="53F1EE1E" w14:textId="5147237A" w:rsidR="0039133A" w:rsidRPr="004D1485" w:rsidRDefault="0039133A" w:rsidP="00D21491">
      <w:pPr>
        <w:pStyle w:val="BodyText"/>
        <w:spacing w:before="0" w:after="0"/>
        <w:rPr>
          <w:rFonts w:ascii="Times New Roman" w:hAnsi="Times New Roman"/>
          <w:b w:val="0"/>
          <w:bCs/>
          <w:i w:val="0"/>
          <w:iCs/>
          <w:sz w:val="24"/>
          <w:szCs w:val="24"/>
          <w:highlight w:val="yellow"/>
        </w:rPr>
      </w:pPr>
      <w:r w:rsidRPr="004D1485">
        <w:rPr>
          <w:rFonts w:ascii="Times New Roman" w:hAnsi="Times New Roman"/>
          <w:b w:val="0"/>
          <w:bCs/>
          <w:i w:val="0"/>
          <w:iCs/>
          <w:sz w:val="24"/>
          <w:szCs w:val="24"/>
          <w:highlight w:val="yellow"/>
        </w:rPr>
        <w:t>A PHA may choose to operate an FSS program of a larger size than the minimum required by HUD [24 CFR 984.105(a)(3)].</w:t>
      </w:r>
    </w:p>
    <w:p w14:paraId="14A1D554" w14:textId="77777777" w:rsidR="00D21491" w:rsidRDefault="00D21491" w:rsidP="00D21491">
      <w:pPr>
        <w:pStyle w:val="Indent-UnderlinedText1"/>
        <w:spacing w:before="0"/>
        <w:rPr>
          <w:highlight w:val="yellow"/>
        </w:rPr>
      </w:pPr>
    </w:p>
    <w:p w14:paraId="0348E90B" w14:textId="0A2DA865" w:rsidR="0039133A" w:rsidRPr="004D1485" w:rsidRDefault="0039133A" w:rsidP="00D21491">
      <w:pPr>
        <w:pStyle w:val="Indent-UnderlinedText1"/>
        <w:spacing w:before="0"/>
        <w:rPr>
          <w:highlight w:val="yellow"/>
        </w:rPr>
      </w:pPr>
      <w:r w:rsidRPr="004D1485">
        <w:rPr>
          <w:highlight w:val="yellow"/>
        </w:rPr>
        <w:t xml:space="preserve">PHA </w:t>
      </w:r>
      <w:commentRangeStart w:id="37"/>
      <w:r w:rsidRPr="004D1485">
        <w:rPr>
          <w:highlight w:val="yellow"/>
        </w:rPr>
        <w:t>Policy</w:t>
      </w:r>
      <w:commentRangeEnd w:id="37"/>
      <w:r w:rsidRPr="004D1485">
        <w:rPr>
          <w:rStyle w:val="CommentReference"/>
          <w:sz w:val="24"/>
          <w:szCs w:val="24"/>
          <w:u w:val="none"/>
        </w:rPr>
        <w:commentReference w:id="37"/>
      </w:r>
    </w:p>
    <w:p w14:paraId="4E91EC89" w14:textId="77777777" w:rsidR="00D21491" w:rsidRDefault="00D21491" w:rsidP="00D21491">
      <w:pPr>
        <w:pStyle w:val="IndentText1"/>
        <w:spacing w:before="0"/>
        <w:rPr>
          <w:strike/>
          <w:highlight w:val="yellow"/>
        </w:rPr>
      </w:pPr>
    </w:p>
    <w:p w14:paraId="226548B4" w14:textId="1F81B88E" w:rsidR="006F0963" w:rsidRPr="004D1485" w:rsidRDefault="0039133A" w:rsidP="00D21491">
      <w:pPr>
        <w:pStyle w:val="IndentText1"/>
        <w:spacing w:before="0"/>
        <w:rPr>
          <w:highlight w:val="yellow"/>
        </w:rPr>
      </w:pPr>
      <w:r w:rsidRPr="004D1485">
        <w:rPr>
          <w:strike/>
          <w:highlight w:val="yellow"/>
        </w:rPr>
        <w:t>The PHA will not operate an FSS program of a larger size than its mandatory minimum program size.</w:t>
      </w:r>
      <w:r w:rsidR="006F0963" w:rsidRPr="004D1485">
        <w:t xml:space="preserve">  </w:t>
      </w:r>
      <w:r w:rsidR="006F0963" w:rsidRPr="004D1485">
        <w:rPr>
          <w:highlight w:val="green"/>
        </w:rPr>
        <w:t xml:space="preserve">The </w:t>
      </w:r>
      <w:r w:rsidR="006F0963" w:rsidRPr="004D1485">
        <w:rPr>
          <w:b/>
          <w:bCs/>
          <w:highlight w:val="green"/>
        </w:rPr>
        <w:t>ECC/HANH</w:t>
      </w:r>
      <w:r w:rsidR="006F0963" w:rsidRPr="004D1485">
        <w:rPr>
          <w:highlight w:val="green"/>
        </w:rPr>
        <w:t xml:space="preserve"> FSS program has been and remains voluntary since inception; therefore, the </w:t>
      </w:r>
      <w:r w:rsidR="00380368" w:rsidRPr="004D1485">
        <w:rPr>
          <w:highlight w:val="green"/>
        </w:rPr>
        <w:t>program size shall not be increased.</w:t>
      </w:r>
    </w:p>
    <w:p w14:paraId="1F20ECF1" w14:textId="22A2D6BE" w:rsidR="0039133A" w:rsidRPr="004D1485" w:rsidRDefault="0039133A" w:rsidP="0039133A">
      <w:pPr>
        <w:pStyle w:val="IndentText1"/>
      </w:pPr>
    </w:p>
    <w:p w14:paraId="4D2E97E5" w14:textId="77777777" w:rsidR="0039133A" w:rsidRPr="004D1485" w:rsidRDefault="0039133A" w:rsidP="0039133A">
      <w:pPr>
        <w:pStyle w:val="3rdHeading"/>
        <w:rPr>
          <w:strike/>
        </w:rPr>
      </w:pPr>
      <w:commentRangeStart w:id="38"/>
      <w:r w:rsidRPr="004D1485">
        <w:rPr>
          <w:strike/>
        </w:rPr>
        <w:t>Exception to Program Operation [24 CFR 984.105(c)]</w:t>
      </w:r>
    </w:p>
    <w:p w14:paraId="0F85FB78" w14:textId="77777777" w:rsidR="0039133A" w:rsidRPr="004D1485" w:rsidRDefault="0039133A" w:rsidP="0039133A">
      <w:pPr>
        <w:pStyle w:val="BodyText"/>
        <w:rPr>
          <w:rFonts w:ascii="Times New Roman" w:hAnsi="Times New Roman"/>
          <w:b w:val="0"/>
          <w:bCs/>
          <w:i w:val="0"/>
          <w:strike/>
          <w:sz w:val="24"/>
          <w:szCs w:val="24"/>
        </w:rPr>
      </w:pPr>
      <w:r w:rsidRPr="004D1485">
        <w:rPr>
          <w:rFonts w:ascii="Times New Roman" w:hAnsi="Times New Roman"/>
          <w:b w:val="0"/>
          <w:bCs/>
          <w:i w:val="0"/>
          <w:strike/>
          <w:sz w:val="24"/>
          <w:szCs w:val="24"/>
        </w:rPr>
        <w:t xml:space="preserve">The requirement to establish and carry out an FSS program may be waived with approval from HUD. </w:t>
      </w:r>
      <w:bookmarkStart w:id="39" w:name="_Hlk106290227"/>
      <w:r w:rsidRPr="004D1485">
        <w:rPr>
          <w:rFonts w:ascii="Times New Roman" w:hAnsi="Times New Roman"/>
          <w:b w:val="0"/>
          <w:bCs/>
          <w:i w:val="0"/>
          <w:strike/>
          <w:sz w:val="24"/>
          <w:szCs w:val="24"/>
        </w:rPr>
        <w:t>In order to waive the requirement, the PHA must provide a certification to HUD that the establishment and operation of an FSS program is not feasible because of a lack of accessible supportive services funding, a lack of the availability of programs under the Workforce Innovation and Opportunity Act, a lack of funding for reasonable administrative costs, a lack of cooperation by other units of state or local government, or a lack of interest in participating in the FSS program on the part of eligible families.</w:t>
      </w:r>
    </w:p>
    <w:bookmarkEnd w:id="39"/>
    <w:p w14:paraId="220CE4D1" w14:textId="77777777" w:rsidR="0039133A" w:rsidRPr="004D1485" w:rsidRDefault="0039133A" w:rsidP="0039133A">
      <w:pPr>
        <w:pStyle w:val="BodyText"/>
        <w:rPr>
          <w:rFonts w:ascii="Times New Roman" w:hAnsi="Times New Roman"/>
          <w:b w:val="0"/>
          <w:bCs/>
          <w:i w:val="0"/>
          <w:strike/>
          <w:sz w:val="24"/>
          <w:szCs w:val="24"/>
        </w:rPr>
      </w:pPr>
      <w:r w:rsidRPr="004D1485">
        <w:rPr>
          <w:rFonts w:ascii="Times New Roman" w:hAnsi="Times New Roman"/>
          <w:b w:val="0"/>
          <w:bCs/>
          <w:i w:val="0"/>
          <w:strike/>
          <w:sz w:val="24"/>
          <w:szCs w:val="24"/>
        </w:rPr>
        <w:t>An exception will not be granted if HUD determines that local circumstances do not preclude the PHA from effectively operating an FSS program that is smaller than the minimum program size.</w:t>
      </w:r>
    </w:p>
    <w:p w14:paraId="792176C6" w14:textId="77777777" w:rsidR="009A18C7" w:rsidRPr="004D1485" w:rsidRDefault="009A18C7" w:rsidP="0039133A">
      <w:pPr>
        <w:pStyle w:val="3rdHeading"/>
        <w:rPr>
          <w:strike/>
        </w:rPr>
      </w:pPr>
    </w:p>
    <w:p w14:paraId="63B2DE92" w14:textId="4DD17FD2" w:rsidR="0039133A" w:rsidRPr="004D1485" w:rsidRDefault="0039133A" w:rsidP="0039133A">
      <w:pPr>
        <w:pStyle w:val="3rdHeading"/>
        <w:rPr>
          <w:strike/>
        </w:rPr>
      </w:pPr>
      <w:r w:rsidRPr="004D1485">
        <w:rPr>
          <w:strike/>
        </w:rPr>
        <w:t>Reduction in Program Size</w:t>
      </w:r>
    </w:p>
    <w:p w14:paraId="60116D2A" w14:textId="77777777" w:rsidR="0039133A" w:rsidRPr="004D1485" w:rsidRDefault="0039133A" w:rsidP="0039133A">
      <w:pPr>
        <w:pStyle w:val="BodyText"/>
        <w:rPr>
          <w:rFonts w:ascii="Times New Roman" w:hAnsi="Times New Roman"/>
          <w:b w:val="0"/>
          <w:bCs/>
          <w:i w:val="0"/>
          <w:strike/>
          <w:sz w:val="24"/>
          <w:szCs w:val="24"/>
        </w:rPr>
      </w:pPr>
      <w:r w:rsidRPr="004D1485">
        <w:rPr>
          <w:rFonts w:ascii="Times New Roman" w:hAnsi="Times New Roman"/>
          <w:b w:val="0"/>
          <w:bCs/>
          <w:i w:val="0"/>
          <w:strike/>
          <w:sz w:val="24"/>
          <w:szCs w:val="24"/>
        </w:rPr>
        <w:t>Rather than a full exception to program operation, a PHA may also be permitted to operate an FSS program that is smaller than the minimum program size. As with the full exception, HUD may grant the PHA such a partial exception if the PHA provides to HUD a certification that the operation of an FSS program of the minimum program size is not feasible because of a decrease in or lack of accessible supportive services [24 CFR 984.105(d)].</w:t>
      </w:r>
    </w:p>
    <w:p w14:paraId="05FF1D74" w14:textId="77777777" w:rsidR="00B728EE" w:rsidRPr="004D1485" w:rsidRDefault="00B728EE" w:rsidP="0039133A">
      <w:pPr>
        <w:pStyle w:val="3rdHeading"/>
        <w:rPr>
          <w:iCs/>
          <w:strike/>
        </w:rPr>
      </w:pPr>
    </w:p>
    <w:p w14:paraId="1795D434" w14:textId="7C9BF47B" w:rsidR="0039133A" w:rsidRPr="004D1485" w:rsidRDefault="0039133A" w:rsidP="0039133A">
      <w:pPr>
        <w:pStyle w:val="3rdHeading"/>
        <w:rPr>
          <w:strike/>
        </w:rPr>
      </w:pPr>
      <w:r w:rsidRPr="004D1485">
        <w:rPr>
          <w:iCs/>
          <w:strike/>
        </w:rPr>
        <w:t>Expiration</w:t>
      </w:r>
      <w:r w:rsidRPr="004D1485">
        <w:rPr>
          <w:strike/>
        </w:rPr>
        <w:t xml:space="preserve"> of Exception</w:t>
      </w:r>
    </w:p>
    <w:p w14:paraId="69FA909A" w14:textId="77777777" w:rsidR="0039133A" w:rsidRPr="004D1485" w:rsidRDefault="0039133A" w:rsidP="0039133A">
      <w:pPr>
        <w:pStyle w:val="BodyText"/>
        <w:rPr>
          <w:rFonts w:ascii="Times New Roman" w:hAnsi="Times New Roman"/>
          <w:b w:val="0"/>
          <w:bCs/>
          <w:i w:val="0"/>
          <w:strike/>
          <w:sz w:val="24"/>
          <w:szCs w:val="24"/>
        </w:rPr>
      </w:pPr>
      <w:r w:rsidRPr="004D1485">
        <w:rPr>
          <w:rFonts w:ascii="Times New Roman" w:hAnsi="Times New Roman"/>
          <w:b w:val="0"/>
          <w:bCs/>
          <w:i w:val="0"/>
          <w:strike/>
          <w:sz w:val="24"/>
          <w:szCs w:val="24"/>
        </w:rPr>
        <w:t>The approval for a full or partial exception to the FSS minimum program size requirement expires five years from the date of HUD approval of the exception. If a PHA seeks to continue an exception after its expiration, the PHA must submit a new request and a new certification to HUD for consideration [24 CFR 984.105(e)].</w:t>
      </w:r>
      <w:commentRangeEnd w:id="38"/>
      <w:r w:rsidR="00FC61B5" w:rsidRPr="004D1485">
        <w:rPr>
          <w:rStyle w:val="CommentReference"/>
          <w:rFonts w:ascii="Times New Roman" w:hAnsi="Times New Roman"/>
          <w:b w:val="0"/>
          <w:i w:val="0"/>
          <w:color w:val="auto"/>
          <w:sz w:val="24"/>
          <w:szCs w:val="24"/>
        </w:rPr>
        <w:commentReference w:id="38"/>
      </w:r>
    </w:p>
    <w:p w14:paraId="0BB76612" w14:textId="77777777" w:rsidR="00525893" w:rsidRPr="004D1485" w:rsidRDefault="00525893" w:rsidP="003F5776">
      <w:pPr>
        <w:pStyle w:val="1stHeading"/>
        <w:spacing w:before="0"/>
      </w:pPr>
    </w:p>
    <w:p w14:paraId="4C8A493F" w14:textId="2C27BE2C" w:rsidR="0039133A" w:rsidRPr="004D1485" w:rsidRDefault="0039133A" w:rsidP="003F5776">
      <w:pPr>
        <w:pStyle w:val="1stHeading"/>
        <w:spacing w:before="0"/>
      </w:pPr>
      <w:r w:rsidRPr="004D1485">
        <w:t>2-II.C. COOPERATIVE AGREEMENTS [24 CFR 984.106]</w:t>
      </w:r>
    </w:p>
    <w:p w14:paraId="1F314AB1" w14:textId="77777777" w:rsidR="00B728EE" w:rsidRPr="004D1485" w:rsidRDefault="00B728EE" w:rsidP="003F5776">
      <w:pPr>
        <w:pStyle w:val="1stHeading"/>
        <w:spacing w:before="0"/>
      </w:pPr>
    </w:p>
    <w:p w14:paraId="7028E5E7" w14:textId="77777777" w:rsidR="0039133A" w:rsidRPr="004D1485" w:rsidRDefault="0039133A" w:rsidP="003F5776">
      <w:pPr>
        <w:autoSpaceDE w:val="0"/>
        <w:autoSpaceDN w:val="0"/>
        <w:adjustRightInd w:val="0"/>
      </w:pPr>
      <w:bookmarkStart w:id="40" w:name="_Hlk106292418"/>
      <w:r w:rsidRPr="004D1485">
        <w:t>A PHA may enter into a Cooperative Agreement with one or more multifamily-assisted housing owners to voluntarily make the PHA’s FSS program available to the owner’s housing tenants. The Cooperative Agreement must include all the requirements for such agreements found in 24 CFR 984.106 and 24 CFR 887.107.</w:t>
      </w:r>
    </w:p>
    <w:p w14:paraId="6C08BDF6" w14:textId="77777777" w:rsidR="0039133A" w:rsidRPr="004D1485" w:rsidRDefault="0039133A" w:rsidP="0039133A">
      <w:pPr>
        <w:pStyle w:val="Indent-UnderlinedText1"/>
      </w:pPr>
      <w:bookmarkStart w:id="41" w:name="_Hlk105160804"/>
      <w:r w:rsidRPr="004D1485">
        <w:t>PHA Policy</w:t>
      </w:r>
    </w:p>
    <w:p w14:paraId="1FAA63F3" w14:textId="77777777" w:rsidR="00E05AF0" w:rsidRPr="004D1485" w:rsidRDefault="00E05AF0" w:rsidP="000E22F0">
      <w:pPr>
        <w:pStyle w:val="Bullet1"/>
        <w:numPr>
          <w:ilvl w:val="0"/>
          <w:numId w:val="0"/>
        </w:numPr>
        <w:spacing w:before="0"/>
        <w:ind w:left="720"/>
      </w:pPr>
    </w:p>
    <w:p w14:paraId="266C67B3" w14:textId="757EE1D3" w:rsidR="0039133A" w:rsidRPr="004D1485" w:rsidRDefault="0055135A" w:rsidP="000E22F0">
      <w:pPr>
        <w:pStyle w:val="Bullet1"/>
        <w:numPr>
          <w:ilvl w:val="0"/>
          <w:numId w:val="0"/>
        </w:numPr>
        <w:spacing w:before="0"/>
        <w:ind w:left="720"/>
      </w:pPr>
      <w:r w:rsidRPr="004D1485">
        <w:t xml:space="preserve">The </w:t>
      </w:r>
      <w:r w:rsidR="002E69BD" w:rsidRPr="004D1485">
        <w:rPr>
          <w:b/>
          <w:bCs/>
        </w:rPr>
        <w:t>ECC/HANH</w:t>
      </w:r>
      <w:r w:rsidRPr="004D1485">
        <w:t xml:space="preserve"> does </w:t>
      </w:r>
      <w:r w:rsidR="0039133A" w:rsidRPr="004D1485">
        <w:t xml:space="preserve">not have any </w:t>
      </w:r>
      <w:r w:rsidRPr="004D1485">
        <w:t xml:space="preserve">agreements </w:t>
      </w:r>
      <w:r w:rsidR="0039133A" w:rsidRPr="004D1485">
        <w:t xml:space="preserve">with Project Based Rental Assistance programs. </w:t>
      </w:r>
      <w:bookmarkEnd w:id="41"/>
    </w:p>
    <w:p w14:paraId="43AE080B" w14:textId="77A832A8" w:rsidR="00BF226F" w:rsidRDefault="00BF226F" w:rsidP="000E22F0">
      <w:pPr>
        <w:pStyle w:val="1stHeading"/>
        <w:spacing w:before="0"/>
      </w:pPr>
      <w:bookmarkStart w:id="42" w:name="_Hlk106291937"/>
      <w:bookmarkEnd w:id="40"/>
    </w:p>
    <w:p w14:paraId="0AAC47A7" w14:textId="0E458572" w:rsidR="00BF226F" w:rsidRDefault="00BF226F" w:rsidP="000E22F0">
      <w:pPr>
        <w:pStyle w:val="1stHeading"/>
        <w:spacing w:before="0"/>
      </w:pPr>
    </w:p>
    <w:p w14:paraId="1C1D2D99" w14:textId="094B4262" w:rsidR="00BF226F" w:rsidRDefault="00BF226F" w:rsidP="000E22F0">
      <w:pPr>
        <w:pStyle w:val="1stHeading"/>
        <w:spacing w:before="0"/>
      </w:pPr>
    </w:p>
    <w:p w14:paraId="273E6FF6" w14:textId="2159F959" w:rsidR="00BF226F" w:rsidRDefault="00BF226F" w:rsidP="000E22F0">
      <w:pPr>
        <w:pStyle w:val="1stHeading"/>
        <w:spacing w:before="0"/>
      </w:pPr>
    </w:p>
    <w:p w14:paraId="13BFA207" w14:textId="39B7A017" w:rsidR="00BF226F" w:rsidRDefault="00BF226F" w:rsidP="000E22F0">
      <w:pPr>
        <w:pStyle w:val="1stHeading"/>
        <w:spacing w:before="0"/>
      </w:pPr>
    </w:p>
    <w:p w14:paraId="54855903" w14:textId="77777777" w:rsidR="00BF226F" w:rsidRPr="004D1485" w:rsidRDefault="00BF226F" w:rsidP="000E22F0">
      <w:pPr>
        <w:pStyle w:val="1stHeading"/>
        <w:spacing w:before="0"/>
      </w:pPr>
    </w:p>
    <w:p w14:paraId="548806FC" w14:textId="77777777" w:rsidR="00525893" w:rsidRPr="004D1485" w:rsidRDefault="00525893" w:rsidP="000E22F0">
      <w:pPr>
        <w:pStyle w:val="1stHeading"/>
        <w:spacing w:before="0"/>
      </w:pPr>
    </w:p>
    <w:p w14:paraId="27D31612" w14:textId="6FF2E6AA" w:rsidR="0039133A" w:rsidRPr="004D1485" w:rsidRDefault="0039133A" w:rsidP="00525893">
      <w:pPr>
        <w:pStyle w:val="1stHeading"/>
        <w:spacing w:before="0"/>
      </w:pPr>
      <w:r w:rsidRPr="004D1485">
        <w:lastRenderedPageBreak/>
        <w:t>2-II.D. ESTIMATE OF PARTICIPATING FAMILIES [24 CFR 984.201(d)(2)]</w:t>
      </w:r>
    </w:p>
    <w:p w14:paraId="477FCA2F" w14:textId="77777777" w:rsidR="00525893" w:rsidRPr="004D1485" w:rsidRDefault="00525893" w:rsidP="00525893">
      <w:pPr>
        <w:pStyle w:val="BodyText"/>
        <w:spacing w:before="0"/>
        <w:rPr>
          <w:rFonts w:ascii="Times New Roman" w:hAnsi="Times New Roman"/>
          <w:b w:val="0"/>
          <w:bCs/>
          <w:i w:val="0"/>
          <w:iCs/>
          <w:sz w:val="24"/>
          <w:szCs w:val="24"/>
        </w:rPr>
      </w:pPr>
    </w:p>
    <w:p w14:paraId="6EE1D907" w14:textId="77777777" w:rsidR="00BF226F" w:rsidRDefault="0039133A" w:rsidP="00BF226F">
      <w:pPr>
        <w:pStyle w:val="BodyText"/>
        <w:spacing w:before="0" w:after="0"/>
        <w:rPr>
          <w:rFonts w:ascii="Times New Roman" w:hAnsi="Times New Roman"/>
          <w:b w:val="0"/>
          <w:bCs/>
          <w:i w:val="0"/>
          <w:iCs/>
          <w:sz w:val="24"/>
          <w:szCs w:val="24"/>
        </w:rPr>
      </w:pPr>
      <w:r w:rsidRPr="004D1485">
        <w:rPr>
          <w:rFonts w:ascii="Times New Roman" w:hAnsi="Times New Roman"/>
          <w:b w:val="0"/>
          <w:bCs/>
          <w:i w:val="0"/>
          <w:iCs/>
          <w:sz w:val="24"/>
          <w:szCs w:val="24"/>
        </w:rPr>
        <w:t xml:space="preserve">The PHA must state the number of eligible FSS families who can reasonably be expected to receive supportive services under the FSS program based on available and anticipated federal, tribal, state, local, and private resources. </w:t>
      </w:r>
    </w:p>
    <w:p w14:paraId="358EF0FF" w14:textId="77777777" w:rsidR="00BF226F" w:rsidRDefault="00BF226F" w:rsidP="00BF226F">
      <w:pPr>
        <w:pStyle w:val="BodyText"/>
        <w:spacing w:before="0" w:after="0"/>
        <w:rPr>
          <w:rFonts w:ascii="Times New Roman" w:hAnsi="Times New Roman"/>
          <w:b w:val="0"/>
          <w:bCs/>
          <w:i w:val="0"/>
          <w:iCs/>
          <w:sz w:val="24"/>
          <w:szCs w:val="24"/>
        </w:rPr>
      </w:pPr>
    </w:p>
    <w:p w14:paraId="530E79F8" w14:textId="77777777" w:rsidR="00BF226F" w:rsidRDefault="0039133A" w:rsidP="00BF226F">
      <w:pPr>
        <w:pStyle w:val="BodyText"/>
        <w:tabs>
          <w:tab w:val="clear" w:pos="532"/>
          <w:tab w:val="clear" w:pos="720"/>
        </w:tabs>
        <w:spacing w:before="0" w:after="0"/>
        <w:ind w:left="720"/>
        <w:rPr>
          <w:rFonts w:ascii="Times New Roman" w:hAnsi="Times New Roman"/>
          <w:b w:val="0"/>
          <w:bCs/>
          <w:i w:val="0"/>
          <w:iCs/>
          <w:sz w:val="24"/>
          <w:szCs w:val="24"/>
          <w:u w:val="single"/>
        </w:rPr>
      </w:pPr>
      <w:r w:rsidRPr="00BF226F">
        <w:rPr>
          <w:rFonts w:ascii="Times New Roman" w:hAnsi="Times New Roman"/>
          <w:b w:val="0"/>
          <w:bCs/>
          <w:i w:val="0"/>
          <w:iCs/>
          <w:sz w:val="24"/>
          <w:szCs w:val="24"/>
          <w:u w:val="single"/>
        </w:rPr>
        <w:t>PHA Policy</w:t>
      </w:r>
    </w:p>
    <w:p w14:paraId="157FBA80" w14:textId="77777777" w:rsidR="00BF226F" w:rsidRDefault="00BF226F" w:rsidP="00BF226F">
      <w:pPr>
        <w:pStyle w:val="BodyText"/>
        <w:tabs>
          <w:tab w:val="clear" w:pos="532"/>
          <w:tab w:val="clear" w:pos="720"/>
        </w:tabs>
        <w:spacing w:before="0" w:after="0"/>
        <w:ind w:left="720"/>
        <w:rPr>
          <w:rFonts w:ascii="Times New Roman" w:hAnsi="Times New Roman"/>
          <w:b w:val="0"/>
          <w:bCs/>
          <w:i w:val="0"/>
          <w:iCs/>
          <w:sz w:val="24"/>
          <w:szCs w:val="24"/>
          <w:u w:val="single"/>
        </w:rPr>
      </w:pPr>
    </w:p>
    <w:p w14:paraId="4CC49E12" w14:textId="6D69F8EE" w:rsidR="0039133A" w:rsidRPr="00BF226F" w:rsidRDefault="007E5C92" w:rsidP="00BF226F">
      <w:pPr>
        <w:pStyle w:val="BodyText"/>
        <w:tabs>
          <w:tab w:val="clear" w:pos="532"/>
          <w:tab w:val="clear" w:pos="720"/>
        </w:tabs>
        <w:spacing w:before="0" w:after="0"/>
        <w:ind w:left="720"/>
        <w:rPr>
          <w:rFonts w:ascii="Times New Roman" w:hAnsi="Times New Roman"/>
          <w:b w:val="0"/>
          <w:bCs/>
          <w:i w:val="0"/>
          <w:iCs/>
          <w:sz w:val="24"/>
          <w:szCs w:val="24"/>
          <w:u w:val="single"/>
        </w:rPr>
      </w:pPr>
      <w:r w:rsidRPr="00BF226F">
        <w:rPr>
          <w:rFonts w:ascii="Times New Roman" w:hAnsi="Times New Roman"/>
          <w:b w:val="0"/>
          <w:bCs/>
          <w:i w:val="0"/>
          <w:iCs/>
          <w:sz w:val="24"/>
          <w:szCs w:val="24"/>
          <w:highlight w:val="green"/>
        </w:rPr>
        <w:t xml:space="preserve">The </w:t>
      </w:r>
      <w:r w:rsidRPr="00BF226F">
        <w:rPr>
          <w:rFonts w:ascii="Times New Roman" w:hAnsi="Times New Roman"/>
          <w:i w:val="0"/>
          <w:iCs/>
          <w:sz w:val="24"/>
          <w:szCs w:val="24"/>
          <w:highlight w:val="green"/>
        </w:rPr>
        <w:t>ECC/HANH</w:t>
      </w:r>
      <w:r w:rsidRPr="00BF226F">
        <w:rPr>
          <w:rFonts w:ascii="Times New Roman" w:hAnsi="Times New Roman"/>
          <w:b w:val="0"/>
          <w:bCs/>
          <w:i w:val="0"/>
          <w:iCs/>
          <w:sz w:val="24"/>
          <w:szCs w:val="24"/>
          <w:highlight w:val="green"/>
        </w:rPr>
        <w:t xml:space="preserve"> </w:t>
      </w:r>
      <w:r w:rsidR="00901874" w:rsidRPr="00BF226F">
        <w:rPr>
          <w:rFonts w:ascii="Times New Roman" w:hAnsi="Times New Roman"/>
          <w:b w:val="0"/>
          <w:bCs/>
          <w:i w:val="0"/>
          <w:iCs/>
          <w:sz w:val="24"/>
          <w:szCs w:val="24"/>
          <w:highlight w:val="green"/>
        </w:rPr>
        <w:t>can reasonably expect that o</w:t>
      </w:r>
      <w:r w:rsidR="0039133A" w:rsidRPr="00BF226F">
        <w:rPr>
          <w:rFonts w:ascii="Times New Roman" w:hAnsi="Times New Roman"/>
          <w:b w:val="0"/>
          <w:bCs/>
          <w:i w:val="0"/>
          <w:iCs/>
          <w:sz w:val="24"/>
          <w:szCs w:val="24"/>
          <w:highlight w:val="green"/>
        </w:rPr>
        <w:t xml:space="preserve">ne </w:t>
      </w:r>
      <w:r w:rsidR="00901874" w:rsidRPr="00BF226F">
        <w:rPr>
          <w:rFonts w:ascii="Times New Roman" w:hAnsi="Times New Roman"/>
          <w:b w:val="0"/>
          <w:bCs/>
          <w:i w:val="0"/>
          <w:iCs/>
          <w:sz w:val="24"/>
          <w:szCs w:val="24"/>
          <w:highlight w:val="green"/>
        </w:rPr>
        <w:t>h</w:t>
      </w:r>
      <w:r w:rsidR="0039133A" w:rsidRPr="00BF226F">
        <w:rPr>
          <w:rFonts w:ascii="Times New Roman" w:hAnsi="Times New Roman"/>
          <w:b w:val="0"/>
          <w:bCs/>
          <w:i w:val="0"/>
          <w:iCs/>
          <w:sz w:val="24"/>
          <w:szCs w:val="24"/>
          <w:highlight w:val="green"/>
        </w:rPr>
        <w:t xml:space="preserve">undred and </w:t>
      </w:r>
      <w:r w:rsidR="00901874" w:rsidRPr="00BF226F">
        <w:rPr>
          <w:rFonts w:ascii="Times New Roman" w:hAnsi="Times New Roman"/>
          <w:b w:val="0"/>
          <w:bCs/>
          <w:i w:val="0"/>
          <w:iCs/>
          <w:sz w:val="24"/>
          <w:szCs w:val="24"/>
          <w:highlight w:val="green"/>
        </w:rPr>
        <w:t>f</w:t>
      </w:r>
      <w:r w:rsidR="0039133A" w:rsidRPr="00BF226F">
        <w:rPr>
          <w:rFonts w:ascii="Times New Roman" w:hAnsi="Times New Roman"/>
          <w:b w:val="0"/>
          <w:bCs/>
          <w:i w:val="0"/>
          <w:iCs/>
          <w:sz w:val="24"/>
          <w:szCs w:val="24"/>
          <w:highlight w:val="green"/>
        </w:rPr>
        <w:t>ifty</w:t>
      </w:r>
      <w:r w:rsidR="007B6105" w:rsidRPr="00BF226F">
        <w:rPr>
          <w:rFonts w:ascii="Times New Roman" w:hAnsi="Times New Roman"/>
          <w:b w:val="0"/>
          <w:bCs/>
          <w:i w:val="0"/>
          <w:iCs/>
          <w:sz w:val="24"/>
          <w:szCs w:val="24"/>
          <w:highlight w:val="green"/>
        </w:rPr>
        <w:t xml:space="preserve"> (150)</w:t>
      </w:r>
      <w:r w:rsidR="0039133A" w:rsidRPr="00BF226F">
        <w:rPr>
          <w:rFonts w:ascii="Times New Roman" w:hAnsi="Times New Roman"/>
          <w:b w:val="0"/>
          <w:bCs/>
          <w:i w:val="0"/>
          <w:iCs/>
          <w:sz w:val="24"/>
          <w:szCs w:val="24"/>
          <w:highlight w:val="green"/>
        </w:rPr>
        <w:t xml:space="preserve"> eligible FSS families receive supportive services under the FSS program, based on available and anticipated federal, tribal, state, local, and private resources.</w:t>
      </w:r>
    </w:p>
    <w:bookmarkEnd w:id="42"/>
    <w:p w14:paraId="5640248D" w14:textId="77777777" w:rsidR="00107A30" w:rsidRPr="004D1485" w:rsidRDefault="00107A30" w:rsidP="0039133A">
      <w:pPr>
        <w:pStyle w:val="1stHeading"/>
        <w:rPr>
          <w:highlight w:val="yellow"/>
        </w:rPr>
      </w:pPr>
    </w:p>
    <w:p w14:paraId="2DF0EC16" w14:textId="5D59B9F7" w:rsidR="0039133A" w:rsidRPr="004D1485" w:rsidRDefault="0039133A" w:rsidP="0039133A">
      <w:pPr>
        <w:pStyle w:val="1stHeading"/>
        <w:rPr>
          <w:highlight w:val="yellow"/>
        </w:rPr>
      </w:pPr>
      <w:r w:rsidRPr="004D1485">
        <w:rPr>
          <w:highlight w:val="yellow"/>
        </w:rPr>
        <w:t xml:space="preserve">2-II.E. ELIGIBLE FAMILIES FROM OTHER SELF-SUFFICIENCY </w:t>
      </w:r>
      <w:commentRangeStart w:id="43"/>
      <w:r w:rsidRPr="004D1485">
        <w:rPr>
          <w:highlight w:val="yellow"/>
        </w:rPr>
        <w:t>PROGRAMS</w:t>
      </w:r>
      <w:commentRangeEnd w:id="43"/>
      <w:r w:rsidRPr="004D1485">
        <w:rPr>
          <w:rStyle w:val="CommentReference"/>
          <w:b w:val="0"/>
          <w:sz w:val="24"/>
          <w:szCs w:val="24"/>
          <w:highlight w:val="yellow"/>
        </w:rPr>
        <w:commentReference w:id="43"/>
      </w:r>
      <w:r w:rsidRPr="004D1485">
        <w:rPr>
          <w:highlight w:val="yellow"/>
        </w:rPr>
        <w:t xml:space="preserve"> [24 CFR 984.201(d)(3)]</w:t>
      </w:r>
    </w:p>
    <w:p w14:paraId="6BC91B0C" w14:textId="77777777" w:rsidR="00FE3BFE" w:rsidRPr="004D1485" w:rsidRDefault="00FE3BFE" w:rsidP="00FE3BFE">
      <w:pPr>
        <w:pStyle w:val="BodyText"/>
        <w:spacing w:before="0" w:after="0"/>
        <w:rPr>
          <w:rFonts w:ascii="Times New Roman" w:hAnsi="Times New Roman"/>
          <w:b w:val="0"/>
          <w:bCs/>
          <w:i w:val="0"/>
          <w:iCs/>
          <w:sz w:val="24"/>
          <w:szCs w:val="24"/>
          <w:highlight w:val="yellow"/>
        </w:rPr>
      </w:pPr>
    </w:p>
    <w:p w14:paraId="0E9DCFC7" w14:textId="04813489" w:rsidR="0039133A" w:rsidRPr="004D1485" w:rsidRDefault="0039133A" w:rsidP="00FE3BFE">
      <w:pPr>
        <w:pStyle w:val="BodyText"/>
        <w:spacing w:before="0" w:after="0"/>
        <w:rPr>
          <w:rFonts w:ascii="Times New Roman" w:hAnsi="Times New Roman"/>
          <w:b w:val="0"/>
          <w:bCs/>
          <w:i w:val="0"/>
          <w:iCs/>
          <w:sz w:val="24"/>
          <w:szCs w:val="24"/>
          <w:highlight w:val="yellow"/>
        </w:rPr>
      </w:pPr>
      <w:r w:rsidRPr="004D1485">
        <w:rPr>
          <w:rFonts w:ascii="Times New Roman" w:hAnsi="Times New Roman"/>
          <w:b w:val="0"/>
          <w:bCs/>
          <w:i w:val="0"/>
          <w:iCs/>
          <w:sz w:val="24"/>
          <w:szCs w:val="24"/>
          <w:highlight w:val="yellow"/>
        </w:rPr>
        <w:t>If applicable, the PHA must enter the number of families, by program type, who are participating in any other local housing self-sufficiency program who are expected to agree to execute an FSS contract of participation.</w:t>
      </w:r>
    </w:p>
    <w:p w14:paraId="5E696E9C" w14:textId="77777777" w:rsidR="00FE3BFE" w:rsidRPr="004D1485" w:rsidRDefault="00FE3BFE" w:rsidP="00FE3BFE">
      <w:pPr>
        <w:pStyle w:val="Indent-UnderlinedText1"/>
        <w:spacing w:before="0"/>
        <w:rPr>
          <w:highlight w:val="yellow"/>
        </w:rPr>
      </w:pPr>
    </w:p>
    <w:p w14:paraId="5738B938" w14:textId="1D1F8CCE" w:rsidR="0039133A" w:rsidRPr="004D1485" w:rsidRDefault="0039133A" w:rsidP="00FE3BFE">
      <w:pPr>
        <w:pStyle w:val="Indent-UnderlinedText1"/>
        <w:spacing w:before="0"/>
        <w:rPr>
          <w:highlight w:val="yellow"/>
        </w:rPr>
      </w:pPr>
      <w:r w:rsidRPr="004D1485">
        <w:rPr>
          <w:highlight w:val="yellow"/>
        </w:rPr>
        <w:t>PHA Policy</w:t>
      </w:r>
    </w:p>
    <w:p w14:paraId="63D6E13F" w14:textId="77777777" w:rsidR="00FE3BFE" w:rsidRPr="004D1485" w:rsidRDefault="00FE3BFE" w:rsidP="00FE3BFE">
      <w:pPr>
        <w:pStyle w:val="IndentText1"/>
        <w:spacing w:before="0"/>
        <w:rPr>
          <w:strike/>
          <w:highlight w:val="yellow"/>
        </w:rPr>
      </w:pPr>
    </w:p>
    <w:p w14:paraId="36266E77" w14:textId="0DC54438" w:rsidR="0039133A" w:rsidRPr="004D1485" w:rsidRDefault="0039133A" w:rsidP="00FE3BFE">
      <w:pPr>
        <w:pStyle w:val="IndentText1"/>
        <w:spacing w:before="0"/>
      </w:pPr>
      <w:r w:rsidRPr="004D1485">
        <w:rPr>
          <w:strike/>
          <w:highlight w:val="yellow"/>
        </w:rPr>
        <w:t>The PHA operate</w:t>
      </w:r>
      <w:r w:rsidR="007B6105" w:rsidRPr="004D1485">
        <w:rPr>
          <w:strike/>
          <w:highlight w:val="yellow"/>
        </w:rPr>
        <w:t xml:space="preserve">s </w:t>
      </w:r>
      <w:r w:rsidRPr="004D1485">
        <w:rPr>
          <w:strike/>
          <w:highlight w:val="yellow"/>
        </w:rPr>
        <w:t xml:space="preserve">other self-sufficiency programs and </w:t>
      </w:r>
      <w:r w:rsidR="007B6105" w:rsidRPr="004D1485">
        <w:rPr>
          <w:strike/>
          <w:highlight w:val="yellow"/>
        </w:rPr>
        <w:t xml:space="preserve">below is a chart that includes </w:t>
      </w:r>
      <w:r w:rsidRPr="004D1485">
        <w:rPr>
          <w:strike/>
          <w:highlight w:val="yellow"/>
        </w:rPr>
        <w:t xml:space="preserve">additional families from other </w:t>
      </w:r>
      <w:r w:rsidR="007B6105" w:rsidRPr="004D1485">
        <w:rPr>
          <w:strike/>
          <w:highlight w:val="yellow"/>
        </w:rPr>
        <w:t xml:space="preserve">MTW </w:t>
      </w:r>
      <w:r w:rsidRPr="004D1485">
        <w:rPr>
          <w:strike/>
          <w:highlight w:val="yellow"/>
        </w:rPr>
        <w:t xml:space="preserve">programs </w:t>
      </w:r>
      <w:r w:rsidR="007B6105" w:rsidRPr="004D1485">
        <w:rPr>
          <w:strike/>
          <w:highlight w:val="yellow"/>
        </w:rPr>
        <w:t xml:space="preserve">who may </w:t>
      </w:r>
      <w:r w:rsidRPr="004D1485">
        <w:rPr>
          <w:strike/>
          <w:highlight w:val="yellow"/>
        </w:rPr>
        <w:t xml:space="preserve">execute an FSS contract of </w:t>
      </w:r>
      <w:commentRangeStart w:id="44"/>
      <w:commentRangeStart w:id="45"/>
      <w:r w:rsidRPr="004D1485">
        <w:rPr>
          <w:strike/>
          <w:highlight w:val="yellow"/>
        </w:rPr>
        <w:t>participation</w:t>
      </w:r>
      <w:commentRangeEnd w:id="44"/>
      <w:r w:rsidR="00CE1A5C" w:rsidRPr="004D1485">
        <w:rPr>
          <w:rStyle w:val="CommentReference"/>
          <w:strike/>
          <w:sz w:val="24"/>
          <w:szCs w:val="24"/>
        </w:rPr>
        <w:commentReference w:id="44"/>
      </w:r>
      <w:commentRangeEnd w:id="45"/>
      <w:r w:rsidR="001F24F4">
        <w:rPr>
          <w:rStyle w:val="CommentReference"/>
        </w:rPr>
        <w:commentReference w:id="45"/>
      </w:r>
      <w:r w:rsidRPr="004D1485">
        <w:rPr>
          <w:strike/>
          <w:highlight w:val="yellow"/>
        </w:rPr>
        <w:t>.</w:t>
      </w:r>
      <w:r w:rsidR="00501A58" w:rsidRPr="004D1485">
        <w:t xml:space="preserve">  </w:t>
      </w:r>
      <w:r w:rsidR="00501A58" w:rsidRPr="004D1485">
        <w:rPr>
          <w:highlight w:val="green"/>
        </w:rPr>
        <w:t xml:space="preserve">The </w:t>
      </w:r>
      <w:r w:rsidR="00557D7C" w:rsidRPr="004D1485">
        <w:rPr>
          <w:b/>
          <w:bCs/>
          <w:highlight w:val="green"/>
        </w:rPr>
        <w:t>ECC/HANH</w:t>
      </w:r>
      <w:r w:rsidR="00557D7C" w:rsidRPr="004D1485">
        <w:rPr>
          <w:highlight w:val="green"/>
        </w:rPr>
        <w:t xml:space="preserve"> does not</w:t>
      </w:r>
      <w:r w:rsidR="00D37D41" w:rsidRPr="004D1485">
        <w:rPr>
          <w:highlight w:val="green"/>
        </w:rPr>
        <w:t xml:space="preserve"> provide services to other </w:t>
      </w:r>
      <w:r w:rsidR="00AB5036" w:rsidRPr="004D1485">
        <w:rPr>
          <w:highlight w:val="green"/>
        </w:rPr>
        <w:t xml:space="preserve">local </w:t>
      </w:r>
      <w:r w:rsidR="00583396" w:rsidRPr="004D1485">
        <w:rPr>
          <w:highlight w:val="green"/>
        </w:rPr>
        <w:t>housing self-sufficiency program</w:t>
      </w:r>
      <w:r w:rsidR="00501A58" w:rsidRPr="004D1485">
        <w:rPr>
          <w:highlight w:val="green"/>
        </w:rPr>
        <w:t>s</w:t>
      </w:r>
      <w:r w:rsidR="00AD04C6" w:rsidRPr="004D1485">
        <w:rPr>
          <w:highlight w:val="green"/>
        </w:rPr>
        <w:t>,</w:t>
      </w:r>
      <w:r w:rsidR="00583396" w:rsidRPr="004D1485">
        <w:rPr>
          <w:highlight w:val="green"/>
        </w:rPr>
        <w:t xml:space="preserve"> </w:t>
      </w:r>
      <w:r w:rsidR="00AD04C6" w:rsidRPr="004D1485">
        <w:rPr>
          <w:highlight w:val="green"/>
        </w:rPr>
        <w:t>unless otherwise enrolled via applicable portability policy</w:t>
      </w:r>
      <w:r w:rsidR="005C2E76" w:rsidRPr="004D1485">
        <w:rPr>
          <w:highlight w:val="green"/>
        </w:rPr>
        <w:t xml:space="preserve"> (</w:t>
      </w:r>
      <w:r w:rsidR="005C2E76" w:rsidRPr="004D1485">
        <w:rPr>
          <w:i/>
          <w:iCs/>
          <w:highlight w:val="green"/>
        </w:rPr>
        <w:t>Chapter 7</w:t>
      </w:r>
      <w:r w:rsidR="005C2E76" w:rsidRPr="004D1485">
        <w:rPr>
          <w:highlight w:val="green"/>
        </w:rPr>
        <w:t>)</w:t>
      </w:r>
      <w:r w:rsidR="00AD04C6" w:rsidRPr="004D1485">
        <w:rPr>
          <w:highlight w:val="green"/>
        </w:rPr>
        <w:t>.</w:t>
      </w:r>
    </w:p>
    <w:p w14:paraId="7B688BE4" w14:textId="77777777" w:rsidR="007B6105" w:rsidRPr="004D1485" w:rsidRDefault="007B6105" w:rsidP="0039133A">
      <w:pPr>
        <w:pStyle w:val="1stHeading"/>
      </w:pPr>
    </w:p>
    <w:p w14:paraId="74CBA0A9" w14:textId="43619B67" w:rsidR="0039133A" w:rsidRPr="004D1485" w:rsidRDefault="0039133A" w:rsidP="0039133A">
      <w:pPr>
        <w:pStyle w:val="1stHeading"/>
      </w:pPr>
      <w:r w:rsidRPr="004D1485">
        <w:t>2-II.F. ELIGIBILITY OF A COMBINED PROGRAM [24 CFR 984.201(e)]</w:t>
      </w:r>
    </w:p>
    <w:p w14:paraId="58FB1A80" w14:textId="77777777" w:rsidR="007E0431" w:rsidRPr="004D1485" w:rsidRDefault="007E0431" w:rsidP="00FE3BFE">
      <w:pPr>
        <w:pStyle w:val="BodyText"/>
        <w:spacing w:before="0" w:after="0"/>
        <w:rPr>
          <w:rFonts w:ascii="Times New Roman" w:hAnsi="Times New Roman"/>
          <w:b w:val="0"/>
          <w:bCs/>
          <w:i w:val="0"/>
          <w:iCs/>
          <w:sz w:val="24"/>
          <w:szCs w:val="24"/>
        </w:rPr>
      </w:pPr>
    </w:p>
    <w:p w14:paraId="0A974C2D" w14:textId="008A7B10" w:rsidR="00532496" w:rsidRPr="00693516" w:rsidRDefault="0039133A" w:rsidP="00693516">
      <w:pPr>
        <w:pStyle w:val="BodyText"/>
        <w:spacing w:before="0" w:after="0"/>
        <w:rPr>
          <w:rFonts w:ascii="Times New Roman" w:hAnsi="Times New Roman"/>
          <w:b w:val="0"/>
          <w:bCs/>
          <w:i w:val="0"/>
          <w:iCs/>
          <w:sz w:val="24"/>
          <w:szCs w:val="24"/>
        </w:rPr>
      </w:pPr>
      <w:r w:rsidRPr="004D1485">
        <w:rPr>
          <w:rFonts w:ascii="Times New Roman" w:hAnsi="Times New Roman"/>
          <w:b w:val="0"/>
          <w:bCs/>
          <w:i w:val="0"/>
          <w:iCs/>
          <w:sz w:val="24"/>
          <w:szCs w:val="24"/>
        </w:rPr>
        <w:t xml:space="preserve">A PHA that wishes to operate a joint FSS program with other </w:t>
      </w:r>
      <w:r w:rsidR="00643DBD" w:rsidRPr="004D1485">
        <w:rPr>
          <w:rFonts w:ascii="Times New Roman" w:hAnsi="Times New Roman"/>
          <w:b w:val="0"/>
          <w:bCs/>
          <w:i w:val="0"/>
          <w:iCs/>
          <w:sz w:val="24"/>
          <w:szCs w:val="24"/>
        </w:rPr>
        <w:t>PHA’s</w:t>
      </w:r>
      <w:r w:rsidRPr="004D1485">
        <w:rPr>
          <w:rFonts w:ascii="Times New Roman" w:hAnsi="Times New Roman"/>
          <w:b w:val="0"/>
          <w:bCs/>
          <w:i w:val="0"/>
          <w:iCs/>
          <w:sz w:val="24"/>
          <w:szCs w:val="24"/>
        </w:rPr>
        <w:t xml:space="preserve"> or owners of multifamily-assisted housing may combine its resources with one or more of these entities to deliver supportive services under a joint action plan that will provide for the establishment and operation of a combined FSS program that meets the requirements of this part.</w:t>
      </w:r>
    </w:p>
    <w:p w14:paraId="097F2522" w14:textId="77777777" w:rsidR="00532496" w:rsidRPr="004D1485" w:rsidRDefault="00532496" w:rsidP="00FE3BFE">
      <w:pPr>
        <w:pStyle w:val="Indent-UnderlinedText1"/>
        <w:spacing w:before="0"/>
      </w:pPr>
    </w:p>
    <w:p w14:paraId="11E100A4" w14:textId="6951FDB6" w:rsidR="0039133A" w:rsidRPr="004D1485" w:rsidRDefault="0039133A" w:rsidP="00FE3BFE">
      <w:pPr>
        <w:pStyle w:val="Indent-UnderlinedText1"/>
        <w:spacing w:before="0"/>
      </w:pPr>
      <w:r w:rsidRPr="004D1485">
        <w:t>PHA Policy</w:t>
      </w:r>
    </w:p>
    <w:p w14:paraId="09A2CEAE" w14:textId="77777777" w:rsidR="00FE3BFE" w:rsidRPr="004D1485" w:rsidRDefault="00FE3BFE" w:rsidP="00FE3BFE">
      <w:pPr>
        <w:pStyle w:val="IndentText1"/>
        <w:spacing w:before="0"/>
      </w:pPr>
    </w:p>
    <w:p w14:paraId="7FE2580F" w14:textId="1DF2E0B2" w:rsidR="0039133A" w:rsidRPr="004D1485" w:rsidRDefault="0039133A" w:rsidP="00FE3BFE">
      <w:pPr>
        <w:pStyle w:val="IndentText1"/>
        <w:spacing w:before="0"/>
      </w:pPr>
      <w:r w:rsidRPr="004D1485">
        <w:t xml:space="preserve">The </w:t>
      </w:r>
      <w:r w:rsidR="00971554" w:rsidRPr="004D1485">
        <w:rPr>
          <w:b/>
          <w:bCs/>
        </w:rPr>
        <w:t>ECC/HANH</w:t>
      </w:r>
      <w:r w:rsidRPr="004D1485">
        <w:t xml:space="preserve"> will not combine its resources with any other PHA to deliver support services, have a joint action plan, or establish or operate a combined FSS Program.</w:t>
      </w:r>
    </w:p>
    <w:p w14:paraId="6D463662" w14:textId="77777777" w:rsidR="00FE3BFE" w:rsidRPr="004D1485" w:rsidRDefault="00FE3BFE" w:rsidP="00FE3BFE">
      <w:pPr>
        <w:pStyle w:val="PartHeading-1"/>
        <w:jc w:val="left"/>
      </w:pPr>
      <w:bookmarkStart w:id="46" w:name="24:4.0.3.1.24.1.41.3"/>
    </w:p>
    <w:p w14:paraId="18A0556B" w14:textId="77777777" w:rsidR="00693516" w:rsidRDefault="00693516" w:rsidP="00FE3BFE">
      <w:pPr>
        <w:pStyle w:val="PartHeading-1"/>
      </w:pPr>
    </w:p>
    <w:p w14:paraId="57867778" w14:textId="77777777" w:rsidR="00693516" w:rsidRDefault="00693516" w:rsidP="00FE3BFE">
      <w:pPr>
        <w:pStyle w:val="PartHeading-1"/>
      </w:pPr>
    </w:p>
    <w:p w14:paraId="29593867" w14:textId="59F99999" w:rsidR="0039133A" w:rsidRPr="004D1485" w:rsidRDefault="0039133A" w:rsidP="00FE3BFE">
      <w:pPr>
        <w:pStyle w:val="PartHeading-1"/>
      </w:pPr>
      <w:r w:rsidRPr="004D1485">
        <w:lastRenderedPageBreak/>
        <w:t>PART III: Program Operation</w:t>
      </w:r>
    </w:p>
    <w:p w14:paraId="5ED5921F" w14:textId="77777777" w:rsidR="0039133A" w:rsidRPr="004D1485" w:rsidRDefault="0039133A" w:rsidP="0039133A">
      <w:pPr>
        <w:pStyle w:val="1stHeading"/>
      </w:pPr>
      <w:r w:rsidRPr="004D1485">
        <w:t>2-III.A. OVERVIEW</w:t>
      </w:r>
    </w:p>
    <w:p w14:paraId="42538CC6" w14:textId="77777777" w:rsidR="0039133A" w:rsidRPr="004D1485" w:rsidRDefault="0039133A" w:rsidP="0039133A">
      <w:pPr>
        <w:pStyle w:val="BodyText"/>
        <w:rPr>
          <w:rFonts w:ascii="Times New Roman" w:hAnsi="Times New Roman"/>
          <w:b w:val="0"/>
          <w:bCs/>
          <w:i w:val="0"/>
          <w:iCs/>
          <w:sz w:val="24"/>
          <w:szCs w:val="24"/>
        </w:rPr>
      </w:pPr>
      <w:r w:rsidRPr="004D1485">
        <w:rPr>
          <w:rFonts w:ascii="Times New Roman" w:hAnsi="Times New Roman"/>
          <w:b w:val="0"/>
          <w:bCs/>
          <w:i w:val="0"/>
          <w:iCs/>
          <w:sz w:val="24"/>
          <w:szCs w:val="24"/>
        </w:rPr>
        <w:t>Federal regulations specify requirements for FSS program operation regarding deadlines for program start-up and when the PHA is expected to have attained full enrollment. A timetable illustrating when the PHA intends to meet these deadlines is included as part of the required contents of the action plan.</w:t>
      </w:r>
    </w:p>
    <w:p w14:paraId="12A265BA" w14:textId="77777777" w:rsidR="00053337" w:rsidRPr="004D1485" w:rsidRDefault="00053337" w:rsidP="0039133A">
      <w:pPr>
        <w:pStyle w:val="1stHeading"/>
      </w:pPr>
    </w:p>
    <w:p w14:paraId="1A4C55C8" w14:textId="66ACEA38" w:rsidR="0039133A" w:rsidRPr="004D1485" w:rsidRDefault="0039133A" w:rsidP="0039133A">
      <w:pPr>
        <w:pStyle w:val="1stHeading"/>
      </w:pPr>
      <w:r w:rsidRPr="004D1485">
        <w:t xml:space="preserve">2-III.B. PROGRAM IMPLEMENTATION DEADLINE </w:t>
      </w:r>
    </w:p>
    <w:p w14:paraId="7D83A8ED" w14:textId="77777777" w:rsidR="0039133A" w:rsidRPr="004D1485" w:rsidRDefault="0039133A" w:rsidP="0039133A">
      <w:pPr>
        <w:pStyle w:val="BodyText"/>
        <w:rPr>
          <w:rFonts w:ascii="Times New Roman" w:hAnsi="Times New Roman"/>
          <w:b w:val="0"/>
          <w:bCs/>
          <w:i w:val="0"/>
          <w:iCs/>
          <w:sz w:val="24"/>
          <w:szCs w:val="24"/>
        </w:rPr>
      </w:pPr>
      <w:r w:rsidRPr="004D1485">
        <w:rPr>
          <w:rFonts w:ascii="Times New Roman" w:hAnsi="Times New Roman"/>
          <w:b w:val="0"/>
          <w:bCs/>
          <w:i w:val="0"/>
          <w:iCs/>
          <w:sz w:val="24"/>
          <w:szCs w:val="24"/>
        </w:rPr>
        <w:t>The deadlines for program implementation differ depending on whether the FSS program is voluntary or mandatory.</w:t>
      </w:r>
    </w:p>
    <w:p w14:paraId="30848346" w14:textId="77777777" w:rsidR="00053337" w:rsidRPr="004D1485" w:rsidRDefault="00053337" w:rsidP="0039133A">
      <w:pPr>
        <w:pStyle w:val="2ndHeading"/>
      </w:pPr>
    </w:p>
    <w:p w14:paraId="3EF4930B" w14:textId="4E5BBD93" w:rsidR="0039133A" w:rsidRPr="004D1485" w:rsidRDefault="0039133A" w:rsidP="0039133A">
      <w:pPr>
        <w:pStyle w:val="2ndHeading"/>
      </w:pPr>
      <w:r w:rsidRPr="004D1485">
        <w:t>Voluntary Program [24 CFR 984.301(a)]</w:t>
      </w:r>
    </w:p>
    <w:p w14:paraId="47B9EC14" w14:textId="77777777" w:rsidR="0039133A" w:rsidRPr="004D1485" w:rsidRDefault="0039133A" w:rsidP="0039133A">
      <w:pPr>
        <w:pStyle w:val="BodyText"/>
        <w:rPr>
          <w:rFonts w:ascii="Times New Roman" w:hAnsi="Times New Roman"/>
          <w:b w:val="0"/>
          <w:bCs/>
          <w:i w:val="0"/>
          <w:iCs/>
          <w:sz w:val="24"/>
          <w:szCs w:val="24"/>
        </w:rPr>
      </w:pPr>
      <w:r w:rsidRPr="004D1485">
        <w:rPr>
          <w:rFonts w:ascii="Times New Roman" w:hAnsi="Times New Roman"/>
          <w:b w:val="0"/>
          <w:bCs/>
          <w:i w:val="0"/>
          <w:iCs/>
          <w:sz w:val="24"/>
          <w:szCs w:val="24"/>
        </w:rPr>
        <w:t>There is no deadline for implementation of a voluntary program. However, a voluntary program may not be implemented before the requirements specified in 24 CFR 984.201 have been satisfied (see Sections 1-II.A.–1-II.D.).</w:t>
      </w:r>
    </w:p>
    <w:p w14:paraId="7AAC9CB2" w14:textId="77777777" w:rsidR="00532496" w:rsidRPr="004D1485" w:rsidRDefault="00532496" w:rsidP="0039133A">
      <w:pPr>
        <w:pStyle w:val="1stHeading"/>
      </w:pPr>
    </w:p>
    <w:p w14:paraId="42A2A85D" w14:textId="0365FD21" w:rsidR="0039133A" w:rsidRPr="004D1485" w:rsidRDefault="0039133A" w:rsidP="0039133A">
      <w:pPr>
        <w:pStyle w:val="1stHeading"/>
      </w:pPr>
      <w:r w:rsidRPr="004D1485">
        <w:t xml:space="preserve">2-III.C. </w:t>
      </w:r>
      <w:bookmarkStart w:id="47" w:name="_Hlk106861106"/>
      <w:r w:rsidRPr="004D1485">
        <w:t>TIMETABLE FOR PROGRAM IMPLEMENTATION [24 CFR 984.201(d)(13)]</w:t>
      </w:r>
      <w:bookmarkEnd w:id="47"/>
    </w:p>
    <w:p w14:paraId="7521BD3E" w14:textId="77777777" w:rsidR="0039133A" w:rsidRPr="004D1485" w:rsidRDefault="0039133A" w:rsidP="0039133A">
      <w:pPr>
        <w:pStyle w:val="BodyText"/>
        <w:rPr>
          <w:rFonts w:ascii="Times New Roman" w:hAnsi="Times New Roman"/>
          <w:b w:val="0"/>
          <w:bCs/>
          <w:i w:val="0"/>
          <w:iCs/>
          <w:sz w:val="24"/>
          <w:szCs w:val="24"/>
        </w:rPr>
      </w:pPr>
      <w:r w:rsidRPr="004D1485">
        <w:rPr>
          <w:rFonts w:ascii="Times New Roman" w:hAnsi="Times New Roman"/>
          <w:b w:val="0"/>
          <w:bCs/>
          <w:i w:val="0"/>
          <w:iCs/>
          <w:sz w:val="24"/>
          <w:szCs w:val="24"/>
        </w:rPr>
        <w:t>A timetable for implementation of the FSS program is part of the required contents of the FSS action plan.</w:t>
      </w:r>
    </w:p>
    <w:p w14:paraId="4AD6EF97" w14:textId="77777777" w:rsidR="003E747D" w:rsidRPr="004D1485" w:rsidRDefault="003E747D" w:rsidP="003E747D">
      <w:pPr>
        <w:pStyle w:val="Indent-UnderlinedText1"/>
        <w:spacing w:before="0"/>
      </w:pPr>
      <w:bookmarkStart w:id="48" w:name="_Hlk106856547"/>
    </w:p>
    <w:p w14:paraId="2A65DBFA" w14:textId="7C650753" w:rsidR="0039133A" w:rsidRPr="004D1485" w:rsidRDefault="0039133A" w:rsidP="003E747D">
      <w:pPr>
        <w:pStyle w:val="Indent-UnderlinedText1"/>
        <w:spacing w:before="0"/>
      </w:pPr>
      <w:r w:rsidRPr="004D1485">
        <w:t>PHA Policy</w:t>
      </w:r>
    </w:p>
    <w:p w14:paraId="7EEDE53A" w14:textId="77777777" w:rsidR="003E747D" w:rsidRPr="004D1485" w:rsidRDefault="003E747D" w:rsidP="003E747D">
      <w:pPr>
        <w:pStyle w:val="Indent-UnderlinedText1"/>
        <w:spacing w:before="0"/>
        <w:rPr>
          <w:highlight w:val="green"/>
          <w:u w:val="none"/>
        </w:rPr>
      </w:pPr>
      <w:bookmarkStart w:id="49" w:name="_Hlk107929697"/>
    </w:p>
    <w:p w14:paraId="20B4C164" w14:textId="32B25830" w:rsidR="0039133A" w:rsidRPr="004D1485" w:rsidRDefault="00745C8E" w:rsidP="003E747D">
      <w:pPr>
        <w:pStyle w:val="Indent-UnderlinedText1"/>
        <w:spacing w:before="0"/>
        <w:rPr>
          <w:u w:val="none"/>
        </w:rPr>
      </w:pPr>
      <w:r w:rsidRPr="004D1485">
        <w:rPr>
          <w:highlight w:val="green"/>
          <w:u w:val="none"/>
        </w:rPr>
        <w:t>T</w:t>
      </w:r>
      <w:r w:rsidR="0039133A" w:rsidRPr="004D1485">
        <w:rPr>
          <w:highlight w:val="green"/>
          <w:u w:val="none"/>
        </w:rPr>
        <w:t xml:space="preserve">he </w:t>
      </w:r>
      <w:r w:rsidR="00974682" w:rsidRPr="004D1485">
        <w:rPr>
          <w:b/>
          <w:bCs/>
          <w:highlight w:val="green"/>
          <w:u w:val="none"/>
        </w:rPr>
        <w:t>ECC/HANH</w:t>
      </w:r>
      <w:r w:rsidR="0039133A" w:rsidRPr="004D1485">
        <w:rPr>
          <w:highlight w:val="green"/>
          <w:u w:val="none"/>
        </w:rPr>
        <w:t xml:space="preserve"> </w:t>
      </w:r>
      <w:r w:rsidR="006F2132" w:rsidRPr="004D1485">
        <w:rPr>
          <w:highlight w:val="green"/>
          <w:u w:val="none"/>
        </w:rPr>
        <w:t>has</w:t>
      </w:r>
      <w:r w:rsidR="0039133A" w:rsidRPr="004D1485">
        <w:rPr>
          <w:highlight w:val="green"/>
          <w:u w:val="none"/>
        </w:rPr>
        <w:t xml:space="preserve"> implement</w:t>
      </w:r>
      <w:r w:rsidR="006F2132" w:rsidRPr="004D1485">
        <w:rPr>
          <w:highlight w:val="green"/>
          <w:u w:val="none"/>
        </w:rPr>
        <w:t>ed</w:t>
      </w:r>
      <w:r w:rsidR="0039133A" w:rsidRPr="004D1485">
        <w:rPr>
          <w:highlight w:val="green"/>
          <w:u w:val="none"/>
        </w:rPr>
        <w:t xml:space="preserve"> </w:t>
      </w:r>
      <w:r w:rsidRPr="004D1485">
        <w:rPr>
          <w:highlight w:val="green"/>
          <w:u w:val="none"/>
        </w:rPr>
        <w:t xml:space="preserve">a voluntary </w:t>
      </w:r>
      <w:r w:rsidR="0039133A" w:rsidRPr="004D1485">
        <w:rPr>
          <w:highlight w:val="green"/>
          <w:u w:val="none"/>
        </w:rPr>
        <w:t>FSS program</w:t>
      </w:r>
      <w:r w:rsidR="00466EFB" w:rsidRPr="004D1485">
        <w:rPr>
          <w:highlight w:val="green"/>
          <w:u w:val="none"/>
        </w:rPr>
        <w:t>.  The program was implemented</w:t>
      </w:r>
      <w:r w:rsidR="0039133A" w:rsidRPr="004D1485">
        <w:rPr>
          <w:highlight w:val="green"/>
          <w:u w:val="none"/>
        </w:rPr>
        <w:t xml:space="preserve"> within one year from the date of approval </w:t>
      </w:r>
      <w:r w:rsidR="00EF354A" w:rsidRPr="004D1485">
        <w:rPr>
          <w:highlight w:val="green"/>
          <w:u w:val="none"/>
        </w:rPr>
        <w:t>by the HUD field</w:t>
      </w:r>
      <w:r w:rsidR="00791863" w:rsidRPr="004D1485">
        <w:rPr>
          <w:highlight w:val="green"/>
          <w:u w:val="none"/>
        </w:rPr>
        <w:t xml:space="preserve"> office</w:t>
      </w:r>
      <w:r w:rsidR="00EF354A" w:rsidRPr="004D1485">
        <w:rPr>
          <w:highlight w:val="green"/>
          <w:u w:val="none"/>
        </w:rPr>
        <w:t xml:space="preserve"> </w:t>
      </w:r>
      <w:r w:rsidR="00791863" w:rsidRPr="004D1485">
        <w:rPr>
          <w:highlight w:val="green"/>
          <w:u w:val="none"/>
        </w:rPr>
        <w:t xml:space="preserve">and </w:t>
      </w:r>
      <w:r w:rsidR="0039133A" w:rsidRPr="004D1485">
        <w:rPr>
          <w:highlight w:val="green"/>
          <w:u w:val="none"/>
        </w:rPr>
        <w:t>within the time identified in the applicable FSS funding contract with HUD.</w:t>
      </w:r>
    </w:p>
    <w:p w14:paraId="4FCDAC8A" w14:textId="77777777" w:rsidR="003E747D" w:rsidRPr="004D1485" w:rsidRDefault="003E747D" w:rsidP="003E747D">
      <w:pPr>
        <w:pStyle w:val="Indent-UnderlinedText1"/>
        <w:spacing w:before="0"/>
        <w:rPr>
          <w:highlight w:val="green"/>
        </w:rPr>
      </w:pPr>
    </w:p>
    <w:p w14:paraId="2A86A668" w14:textId="077FE054" w:rsidR="00F844A7" w:rsidRPr="004D1485" w:rsidRDefault="00F844A7" w:rsidP="003E747D">
      <w:pPr>
        <w:pStyle w:val="Indent-UnderlinedText1"/>
        <w:spacing w:before="0"/>
        <w:rPr>
          <w:u w:val="none"/>
        </w:rPr>
      </w:pPr>
      <w:r w:rsidRPr="004D1485">
        <w:rPr>
          <w:highlight w:val="green"/>
          <w:u w:val="none"/>
        </w:rPr>
        <w:t xml:space="preserve">The </w:t>
      </w:r>
      <w:r w:rsidRPr="004D1485">
        <w:rPr>
          <w:b/>
          <w:bCs/>
          <w:highlight w:val="green"/>
          <w:u w:val="none"/>
        </w:rPr>
        <w:t>ECC/HANH</w:t>
      </w:r>
      <w:r w:rsidRPr="004D1485">
        <w:rPr>
          <w:highlight w:val="green"/>
          <w:u w:val="none"/>
        </w:rPr>
        <w:t xml:space="preserve"> FSS program has been and remains voluntary since inception.</w:t>
      </w:r>
    </w:p>
    <w:p w14:paraId="44AB9B96" w14:textId="77777777" w:rsidR="003E747D" w:rsidRPr="004D1485" w:rsidRDefault="003E747D" w:rsidP="003E747D">
      <w:pPr>
        <w:pStyle w:val="IndentText1"/>
        <w:spacing w:before="0"/>
        <w:rPr>
          <w:highlight w:val="green"/>
        </w:rPr>
      </w:pPr>
    </w:p>
    <w:p w14:paraId="6525A223" w14:textId="2061028D" w:rsidR="00656435" w:rsidRPr="004D1485" w:rsidRDefault="00656435" w:rsidP="003E747D">
      <w:pPr>
        <w:pStyle w:val="IndentText1"/>
        <w:spacing w:before="0"/>
        <w:rPr>
          <w:highlight w:val="green"/>
        </w:rPr>
      </w:pPr>
      <w:r w:rsidRPr="004D1485">
        <w:rPr>
          <w:highlight w:val="green"/>
        </w:rPr>
        <w:t xml:space="preserve">The </w:t>
      </w:r>
      <w:r w:rsidRPr="004D1485">
        <w:rPr>
          <w:b/>
          <w:bCs/>
          <w:highlight w:val="green"/>
        </w:rPr>
        <w:t>ECC/HANH</w:t>
      </w:r>
      <w:r w:rsidRPr="004D1485">
        <w:rPr>
          <w:highlight w:val="green"/>
        </w:rPr>
        <w:t xml:space="preserve"> can reasonably expect t</w:t>
      </w:r>
      <w:r w:rsidR="00920458" w:rsidRPr="004D1485">
        <w:rPr>
          <w:highlight w:val="green"/>
        </w:rPr>
        <w:t>o enroll up-</w:t>
      </w:r>
      <w:r w:rsidR="00974682" w:rsidRPr="004D1485">
        <w:rPr>
          <w:highlight w:val="green"/>
        </w:rPr>
        <w:t>to</w:t>
      </w:r>
      <w:r w:rsidRPr="004D1485">
        <w:rPr>
          <w:highlight w:val="green"/>
        </w:rPr>
        <w:t xml:space="preserve"> one hundred and fifty (150) eligible FSS families </w:t>
      </w:r>
      <w:r w:rsidR="00A27CCB" w:rsidRPr="004D1485">
        <w:rPr>
          <w:highlight w:val="green"/>
        </w:rPr>
        <w:t xml:space="preserve">to </w:t>
      </w:r>
      <w:r w:rsidRPr="004D1485">
        <w:rPr>
          <w:highlight w:val="green"/>
        </w:rPr>
        <w:t>receive supportive services under the FSS program</w:t>
      </w:r>
      <w:r w:rsidR="00920458" w:rsidRPr="004D1485">
        <w:rPr>
          <w:highlight w:val="green"/>
        </w:rPr>
        <w:t>.</w:t>
      </w:r>
    </w:p>
    <w:p w14:paraId="73991C84" w14:textId="77777777" w:rsidR="00974682" w:rsidRPr="004D1485" w:rsidRDefault="00974682" w:rsidP="003E747D">
      <w:pPr>
        <w:pStyle w:val="Indent-UnderlinedText1"/>
        <w:spacing w:before="0"/>
        <w:rPr>
          <w:strike/>
          <w:u w:val="none"/>
        </w:rPr>
      </w:pPr>
      <w:r w:rsidRPr="004D1485">
        <w:rPr>
          <w:strike/>
          <w:highlight w:val="yellow"/>
          <w:u w:val="none"/>
        </w:rPr>
        <w:t xml:space="preserve">For mandatory FSS programs, the PHA has the obligation to continue to fill their mandatory FSS slots effective May 24, 2018, as determined by the HUD field </w:t>
      </w:r>
      <w:commentRangeStart w:id="50"/>
      <w:r w:rsidRPr="004D1485">
        <w:rPr>
          <w:strike/>
          <w:highlight w:val="yellow"/>
          <w:u w:val="none"/>
        </w:rPr>
        <w:t>office</w:t>
      </w:r>
      <w:commentRangeEnd w:id="50"/>
      <w:r w:rsidRPr="004D1485">
        <w:rPr>
          <w:rStyle w:val="CommentReference"/>
          <w:strike/>
          <w:sz w:val="24"/>
          <w:szCs w:val="24"/>
          <w:u w:val="none"/>
        </w:rPr>
        <w:commentReference w:id="50"/>
      </w:r>
      <w:r w:rsidRPr="004D1485">
        <w:rPr>
          <w:strike/>
          <w:highlight w:val="yellow"/>
          <w:u w:val="none"/>
        </w:rPr>
        <w:t>.</w:t>
      </w:r>
    </w:p>
    <w:p w14:paraId="31EFD1BD" w14:textId="0AAAAEA3" w:rsidR="0039133A" w:rsidRPr="004D1485" w:rsidRDefault="007B6105" w:rsidP="003E747D">
      <w:pPr>
        <w:pStyle w:val="Indent-UnderlinedText1"/>
        <w:spacing w:before="0"/>
        <w:rPr>
          <w:strike/>
          <w:u w:val="none"/>
        </w:rPr>
      </w:pPr>
      <w:r w:rsidRPr="004D1485">
        <w:rPr>
          <w:strike/>
          <w:u w:val="none"/>
        </w:rPr>
        <w:t>C</w:t>
      </w:r>
      <w:r w:rsidR="0039133A" w:rsidRPr="004D1485">
        <w:rPr>
          <w:strike/>
          <w:u w:val="none"/>
        </w:rPr>
        <w:t>ompleted and will enroll up to our program size</w:t>
      </w:r>
      <w:r w:rsidRPr="004D1485">
        <w:rPr>
          <w:strike/>
          <w:u w:val="none"/>
        </w:rPr>
        <w:t xml:space="preserve"> of one-hundred and fifty </w:t>
      </w:r>
      <w:r w:rsidR="007B0699" w:rsidRPr="004D1485">
        <w:rPr>
          <w:strike/>
          <w:u w:val="none"/>
        </w:rPr>
        <w:t>(</w:t>
      </w:r>
      <w:r w:rsidRPr="004D1485">
        <w:rPr>
          <w:strike/>
          <w:u w:val="none"/>
        </w:rPr>
        <w:t>150)</w:t>
      </w:r>
      <w:r w:rsidR="0039133A" w:rsidRPr="004D1485">
        <w:rPr>
          <w:strike/>
          <w:u w:val="none"/>
        </w:rPr>
        <w:t>.</w:t>
      </w:r>
    </w:p>
    <w:p w14:paraId="76BDE39C" w14:textId="77777777" w:rsidR="003E747D" w:rsidRPr="004D1485" w:rsidRDefault="003E747D" w:rsidP="003E747D">
      <w:pPr>
        <w:pStyle w:val="IndentText1"/>
        <w:spacing w:before="0"/>
        <w:rPr>
          <w:highlight w:val="green"/>
        </w:rPr>
      </w:pPr>
    </w:p>
    <w:p w14:paraId="45C80599" w14:textId="6D47726D" w:rsidR="0039133A" w:rsidRPr="004D1485" w:rsidRDefault="0039133A" w:rsidP="003E747D">
      <w:pPr>
        <w:pStyle w:val="IndentText1"/>
        <w:spacing w:before="0"/>
      </w:pPr>
      <w:r w:rsidRPr="004D1485">
        <w:rPr>
          <w:highlight w:val="green"/>
        </w:rPr>
        <w:t xml:space="preserve">The </w:t>
      </w:r>
      <w:r w:rsidR="00BC1599" w:rsidRPr="004D1485">
        <w:rPr>
          <w:b/>
          <w:bCs/>
          <w:highlight w:val="green"/>
        </w:rPr>
        <w:t xml:space="preserve">ECC/HANH </w:t>
      </w:r>
      <w:r w:rsidR="00BC1599" w:rsidRPr="004D1485">
        <w:rPr>
          <w:highlight w:val="green"/>
        </w:rPr>
        <w:t>has implemented</w:t>
      </w:r>
      <w:r w:rsidRPr="004D1485">
        <w:rPr>
          <w:highlight w:val="green"/>
        </w:rPr>
        <w:t xml:space="preserve"> </w:t>
      </w:r>
      <w:r w:rsidR="00BC1599" w:rsidRPr="004D1485">
        <w:rPr>
          <w:highlight w:val="green"/>
        </w:rPr>
        <w:t>its</w:t>
      </w:r>
      <w:r w:rsidRPr="004D1485">
        <w:rPr>
          <w:highlight w:val="green"/>
        </w:rPr>
        <w:t xml:space="preserve"> FSS program according to the following timetable:</w:t>
      </w:r>
    </w:p>
    <w:p w14:paraId="468EDB4B" w14:textId="77777777" w:rsidR="00AE1DB7" w:rsidRPr="004D1485" w:rsidRDefault="00AE1DB7" w:rsidP="00AE1DB7">
      <w:pPr>
        <w:pStyle w:val="IndentText1"/>
      </w:pPr>
    </w:p>
    <w:tbl>
      <w:tblPr>
        <w:tblW w:w="6588" w:type="dxa"/>
        <w:jc w:val="center"/>
        <w:tblCellMar>
          <w:left w:w="0" w:type="dxa"/>
          <w:right w:w="0" w:type="dxa"/>
        </w:tblCellMar>
        <w:tblLook w:val="04A0" w:firstRow="1" w:lastRow="0" w:firstColumn="1" w:lastColumn="0" w:noHBand="0" w:noVBand="1"/>
      </w:tblPr>
      <w:tblGrid>
        <w:gridCol w:w="4248"/>
        <w:gridCol w:w="2340"/>
      </w:tblGrid>
      <w:tr w:rsidR="0039133A" w:rsidRPr="004D1485" w14:paraId="4A8EC856" w14:textId="77777777">
        <w:trPr>
          <w:jc w:val="center"/>
        </w:trPr>
        <w:tc>
          <w:tcPr>
            <w:tcW w:w="42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58B8A43" w14:textId="77777777" w:rsidR="0039133A" w:rsidRPr="004D1485" w:rsidRDefault="0039133A">
            <w:pPr>
              <w:rPr>
                <w:b/>
                <w:bCs/>
              </w:rPr>
            </w:pPr>
            <w:r w:rsidRPr="004D1485">
              <w:rPr>
                <w:b/>
                <w:bCs/>
              </w:rPr>
              <w:t>Activity</w:t>
            </w:r>
          </w:p>
        </w:tc>
        <w:tc>
          <w:tcPr>
            <w:tcW w:w="23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543F159" w14:textId="77777777" w:rsidR="0039133A" w:rsidRPr="004D1485" w:rsidRDefault="0039133A" w:rsidP="00BC1599">
            <w:pPr>
              <w:jc w:val="center"/>
              <w:rPr>
                <w:b/>
                <w:bCs/>
              </w:rPr>
            </w:pPr>
            <w:r w:rsidRPr="004D1485">
              <w:rPr>
                <w:b/>
                <w:bCs/>
              </w:rPr>
              <w:t>Month and Date</w:t>
            </w:r>
          </w:p>
        </w:tc>
      </w:tr>
      <w:tr w:rsidR="0039133A" w:rsidRPr="004D1485" w14:paraId="356FFBAC" w14:textId="77777777">
        <w:trPr>
          <w:jc w:val="center"/>
        </w:trPr>
        <w:tc>
          <w:tcPr>
            <w:tcW w:w="42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2A85F63" w14:textId="77777777" w:rsidR="0039133A" w:rsidRPr="004D1485" w:rsidRDefault="0039133A">
            <w:r w:rsidRPr="004D1485">
              <w:t>Establish PCC</w:t>
            </w:r>
          </w:p>
        </w:tc>
        <w:tc>
          <w:tcPr>
            <w:tcW w:w="2340" w:type="dxa"/>
            <w:tcBorders>
              <w:top w:val="nil"/>
              <w:left w:val="nil"/>
              <w:bottom w:val="single" w:sz="8" w:space="0" w:color="auto"/>
              <w:right w:val="single" w:sz="8" w:space="0" w:color="auto"/>
            </w:tcBorders>
            <w:tcMar>
              <w:top w:w="0" w:type="dxa"/>
              <w:left w:w="108" w:type="dxa"/>
              <w:bottom w:w="0" w:type="dxa"/>
              <w:right w:w="108" w:type="dxa"/>
            </w:tcMar>
          </w:tcPr>
          <w:p w14:paraId="70603220" w14:textId="77777777" w:rsidR="0039133A" w:rsidRPr="004D1485" w:rsidRDefault="0039133A" w:rsidP="00BC1599">
            <w:pPr>
              <w:jc w:val="center"/>
            </w:pPr>
            <w:r w:rsidRPr="004D1485">
              <w:t>Completed</w:t>
            </w:r>
          </w:p>
        </w:tc>
      </w:tr>
      <w:tr w:rsidR="0039133A" w:rsidRPr="004D1485" w14:paraId="56AD8272" w14:textId="77777777">
        <w:trPr>
          <w:jc w:val="center"/>
        </w:trPr>
        <w:tc>
          <w:tcPr>
            <w:tcW w:w="42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416CDAD" w14:textId="77777777" w:rsidR="0039133A" w:rsidRPr="004D1485" w:rsidRDefault="0039133A">
            <w:r w:rsidRPr="004D1485">
              <w:lastRenderedPageBreak/>
              <w:t>Conduct Program Needs Assessment</w:t>
            </w:r>
          </w:p>
        </w:tc>
        <w:tc>
          <w:tcPr>
            <w:tcW w:w="2340" w:type="dxa"/>
            <w:tcBorders>
              <w:top w:val="nil"/>
              <w:left w:val="nil"/>
              <w:bottom w:val="single" w:sz="8" w:space="0" w:color="auto"/>
              <w:right w:val="single" w:sz="8" w:space="0" w:color="auto"/>
            </w:tcBorders>
            <w:tcMar>
              <w:top w:w="0" w:type="dxa"/>
              <w:left w:w="108" w:type="dxa"/>
              <w:bottom w:w="0" w:type="dxa"/>
              <w:right w:w="108" w:type="dxa"/>
            </w:tcMar>
          </w:tcPr>
          <w:p w14:paraId="19DD37AC" w14:textId="77777777" w:rsidR="0039133A" w:rsidRPr="004D1485" w:rsidRDefault="0039133A" w:rsidP="00BC1599">
            <w:pPr>
              <w:jc w:val="center"/>
            </w:pPr>
            <w:r w:rsidRPr="004D1485">
              <w:t>Completed</w:t>
            </w:r>
          </w:p>
        </w:tc>
      </w:tr>
      <w:tr w:rsidR="0039133A" w:rsidRPr="004D1485" w14:paraId="4B5B18E7" w14:textId="77777777">
        <w:trPr>
          <w:jc w:val="center"/>
        </w:trPr>
        <w:tc>
          <w:tcPr>
            <w:tcW w:w="42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9723BC2" w14:textId="77777777" w:rsidR="0039133A" w:rsidRPr="004D1485" w:rsidRDefault="0039133A">
            <w:r w:rsidRPr="004D1485">
              <w:t>Resource Identification</w:t>
            </w:r>
          </w:p>
        </w:tc>
        <w:tc>
          <w:tcPr>
            <w:tcW w:w="2340" w:type="dxa"/>
            <w:tcBorders>
              <w:top w:val="nil"/>
              <w:left w:val="nil"/>
              <w:bottom w:val="single" w:sz="8" w:space="0" w:color="auto"/>
              <w:right w:val="single" w:sz="8" w:space="0" w:color="auto"/>
            </w:tcBorders>
            <w:tcMar>
              <w:top w:w="0" w:type="dxa"/>
              <w:left w:w="108" w:type="dxa"/>
              <w:bottom w:w="0" w:type="dxa"/>
              <w:right w:w="108" w:type="dxa"/>
            </w:tcMar>
          </w:tcPr>
          <w:p w14:paraId="0E6B7458" w14:textId="77777777" w:rsidR="0039133A" w:rsidRPr="004D1485" w:rsidRDefault="0039133A" w:rsidP="00BC1599">
            <w:pPr>
              <w:jc w:val="center"/>
            </w:pPr>
            <w:r w:rsidRPr="004D1485">
              <w:t>Completed</w:t>
            </w:r>
          </w:p>
        </w:tc>
      </w:tr>
      <w:tr w:rsidR="0039133A" w:rsidRPr="004D1485" w14:paraId="68307012" w14:textId="77777777">
        <w:trPr>
          <w:jc w:val="center"/>
        </w:trPr>
        <w:tc>
          <w:tcPr>
            <w:tcW w:w="42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0D733F5" w14:textId="77777777" w:rsidR="0039133A" w:rsidRPr="004D1485" w:rsidRDefault="0039133A">
            <w:r w:rsidRPr="004D1485">
              <w:t>Establish Policies</w:t>
            </w:r>
          </w:p>
        </w:tc>
        <w:tc>
          <w:tcPr>
            <w:tcW w:w="2340" w:type="dxa"/>
            <w:tcBorders>
              <w:top w:val="nil"/>
              <w:left w:val="nil"/>
              <w:bottom w:val="single" w:sz="8" w:space="0" w:color="auto"/>
              <w:right w:val="single" w:sz="8" w:space="0" w:color="auto"/>
            </w:tcBorders>
            <w:tcMar>
              <w:top w:w="0" w:type="dxa"/>
              <w:left w:w="108" w:type="dxa"/>
              <w:bottom w:w="0" w:type="dxa"/>
              <w:right w:w="108" w:type="dxa"/>
            </w:tcMar>
          </w:tcPr>
          <w:p w14:paraId="5AF0EFE8" w14:textId="77777777" w:rsidR="0039133A" w:rsidRPr="004D1485" w:rsidRDefault="0039133A" w:rsidP="00BC1599">
            <w:pPr>
              <w:jc w:val="center"/>
            </w:pPr>
            <w:r w:rsidRPr="004D1485">
              <w:t>Completed</w:t>
            </w:r>
          </w:p>
        </w:tc>
      </w:tr>
      <w:tr w:rsidR="0039133A" w:rsidRPr="004D1485" w14:paraId="21F58FA4" w14:textId="77777777">
        <w:trPr>
          <w:jc w:val="center"/>
        </w:trPr>
        <w:tc>
          <w:tcPr>
            <w:tcW w:w="42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485136" w14:textId="77777777" w:rsidR="0039133A" w:rsidRPr="004D1485" w:rsidRDefault="0039133A">
            <w:r w:rsidRPr="004D1485">
              <w:t>Design Service Delivery</w:t>
            </w:r>
          </w:p>
        </w:tc>
        <w:tc>
          <w:tcPr>
            <w:tcW w:w="2340" w:type="dxa"/>
            <w:tcBorders>
              <w:top w:val="nil"/>
              <w:left w:val="nil"/>
              <w:bottom w:val="single" w:sz="8" w:space="0" w:color="auto"/>
              <w:right w:val="single" w:sz="8" w:space="0" w:color="auto"/>
            </w:tcBorders>
            <w:tcMar>
              <w:top w:w="0" w:type="dxa"/>
              <w:left w:w="108" w:type="dxa"/>
              <w:bottom w:w="0" w:type="dxa"/>
              <w:right w:w="108" w:type="dxa"/>
            </w:tcMar>
          </w:tcPr>
          <w:p w14:paraId="626042F5" w14:textId="77777777" w:rsidR="0039133A" w:rsidRPr="004D1485" w:rsidRDefault="0039133A" w:rsidP="00BC1599">
            <w:pPr>
              <w:jc w:val="center"/>
            </w:pPr>
            <w:r w:rsidRPr="004D1485">
              <w:t>Completed</w:t>
            </w:r>
          </w:p>
        </w:tc>
      </w:tr>
      <w:tr w:rsidR="0039133A" w:rsidRPr="004D1485" w14:paraId="378DBECC" w14:textId="77777777">
        <w:trPr>
          <w:jc w:val="center"/>
        </w:trPr>
        <w:tc>
          <w:tcPr>
            <w:tcW w:w="42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49449DD" w14:textId="77777777" w:rsidR="0039133A" w:rsidRPr="004D1485" w:rsidRDefault="0039133A">
            <w:r w:rsidRPr="004D1485">
              <w:t xml:space="preserve">Develop Administrative Procedures </w:t>
            </w:r>
          </w:p>
        </w:tc>
        <w:tc>
          <w:tcPr>
            <w:tcW w:w="2340" w:type="dxa"/>
            <w:tcBorders>
              <w:top w:val="nil"/>
              <w:left w:val="nil"/>
              <w:bottom w:val="single" w:sz="8" w:space="0" w:color="auto"/>
              <w:right w:val="single" w:sz="8" w:space="0" w:color="auto"/>
            </w:tcBorders>
            <w:tcMar>
              <w:top w:w="0" w:type="dxa"/>
              <w:left w:w="108" w:type="dxa"/>
              <w:bottom w:w="0" w:type="dxa"/>
              <w:right w:w="108" w:type="dxa"/>
            </w:tcMar>
          </w:tcPr>
          <w:p w14:paraId="27E28179" w14:textId="77777777" w:rsidR="0039133A" w:rsidRPr="004D1485" w:rsidRDefault="0039133A" w:rsidP="00BC1599">
            <w:pPr>
              <w:jc w:val="center"/>
            </w:pPr>
            <w:r w:rsidRPr="004D1485">
              <w:t>Completed</w:t>
            </w:r>
          </w:p>
        </w:tc>
      </w:tr>
      <w:tr w:rsidR="0039133A" w:rsidRPr="004D1485" w14:paraId="0505213A" w14:textId="77777777">
        <w:trPr>
          <w:jc w:val="center"/>
        </w:trPr>
        <w:tc>
          <w:tcPr>
            <w:tcW w:w="42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3DD68A8" w14:textId="77777777" w:rsidR="0039133A" w:rsidRPr="004D1485" w:rsidRDefault="0039133A">
            <w:r w:rsidRPr="004D1485">
              <w:t>Begin Service Delivery</w:t>
            </w:r>
          </w:p>
        </w:tc>
        <w:tc>
          <w:tcPr>
            <w:tcW w:w="2340" w:type="dxa"/>
            <w:tcBorders>
              <w:top w:val="nil"/>
              <w:left w:val="nil"/>
              <w:bottom w:val="single" w:sz="8" w:space="0" w:color="auto"/>
              <w:right w:val="single" w:sz="8" w:space="0" w:color="auto"/>
            </w:tcBorders>
            <w:tcMar>
              <w:top w:w="0" w:type="dxa"/>
              <w:left w:w="108" w:type="dxa"/>
              <w:bottom w:w="0" w:type="dxa"/>
              <w:right w:w="108" w:type="dxa"/>
            </w:tcMar>
          </w:tcPr>
          <w:p w14:paraId="7004D8FC" w14:textId="77777777" w:rsidR="0039133A" w:rsidRPr="004D1485" w:rsidRDefault="0039133A" w:rsidP="00BC1599">
            <w:pPr>
              <w:jc w:val="center"/>
            </w:pPr>
            <w:r w:rsidRPr="004D1485">
              <w:t>Completed</w:t>
            </w:r>
          </w:p>
        </w:tc>
      </w:tr>
      <w:tr w:rsidR="0039133A" w:rsidRPr="004D1485" w14:paraId="23F4E877" w14:textId="77777777">
        <w:trPr>
          <w:jc w:val="center"/>
        </w:trPr>
        <w:tc>
          <w:tcPr>
            <w:tcW w:w="42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0D87448" w14:textId="77777777" w:rsidR="0039133A" w:rsidRPr="004D1485" w:rsidRDefault="0039133A">
            <w:r w:rsidRPr="004D1485">
              <w:t>Conduct Outreach</w:t>
            </w:r>
          </w:p>
        </w:tc>
        <w:tc>
          <w:tcPr>
            <w:tcW w:w="2340" w:type="dxa"/>
            <w:tcBorders>
              <w:top w:val="nil"/>
              <w:left w:val="nil"/>
              <w:bottom w:val="single" w:sz="8" w:space="0" w:color="auto"/>
              <w:right w:val="single" w:sz="8" w:space="0" w:color="auto"/>
            </w:tcBorders>
            <w:tcMar>
              <w:top w:w="0" w:type="dxa"/>
              <w:left w:w="108" w:type="dxa"/>
              <w:bottom w:w="0" w:type="dxa"/>
              <w:right w:w="108" w:type="dxa"/>
            </w:tcMar>
          </w:tcPr>
          <w:p w14:paraId="7AF1A932" w14:textId="77777777" w:rsidR="0039133A" w:rsidRPr="004D1485" w:rsidRDefault="0039133A" w:rsidP="00BC1599">
            <w:pPr>
              <w:jc w:val="center"/>
            </w:pPr>
            <w:r w:rsidRPr="004D1485">
              <w:t>Completed</w:t>
            </w:r>
          </w:p>
        </w:tc>
      </w:tr>
      <w:tr w:rsidR="0039133A" w:rsidRPr="004D1485" w14:paraId="789CD41D" w14:textId="77777777">
        <w:trPr>
          <w:jc w:val="center"/>
        </w:trPr>
        <w:tc>
          <w:tcPr>
            <w:tcW w:w="42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586D61B" w14:textId="77777777" w:rsidR="0039133A" w:rsidRPr="004D1485" w:rsidRDefault="0039133A">
            <w:r w:rsidRPr="004D1485">
              <w:t>Conduct Orientations</w:t>
            </w:r>
          </w:p>
        </w:tc>
        <w:tc>
          <w:tcPr>
            <w:tcW w:w="2340" w:type="dxa"/>
            <w:tcBorders>
              <w:top w:val="nil"/>
              <w:left w:val="nil"/>
              <w:bottom w:val="single" w:sz="8" w:space="0" w:color="auto"/>
              <w:right w:val="single" w:sz="8" w:space="0" w:color="auto"/>
            </w:tcBorders>
            <w:tcMar>
              <w:top w:w="0" w:type="dxa"/>
              <w:left w:w="108" w:type="dxa"/>
              <w:bottom w:w="0" w:type="dxa"/>
              <w:right w:w="108" w:type="dxa"/>
            </w:tcMar>
          </w:tcPr>
          <w:p w14:paraId="20D0781E" w14:textId="77777777" w:rsidR="0039133A" w:rsidRPr="004D1485" w:rsidRDefault="0039133A" w:rsidP="00BC1599">
            <w:pPr>
              <w:jc w:val="center"/>
            </w:pPr>
            <w:r w:rsidRPr="004D1485">
              <w:t>Completed</w:t>
            </w:r>
          </w:p>
        </w:tc>
      </w:tr>
      <w:tr w:rsidR="0039133A" w:rsidRPr="004D1485" w14:paraId="2938E9D6" w14:textId="77777777">
        <w:trPr>
          <w:jc w:val="center"/>
        </w:trPr>
        <w:tc>
          <w:tcPr>
            <w:tcW w:w="42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38245BC" w14:textId="77777777" w:rsidR="0039133A" w:rsidRPr="004D1485" w:rsidRDefault="0039133A">
            <w:r w:rsidRPr="004D1485">
              <w:t>Conduct Individual Needs Assessment</w:t>
            </w:r>
          </w:p>
        </w:tc>
        <w:tc>
          <w:tcPr>
            <w:tcW w:w="2340" w:type="dxa"/>
            <w:tcBorders>
              <w:top w:val="nil"/>
              <w:left w:val="nil"/>
              <w:bottom w:val="single" w:sz="8" w:space="0" w:color="auto"/>
              <w:right w:val="single" w:sz="8" w:space="0" w:color="auto"/>
            </w:tcBorders>
            <w:tcMar>
              <w:top w:w="0" w:type="dxa"/>
              <w:left w:w="108" w:type="dxa"/>
              <w:bottom w:w="0" w:type="dxa"/>
              <w:right w:w="108" w:type="dxa"/>
            </w:tcMar>
          </w:tcPr>
          <w:p w14:paraId="27BA1809" w14:textId="77777777" w:rsidR="0039133A" w:rsidRPr="004D1485" w:rsidRDefault="0039133A" w:rsidP="00BC1599">
            <w:pPr>
              <w:jc w:val="center"/>
            </w:pPr>
            <w:r w:rsidRPr="004D1485">
              <w:t>Completed</w:t>
            </w:r>
          </w:p>
        </w:tc>
      </w:tr>
      <w:tr w:rsidR="0039133A" w:rsidRPr="004D1485" w14:paraId="7BFA5FB2" w14:textId="77777777">
        <w:trPr>
          <w:jc w:val="center"/>
        </w:trPr>
        <w:tc>
          <w:tcPr>
            <w:tcW w:w="42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76F850C" w14:textId="77777777" w:rsidR="0039133A" w:rsidRPr="004D1485" w:rsidRDefault="0039133A">
            <w:r w:rsidRPr="004D1485">
              <w:t>Begin Contracting</w:t>
            </w:r>
          </w:p>
        </w:tc>
        <w:tc>
          <w:tcPr>
            <w:tcW w:w="2340" w:type="dxa"/>
            <w:tcBorders>
              <w:top w:val="nil"/>
              <w:left w:val="nil"/>
              <w:bottom w:val="single" w:sz="8" w:space="0" w:color="auto"/>
              <w:right w:val="single" w:sz="8" w:space="0" w:color="auto"/>
            </w:tcBorders>
            <w:tcMar>
              <w:top w:w="0" w:type="dxa"/>
              <w:left w:w="108" w:type="dxa"/>
              <w:bottom w:w="0" w:type="dxa"/>
              <w:right w:w="108" w:type="dxa"/>
            </w:tcMar>
          </w:tcPr>
          <w:p w14:paraId="5C4FC9B7" w14:textId="77777777" w:rsidR="0039133A" w:rsidRPr="004D1485" w:rsidRDefault="0039133A" w:rsidP="00BC1599">
            <w:pPr>
              <w:jc w:val="center"/>
            </w:pPr>
            <w:r w:rsidRPr="004D1485">
              <w:t>Completed</w:t>
            </w:r>
          </w:p>
        </w:tc>
      </w:tr>
      <w:tr w:rsidR="0039133A" w:rsidRPr="004D1485" w14:paraId="3A99BB19" w14:textId="77777777">
        <w:trPr>
          <w:jc w:val="center"/>
        </w:trPr>
        <w:tc>
          <w:tcPr>
            <w:tcW w:w="42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F363749" w14:textId="77777777" w:rsidR="0039133A" w:rsidRPr="004D1485" w:rsidRDefault="0039133A">
            <w:r w:rsidRPr="004D1485">
              <w:t>Complete Contracting</w:t>
            </w:r>
          </w:p>
        </w:tc>
        <w:tc>
          <w:tcPr>
            <w:tcW w:w="2340" w:type="dxa"/>
            <w:tcBorders>
              <w:top w:val="nil"/>
              <w:left w:val="nil"/>
              <w:bottom w:val="single" w:sz="8" w:space="0" w:color="auto"/>
              <w:right w:val="single" w:sz="8" w:space="0" w:color="auto"/>
            </w:tcBorders>
            <w:tcMar>
              <w:top w:w="0" w:type="dxa"/>
              <w:left w:w="108" w:type="dxa"/>
              <w:bottom w:w="0" w:type="dxa"/>
              <w:right w:w="108" w:type="dxa"/>
            </w:tcMar>
          </w:tcPr>
          <w:p w14:paraId="6DF3BCAA" w14:textId="77777777" w:rsidR="0039133A" w:rsidRPr="004D1485" w:rsidRDefault="0039133A" w:rsidP="00BC1599">
            <w:pPr>
              <w:jc w:val="center"/>
            </w:pPr>
            <w:r w:rsidRPr="004D1485">
              <w:t>Completed</w:t>
            </w:r>
          </w:p>
        </w:tc>
      </w:tr>
      <w:bookmarkEnd w:id="48"/>
      <w:bookmarkEnd w:id="49"/>
    </w:tbl>
    <w:p w14:paraId="7825D1AC" w14:textId="77777777" w:rsidR="00BC5A38" w:rsidRDefault="00BC5A38" w:rsidP="00BC5A38">
      <w:pPr>
        <w:rPr>
          <w:b/>
          <w:bCs/>
        </w:rPr>
      </w:pPr>
    </w:p>
    <w:p w14:paraId="690C9F34" w14:textId="77777777" w:rsidR="00BC5A38" w:rsidRDefault="00BC5A38" w:rsidP="00BC5A38">
      <w:pPr>
        <w:rPr>
          <w:b/>
          <w:bCs/>
        </w:rPr>
      </w:pPr>
    </w:p>
    <w:p w14:paraId="6A655E9D" w14:textId="5DE9AFDD" w:rsidR="0039133A" w:rsidRPr="004D1485" w:rsidRDefault="0039133A" w:rsidP="00BC5A38">
      <w:pPr>
        <w:jc w:val="center"/>
        <w:rPr>
          <w:b/>
          <w:bCs/>
        </w:rPr>
      </w:pPr>
      <w:r w:rsidRPr="004D1485">
        <w:rPr>
          <w:b/>
          <w:bCs/>
        </w:rPr>
        <w:t>PART IV: Definitions</w:t>
      </w:r>
    </w:p>
    <w:p w14:paraId="4DEBAFC9" w14:textId="77777777" w:rsidR="0039133A" w:rsidRPr="004D1485" w:rsidRDefault="0039133A" w:rsidP="0039133A">
      <w:pPr>
        <w:pStyle w:val="1stHeading"/>
      </w:pPr>
      <w:r w:rsidRPr="004D1485">
        <w:t>2-IV.A. DEFINITIONS [24 CFR 984.103]</w:t>
      </w:r>
    </w:p>
    <w:bookmarkEnd w:id="46"/>
    <w:p w14:paraId="65C38A6F" w14:textId="77777777" w:rsidR="0039133A" w:rsidRPr="004D1485" w:rsidRDefault="0039133A" w:rsidP="000A5B73">
      <w:pPr>
        <w:pStyle w:val="BodyText"/>
        <w:rPr>
          <w:rFonts w:ascii="Times New Roman" w:hAnsi="Times New Roman"/>
          <w:b w:val="0"/>
          <w:bCs/>
          <w:sz w:val="24"/>
          <w:szCs w:val="24"/>
        </w:rPr>
      </w:pPr>
      <w:r w:rsidRPr="004D1485">
        <w:rPr>
          <w:rStyle w:val="updatebodytest1"/>
          <w:rFonts w:ascii="Times New Roman" w:hAnsi="Times New Roman" w:cs="Times New Roman"/>
          <w:b w:val="0"/>
          <w:bCs/>
          <w:i w:val="0"/>
          <w:iCs/>
        </w:rPr>
        <w:fldChar w:fldCharType="begin"/>
      </w:r>
      <w:r w:rsidRPr="004D1485">
        <w:rPr>
          <w:rStyle w:val="updatebodytest1"/>
          <w:rFonts w:ascii="Times New Roman" w:hAnsi="Times New Roman" w:cs="Times New Roman"/>
          <w:b w:val="0"/>
          <w:bCs/>
          <w:i w:val="0"/>
          <w:iCs/>
        </w:rPr>
        <w:instrText xml:space="preserve"> HYPERLINK "http://ecfr.gpoaccess.gov/cgi/t/text/text-idx?c=ecfr&amp;sid=8c1526b108df4bd95311bd302c172236&amp;rgn=div5&amp;view=text&amp;node=24:4.0.3.1.24&amp;idno=24" \l "PartTop#PartTop" </w:instrText>
      </w:r>
      <w:r w:rsidRPr="004D1485">
        <w:rPr>
          <w:rStyle w:val="updatebodytest1"/>
          <w:rFonts w:ascii="Times New Roman" w:hAnsi="Times New Roman" w:cs="Times New Roman"/>
          <w:b w:val="0"/>
          <w:bCs/>
          <w:i w:val="0"/>
          <w:iCs/>
        </w:rPr>
        <w:fldChar w:fldCharType="end"/>
      </w:r>
      <w:r w:rsidRPr="004D1485">
        <w:rPr>
          <w:rFonts w:ascii="Times New Roman" w:hAnsi="Times New Roman"/>
          <w:b w:val="0"/>
          <w:bCs/>
          <w:i w:val="0"/>
          <w:iCs/>
          <w:sz w:val="24"/>
          <w:szCs w:val="24"/>
        </w:rPr>
        <w:t xml:space="preserve">The terms </w:t>
      </w:r>
      <w:r w:rsidRPr="004D1485">
        <w:rPr>
          <w:rFonts w:ascii="Times New Roman" w:hAnsi="Times New Roman"/>
          <w:b w:val="0"/>
          <w:bCs/>
          <w:sz w:val="24"/>
          <w:szCs w:val="24"/>
        </w:rPr>
        <w:t>1937 Act, fair market rent, HUD, low-income family, public housing, public housing agency (PHA), secretary, and Section 8</w:t>
      </w:r>
      <w:r w:rsidRPr="004D1485">
        <w:rPr>
          <w:rFonts w:ascii="Times New Roman" w:hAnsi="Times New Roman"/>
          <w:b w:val="0"/>
          <w:bCs/>
          <w:i w:val="0"/>
          <w:iCs/>
          <w:sz w:val="24"/>
          <w:szCs w:val="24"/>
        </w:rPr>
        <w:t>, as used in this document are defined in the 24 CFR Part 5.</w:t>
      </w:r>
    </w:p>
    <w:p w14:paraId="19A2AB0E" w14:textId="77777777" w:rsidR="0039133A" w:rsidRPr="004D1485" w:rsidRDefault="0039133A" w:rsidP="000A5B73">
      <w:pPr>
        <w:pStyle w:val="BodyText"/>
        <w:rPr>
          <w:rFonts w:ascii="Times New Roman" w:hAnsi="Times New Roman"/>
          <w:b w:val="0"/>
          <w:bCs/>
          <w:sz w:val="24"/>
          <w:szCs w:val="24"/>
        </w:rPr>
      </w:pPr>
      <w:r w:rsidRPr="004D1485">
        <w:rPr>
          <w:rFonts w:ascii="Times New Roman" w:hAnsi="Times New Roman"/>
          <w:b w:val="0"/>
          <w:bCs/>
          <w:i w:val="0"/>
          <w:iCs/>
          <w:sz w:val="24"/>
          <w:szCs w:val="24"/>
        </w:rPr>
        <w:t>The term</w:t>
      </w:r>
      <w:r w:rsidRPr="004D1485">
        <w:rPr>
          <w:rFonts w:ascii="Times New Roman" w:hAnsi="Times New Roman"/>
          <w:b w:val="0"/>
          <w:bCs/>
          <w:sz w:val="24"/>
          <w:szCs w:val="24"/>
        </w:rPr>
        <w:t xml:space="preserve"> very low-income family</w:t>
      </w:r>
      <w:r w:rsidRPr="004D1485">
        <w:rPr>
          <w:rFonts w:ascii="Times New Roman" w:hAnsi="Times New Roman"/>
          <w:b w:val="0"/>
          <w:bCs/>
          <w:i w:val="0"/>
          <w:iCs/>
          <w:sz w:val="24"/>
          <w:szCs w:val="24"/>
        </w:rPr>
        <w:t xml:space="preserve"> </w:t>
      </w:r>
      <w:r w:rsidRPr="004D1485">
        <w:rPr>
          <w:rFonts w:ascii="Times New Roman" w:hAnsi="Times New Roman"/>
          <w:b w:val="0"/>
          <w:bCs/>
          <w:i w:val="0"/>
          <w:sz w:val="24"/>
          <w:szCs w:val="24"/>
        </w:rPr>
        <w:t>is defined in 24 CFR 813.102 and 24 CFR 913.102</w:t>
      </w:r>
      <w:r w:rsidRPr="004D1485">
        <w:rPr>
          <w:rFonts w:ascii="Times New Roman" w:hAnsi="Times New Roman"/>
          <w:b w:val="0"/>
          <w:bCs/>
          <w:sz w:val="24"/>
          <w:szCs w:val="24"/>
        </w:rPr>
        <w:t>.</w:t>
      </w:r>
    </w:p>
    <w:p w14:paraId="1088ECB0" w14:textId="77777777" w:rsidR="0039133A" w:rsidRPr="004D1485" w:rsidRDefault="0039133A" w:rsidP="000A5B73">
      <w:pPr>
        <w:pStyle w:val="BodyText"/>
        <w:rPr>
          <w:rFonts w:ascii="Times New Roman" w:hAnsi="Times New Roman"/>
          <w:b w:val="0"/>
          <w:bCs/>
          <w:i w:val="0"/>
          <w:iCs/>
          <w:sz w:val="24"/>
          <w:szCs w:val="24"/>
        </w:rPr>
      </w:pPr>
      <w:r w:rsidRPr="004D1485">
        <w:rPr>
          <w:rFonts w:ascii="Times New Roman" w:hAnsi="Times New Roman"/>
          <w:b w:val="0"/>
          <w:bCs/>
          <w:i w:val="0"/>
          <w:iCs/>
          <w:sz w:val="24"/>
          <w:szCs w:val="24"/>
        </w:rPr>
        <w:t>The terms used in this document have the following definitions as defined by 24 CFR 984.103 and this family self-sufficiency action plan.</w:t>
      </w:r>
    </w:p>
    <w:p w14:paraId="6FECE30B" w14:textId="160427C3" w:rsidR="0039133A" w:rsidRPr="004D1485" w:rsidRDefault="0039133A" w:rsidP="000A5B73">
      <w:pPr>
        <w:autoSpaceDE w:val="0"/>
        <w:autoSpaceDN w:val="0"/>
        <w:adjustRightInd w:val="0"/>
      </w:pPr>
      <w:r w:rsidRPr="004D1485">
        <w:rPr>
          <w:i/>
          <w:iCs/>
          <w:u w:val="single"/>
        </w:rPr>
        <w:t>Baseline annual earned income</w:t>
      </w:r>
      <w:r w:rsidRPr="004D1485">
        <w:rPr>
          <w:i/>
          <w:iCs/>
        </w:rPr>
        <w:t xml:space="preserve"> </w:t>
      </w:r>
      <w:r w:rsidRPr="004D1485">
        <w:t xml:space="preserve">means the FSS family’s total annual earned income from wages and business income (if any) as of the effective date of the FSS contract. When calculating baseline annual earned income, all applicable exclusions of income must be applied, </w:t>
      </w:r>
      <w:r w:rsidRPr="004D1485">
        <w:rPr>
          <w:i/>
          <w:iCs/>
        </w:rPr>
        <w:t xml:space="preserve">except for </w:t>
      </w:r>
      <w:r w:rsidRPr="004D1485">
        <w:t>any disregarded earned income or other adjustments associated with self-sufficiency incentives that may apply to the determination of annual income.</w:t>
      </w:r>
    </w:p>
    <w:p w14:paraId="38761059" w14:textId="77777777" w:rsidR="009C0CD6" w:rsidRPr="004D1485" w:rsidRDefault="009C0CD6" w:rsidP="000A5B73">
      <w:pPr>
        <w:autoSpaceDE w:val="0"/>
        <w:autoSpaceDN w:val="0"/>
        <w:adjustRightInd w:val="0"/>
      </w:pPr>
    </w:p>
    <w:p w14:paraId="6DCF054B" w14:textId="77777777" w:rsidR="0039133A" w:rsidRPr="004D1485" w:rsidRDefault="0039133A" w:rsidP="000A5B73">
      <w:pPr>
        <w:autoSpaceDE w:val="0"/>
        <w:autoSpaceDN w:val="0"/>
        <w:adjustRightInd w:val="0"/>
      </w:pPr>
      <w:r w:rsidRPr="004D1485">
        <w:rPr>
          <w:i/>
          <w:iCs/>
          <w:u w:val="single"/>
        </w:rPr>
        <w:t>Baseline monthly rent</w:t>
      </w:r>
      <w:r w:rsidRPr="004D1485">
        <w:rPr>
          <w:i/>
          <w:iCs/>
        </w:rPr>
        <w:t xml:space="preserve"> </w:t>
      </w:r>
      <w:r w:rsidRPr="004D1485">
        <w:t xml:space="preserve">means 1) the FSS family’s total tenant payment (TTP), as of the effective date of the FSS contract, for families paying an income-based rent as of the effective date of the FSS contract; or 2) the amount of the flat or ceiling rent (which includes the applicable utility allowance), and including any </w:t>
      </w:r>
      <w:bookmarkStart w:id="51" w:name="_Hlk105427639"/>
      <w:r w:rsidRPr="004D1485">
        <w:t>hardship discounts</w:t>
      </w:r>
      <w:bookmarkEnd w:id="51"/>
      <w:r w:rsidRPr="004D1485">
        <w:t xml:space="preserve">, as of the effective date of the FSS contract. For families paying a flat or ceiling rent this is as of the effective date of the FSS contract. </w:t>
      </w:r>
    </w:p>
    <w:p w14:paraId="6EF17C93" w14:textId="77777777" w:rsidR="00FC48B6" w:rsidRPr="004D1485" w:rsidRDefault="00FC48B6" w:rsidP="000A5B73">
      <w:pPr>
        <w:pStyle w:val="IndentText1"/>
        <w:spacing w:before="0"/>
        <w:ind w:left="0"/>
        <w:rPr>
          <w:i/>
          <w:iCs/>
        </w:rPr>
      </w:pPr>
    </w:p>
    <w:p w14:paraId="1E4B43BB" w14:textId="77777777" w:rsidR="003D5C52" w:rsidRPr="004D1485" w:rsidRDefault="003D5C52" w:rsidP="003D5C52">
      <w:pPr>
        <w:pStyle w:val="Indent-UnderlinedText1"/>
      </w:pPr>
      <w:r w:rsidRPr="004D1485">
        <w:t>PHA Policy</w:t>
      </w:r>
    </w:p>
    <w:p w14:paraId="5A488530" w14:textId="77777777" w:rsidR="003D5C52" w:rsidRPr="004D1485" w:rsidRDefault="003D5C52" w:rsidP="003D5C52">
      <w:pPr>
        <w:pStyle w:val="IndentText1"/>
        <w:spacing w:before="0"/>
        <w:rPr>
          <w:i/>
          <w:iCs/>
          <w:u w:val="single"/>
        </w:rPr>
      </w:pPr>
    </w:p>
    <w:p w14:paraId="54502DDF" w14:textId="48720C23" w:rsidR="0039133A" w:rsidRPr="004D1485" w:rsidRDefault="0039133A" w:rsidP="003D5C52">
      <w:pPr>
        <w:pStyle w:val="IndentText1"/>
        <w:spacing w:before="0"/>
      </w:pPr>
      <w:r w:rsidRPr="004D1485">
        <w:rPr>
          <w:i/>
          <w:iCs/>
          <w:u w:val="single"/>
        </w:rPr>
        <w:t>Benefits</w:t>
      </w:r>
      <w:r w:rsidRPr="004D1485">
        <w:rPr>
          <w:i/>
          <w:iCs/>
        </w:rPr>
        <w:t xml:space="preserve"> </w:t>
      </w:r>
      <w:r w:rsidRPr="004D1485">
        <w:t xml:space="preserve">means a government benefit of money or monetary value given to an individual by a federal, state, or local government agency for purposes of financial assistance, including but not limited to, Medicaid, </w:t>
      </w:r>
      <w:r w:rsidR="00093E44" w:rsidRPr="004D1485">
        <w:t>S</w:t>
      </w:r>
      <w:r w:rsidRPr="004D1485">
        <w:t xml:space="preserve">upplemental </w:t>
      </w:r>
      <w:r w:rsidR="00093E44" w:rsidRPr="004D1485">
        <w:t>N</w:t>
      </w:r>
      <w:r w:rsidRPr="004D1485">
        <w:t xml:space="preserve">utritional </w:t>
      </w:r>
      <w:r w:rsidR="00093E44" w:rsidRPr="004D1485">
        <w:t>A</w:t>
      </w:r>
      <w:r w:rsidRPr="004D1485">
        <w:t xml:space="preserve">ssistance </w:t>
      </w:r>
      <w:r w:rsidR="00093E44" w:rsidRPr="004D1485">
        <w:t>P</w:t>
      </w:r>
      <w:r w:rsidRPr="004D1485">
        <w:t xml:space="preserve">rogram </w:t>
      </w:r>
      <w:r w:rsidR="00BC7E4F" w:rsidRPr="004D1485">
        <w:t xml:space="preserve">(SNAP) </w:t>
      </w:r>
      <w:r w:rsidRPr="004D1485">
        <w:t>benefits and Social Security, Temporary Assistance for Needy Families</w:t>
      </w:r>
      <w:r w:rsidR="00795F96" w:rsidRPr="004D1485">
        <w:t xml:space="preserve"> (TANF)</w:t>
      </w:r>
      <w:r w:rsidRPr="004D1485">
        <w:t xml:space="preserve">, and </w:t>
      </w:r>
      <w:r w:rsidR="00093E44" w:rsidRPr="004D1485">
        <w:t>U</w:t>
      </w:r>
      <w:r w:rsidRPr="004D1485">
        <w:t xml:space="preserve">nemployment </w:t>
      </w:r>
      <w:r w:rsidR="00093E44" w:rsidRPr="004D1485">
        <w:t>C</w:t>
      </w:r>
      <w:r w:rsidRPr="004D1485">
        <w:t xml:space="preserve">ompensation </w:t>
      </w:r>
      <w:r w:rsidR="00443649" w:rsidRPr="004D1485">
        <w:t>b</w:t>
      </w:r>
      <w:r w:rsidRPr="004D1485">
        <w:t>enefits.</w:t>
      </w:r>
    </w:p>
    <w:p w14:paraId="22FC94C9" w14:textId="77777777" w:rsidR="0039133A" w:rsidRPr="004D1485" w:rsidRDefault="0039133A" w:rsidP="003D5C52">
      <w:pPr>
        <w:pStyle w:val="IndentText1"/>
        <w:spacing w:before="0"/>
      </w:pPr>
    </w:p>
    <w:p w14:paraId="37146245" w14:textId="77777777" w:rsidR="0039133A" w:rsidRPr="004D1485" w:rsidRDefault="0039133A" w:rsidP="003D5C52">
      <w:pPr>
        <w:pStyle w:val="IndentText1"/>
        <w:spacing w:before="0"/>
      </w:pPr>
      <w:r w:rsidRPr="004D1485">
        <w:rPr>
          <w:i/>
          <w:iCs/>
          <w:u w:val="single"/>
        </w:rPr>
        <w:t>Benefits cliff</w:t>
      </w:r>
      <w:r w:rsidRPr="004D1485">
        <w:t xml:space="preserve"> means the sudden and often unexpected decrease in public benefits that can occur with a small increase in earnings. When income increases, families sometimes lose some or all economic supports.</w:t>
      </w:r>
    </w:p>
    <w:p w14:paraId="1FC23CF0" w14:textId="77777777" w:rsidR="00712D7F" w:rsidRPr="004D1485" w:rsidRDefault="00712D7F" w:rsidP="003D5C52">
      <w:pPr>
        <w:pStyle w:val="Indent-UnderlinedText1"/>
        <w:spacing w:before="0"/>
      </w:pPr>
    </w:p>
    <w:p w14:paraId="2EA83CAA" w14:textId="073657A5" w:rsidR="00A528CB" w:rsidRPr="004D1485" w:rsidRDefault="0039133A" w:rsidP="003D5C52">
      <w:pPr>
        <w:pStyle w:val="IndentText1"/>
        <w:spacing w:before="0"/>
      </w:pPr>
      <w:r w:rsidRPr="004D1485">
        <w:rPr>
          <w:i/>
          <w:iCs/>
          <w:u w:val="single"/>
        </w:rPr>
        <w:t>Certain interim goals</w:t>
      </w:r>
      <w:r w:rsidRPr="004D1485">
        <w:t xml:space="preserve"> </w:t>
      </w:r>
      <w:proofErr w:type="gramStart"/>
      <w:r w:rsidRPr="004D1485">
        <w:t>means</w:t>
      </w:r>
      <w:proofErr w:type="gramEnd"/>
      <w:r w:rsidRPr="004D1485">
        <w:t xml:space="preserve"> the family has met all its obligations under the CoP to date, including completion of the </w:t>
      </w:r>
      <w:r w:rsidR="00177F8E" w:rsidRPr="004D1485">
        <w:rPr>
          <w:rFonts w:eastAsia="Calibri"/>
          <w:bCs/>
          <w:iCs/>
        </w:rPr>
        <w:t>Individual Training and Services Plan</w:t>
      </w:r>
      <w:r w:rsidR="00177F8E" w:rsidRPr="004D1485">
        <w:t xml:space="preserve"> (</w:t>
      </w:r>
      <w:r w:rsidRPr="004D1485">
        <w:t>ITSP</w:t>
      </w:r>
      <w:r w:rsidR="00177F8E" w:rsidRPr="004D1485">
        <w:t>)</w:t>
      </w:r>
      <w:r w:rsidRPr="004D1485">
        <w:t xml:space="preserve"> interim goals and tasks to date.</w:t>
      </w:r>
    </w:p>
    <w:p w14:paraId="4ACD1348" w14:textId="77777777" w:rsidR="002A4C71" w:rsidRPr="004D1485" w:rsidRDefault="002A4C71" w:rsidP="000A5B73">
      <w:pPr>
        <w:pStyle w:val="IndentText1"/>
        <w:spacing w:before="0"/>
        <w:ind w:left="0"/>
      </w:pPr>
    </w:p>
    <w:p w14:paraId="4F0EBD22" w14:textId="19830300" w:rsidR="00292FAD" w:rsidRPr="004D1485" w:rsidRDefault="0039133A" w:rsidP="000A5B73">
      <w:pPr>
        <w:autoSpaceDE w:val="0"/>
        <w:autoSpaceDN w:val="0"/>
        <w:adjustRightInd w:val="0"/>
      </w:pPr>
      <w:r w:rsidRPr="004D1485">
        <w:rPr>
          <w:i/>
          <w:iCs/>
          <w:u w:val="single"/>
        </w:rPr>
        <w:t>Certification</w:t>
      </w:r>
      <w:r w:rsidRPr="004D1485">
        <w:rPr>
          <w:i/>
          <w:iCs/>
        </w:rPr>
        <w:t xml:space="preserve"> </w:t>
      </w:r>
      <w:r w:rsidRPr="004D1485">
        <w:t>means a written assertion based on supporting evidence, provided by the FSS family or the PHA or owner, which must be maintained by the PHA or owner in the case of the family’s certification, or by HUD in the case of the PHA’s or owner’s certification. These must be made available for inspection by HUD, the PHA or owner, and the public, when appropriate. In addition, these will be considered accurate unless the Secretary or the PHA or owner, as applicable, determines otherwise after inspecting the evidence and providing due notice and opportunity for comment.</w:t>
      </w:r>
    </w:p>
    <w:p w14:paraId="5216E347" w14:textId="77777777" w:rsidR="00292FAD" w:rsidRPr="004D1485" w:rsidRDefault="00292FAD" w:rsidP="000A5B73">
      <w:pPr>
        <w:autoSpaceDE w:val="0"/>
        <w:autoSpaceDN w:val="0"/>
        <w:adjustRightInd w:val="0"/>
      </w:pPr>
    </w:p>
    <w:p w14:paraId="4E4B81FB" w14:textId="75041CA6" w:rsidR="00292FAD" w:rsidRPr="004D1485" w:rsidRDefault="0039133A" w:rsidP="000A5B73">
      <w:pPr>
        <w:pStyle w:val="BodyText"/>
        <w:spacing w:before="0" w:after="0"/>
        <w:rPr>
          <w:rFonts w:ascii="Times New Roman" w:hAnsi="Times New Roman"/>
          <w:b w:val="0"/>
          <w:bCs/>
          <w:i w:val="0"/>
          <w:iCs/>
          <w:sz w:val="24"/>
          <w:szCs w:val="24"/>
        </w:rPr>
      </w:pPr>
      <w:r w:rsidRPr="004D1485">
        <w:rPr>
          <w:rFonts w:ascii="Times New Roman" w:hAnsi="Times New Roman"/>
          <w:b w:val="0"/>
          <w:bCs/>
          <w:sz w:val="24"/>
          <w:szCs w:val="24"/>
          <w:u w:val="single"/>
        </w:rPr>
        <w:t>Chief executive officer</w:t>
      </w:r>
      <w:r w:rsidRPr="004D1485">
        <w:rPr>
          <w:rFonts w:ascii="Times New Roman" w:hAnsi="Times New Roman"/>
          <w:b w:val="0"/>
          <w:bCs/>
          <w:i w:val="0"/>
          <w:iCs/>
          <w:sz w:val="24"/>
          <w:szCs w:val="24"/>
          <w:u w:val="single"/>
        </w:rPr>
        <w:t xml:space="preserve"> </w:t>
      </w:r>
      <w:r w:rsidRPr="004D1485">
        <w:rPr>
          <w:rFonts w:ascii="Times New Roman" w:hAnsi="Times New Roman"/>
          <w:b w:val="0"/>
          <w:bCs/>
          <w:sz w:val="24"/>
          <w:szCs w:val="24"/>
          <w:u w:val="single"/>
        </w:rPr>
        <w:t>(CEO)</w:t>
      </w:r>
      <w:r w:rsidRPr="004D1485">
        <w:rPr>
          <w:rFonts w:ascii="Times New Roman" w:hAnsi="Times New Roman"/>
          <w:b w:val="0"/>
          <w:bCs/>
          <w:i w:val="0"/>
          <w:iCs/>
          <w:sz w:val="24"/>
          <w:szCs w:val="24"/>
        </w:rPr>
        <w:t xml:space="preserve"> means the CEO of a unit of general local government who is the elected official or the legally designated official having primary responsibility for the conduct of that entity’s governmental affairs.</w:t>
      </w:r>
    </w:p>
    <w:p w14:paraId="62519273" w14:textId="77777777" w:rsidR="00972FE4" w:rsidRPr="004D1485" w:rsidRDefault="00972FE4" w:rsidP="000A5B73">
      <w:pPr>
        <w:pStyle w:val="BodyText"/>
        <w:spacing w:before="0" w:after="0"/>
        <w:rPr>
          <w:rFonts w:ascii="Times New Roman" w:hAnsi="Times New Roman"/>
          <w:b w:val="0"/>
          <w:bCs/>
          <w:sz w:val="24"/>
          <w:szCs w:val="24"/>
        </w:rPr>
      </w:pPr>
    </w:p>
    <w:p w14:paraId="09F6AA99" w14:textId="6DF81BDB" w:rsidR="0039133A" w:rsidRPr="004D1485" w:rsidRDefault="0039133A" w:rsidP="000A5B73">
      <w:pPr>
        <w:pStyle w:val="BodyText"/>
        <w:spacing w:before="0" w:after="0"/>
        <w:rPr>
          <w:rFonts w:ascii="Times New Roman" w:hAnsi="Times New Roman"/>
          <w:b w:val="0"/>
          <w:bCs/>
          <w:i w:val="0"/>
          <w:iCs/>
          <w:sz w:val="24"/>
          <w:szCs w:val="24"/>
        </w:rPr>
      </w:pPr>
      <w:r w:rsidRPr="004D1485">
        <w:rPr>
          <w:rFonts w:ascii="Times New Roman" w:hAnsi="Times New Roman"/>
          <w:b w:val="0"/>
          <w:bCs/>
          <w:sz w:val="24"/>
          <w:szCs w:val="24"/>
          <w:u w:val="single"/>
        </w:rPr>
        <w:t>Contract of participation (CoP)</w:t>
      </w:r>
      <w:r w:rsidRPr="004D1485">
        <w:rPr>
          <w:rFonts w:ascii="Times New Roman" w:hAnsi="Times New Roman"/>
          <w:b w:val="0"/>
          <w:bCs/>
          <w:i w:val="0"/>
          <w:iCs/>
          <w:sz w:val="24"/>
          <w:szCs w:val="24"/>
        </w:rPr>
        <w:t xml:space="preserve"> means a contract in a form approved by HUD, </w:t>
      </w:r>
      <w:proofErr w:type="gramStart"/>
      <w:r w:rsidRPr="004D1485">
        <w:rPr>
          <w:rFonts w:ascii="Times New Roman" w:hAnsi="Times New Roman"/>
          <w:b w:val="0"/>
          <w:bCs/>
          <w:i w:val="0"/>
          <w:iCs/>
          <w:sz w:val="24"/>
          <w:szCs w:val="24"/>
        </w:rPr>
        <w:t>entered into</w:t>
      </w:r>
      <w:proofErr w:type="gramEnd"/>
      <w:r w:rsidRPr="004D1485">
        <w:rPr>
          <w:rFonts w:ascii="Times New Roman" w:hAnsi="Times New Roman"/>
          <w:b w:val="0"/>
          <w:bCs/>
          <w:i w:val="0"/>
          <w:iCs/>
          <w:sz w:val="24"/>
          <w:szCs w:val="24"/>
        </w:rPr>
        <w:t xml:space="preserve"> between a participating FSS family and a PHA operating an FSS program that sets forth the terms and conditions governing participation in the FSS program. The contract of participation includes all individual training and services plans entered in between the PHA and all members of the family who will participate in the FSS program, and which plans are attached to the contract of participation as exhibits. For additional detail, see 24 CFR 984.303.</w:t>
      </w:r>
    </w:p>
    <w:p w14:paraId="458FBBDD" w14:textId="77777777" w:rsidR="00972FE4" w:rsidRPr="004D1485" w:rsidRDefault="00972FE4" w:rsidP="000A5B73">
      <w:pPr>
        <w:autoSpaceDE w:val="0"/>
        <w:autoSpaceDN w:val="0"/>
        <w:adjustRightInd w:val="0"/>
        <w:rPr>
          <w:bCs/>
          <w:i/>
          <w:iCs/>
        </w:rPr>
      </w:pPr>
    </w:p>
    <w:p w14:paraId="56FB5CFD" w14:textId="6E6C2336" w:rsidR="0039133A" w:rsidRPr="004D1485" w:rsidRDefault="0039133A" w:rsidP="000A5B73">
      <w:pPr>
        <w:autoSpaceDE w:val="0"/>
        <w:autoSpaceDN w:val="0"/>
        <w:adjustRightInd w:val="0"/>
        <w:rPr>
          <w:bCs/>
        </w:rPr>
      </w:pPr>
      <w:r w:rsidRPr="004D1485">
        <w:rPr>
          <w:bCs/>
          <w:i/>
          <w:iCs/>
          <w:u w:val="single"/>
        </w:rPr>
        <w:t>Current annual earned income</w:t>
      </w:r>
      <w:r w:rsidRPr="004D1485">
        <w:rPr>
          <w:bCs/>
          <w:i/>
          <w:iCs/>
        </w:rPr>
        <w:t xml:space="preserve"> </w:t>
      </w:r>
      <w:r w:rsidRPr="004D1485">
        <w:rPr>
          <w:bCs/>
        </w:rPr>
        <w:t xml:space="preserve">means the FSS family’s total annual earned income from wages and business income (if any) as of the most recent reexamination of income, which occurs after the effective date of the FSS contract. When calculating current annual earned income, all applicable exclusions of income will apply, including any disregarded earned income and other adjustments associated with self-sufficiency incentives or other alternative rent structures that may be applicable to the determination of annual income. </w:t>
      </w:r>
    </w:p>
    <w:p w14:paraId="18CDFECA" w14:textId="77777777" w:rsidR="00292FAD" w:rsidRPr="004D1485" w:rsidRDefault="00292FAD" w:rsidP="000A5B73">
      <w:pPr>
        <w:autoSpaceDE w:val="0"/>
        <w:autoSpaceDN w:val="0"/>
        <w:adjustRightInd w:val="0"/>
        <w:rPr>
          <w:bCs/>
          <w:i/>
          <w:iCs/>
        </w:rPr>
      </w:pPr>
    </w:p>
    <w:p w14:paraId="050F3BF6" w14:textId="77777777" w:rsidR="00F951E5" w:rsidRDefault="0039133A" w:rsidP="00F951E5">
      <w:pPr>
        <w:autoSpaceDE w:val="0"/>
        <w:autoSpaceDN w:val="0"/>
        <w:adjustRightInd w:val="0"/>
        <w:rPr>
          <w:bCs/>
        </w:rPr>
      </w:pPr>
      <w:r w:rsidRPr="004D1485">
        <w:rPr>
          <w:bCs/>
          <w:i/>
          <w:iCs/>
          <w:u w:val="single"/>
        </w:rPr>
        <w:t>Current monthly rent</w:t>
      </w:r>
      <w:r w:rsidRPr="004D1485">
        <w:rPr>
          <w:bCs/>
          <w:i/>
          <w:iCs/>
        </w:rPr>
        <w:t xml:space="preserve"> </w:t>
      </w:r>
      <w:r w:rsidRPr="004D1485">
        <w:rPr>
          <w:bCs/>
        </w:rPr>
        <w:t>means either the FSS family’s TTP as of the most recent reexamination of income, which occurs after the effective date of the FSS contract, for families paying an income-based rent as of the most recent reexamination of income; or the amount of the flat rent, including applicable utility allowance or ceiling rent. This amount must include any hardship discounts, as of the most recent reexamination of income, which occurs after the effective date of the FSS contract, for families paying a flat rent or ceiling rent as of the most recent reexamination of income.</w:t>
      </w:r>
    </w:p>
    <w:p w14:paraId="12B702CB" w14:textId="77777777" w:rsidR="00F951E5" w:rsidRDefault="00F951E5" w:rsidP="00F951E5">
      <w:pPr>
        <w:autoSpaceDE w:val="0"/>
        <w:autoSpaceDN w:val="0"/>
        <w:adjustRightInd w:val="0"/>
        <w:rPr>
          <w:bCs/>
        </w:rPr>
      </w:pPr>
    </w:p>
    <w:p w14:paraId="26144DBC" w14:textId="77777777" w:rsidR="00F951E5" w:rsidRDefault="0039133A" w:rsidP="00F951E5">
      <w:pPr>
        <w:autoSpaceDE w:val="0"/>
        <w:autoSpaceDN w:val="0"/>
        <w:adjustRightInd w:val="0"/>
        <w:rPr>
          <w:bCs/>
          <w:iCs/>
        </w:rPr>
      </w:pPr>
      <w:r w:rsidRPr="00F951E5">
        <w:rPr>
          <w:bCs/>
          <w:i/>
          <w:iCs/>
          <w:u w:val="single"/>
        </w:rPr>
        <w:t>Earned income</w:t>
      </w:r>
      <w:r w:rsidRPr="004D1485">
        <w:rPr>
          <w:bCs/>
          <w:iCs/>
        </w:rPr>
        <w:t xml:space="preserve"> means income or earnings included in annual income from wages, tips, salaries, other employee compensation, and self-employment. Earned income does not include any pension or annuity, transfer payments, any cash or in-kind benefits, or funds deposited in or accrued interest on the FSS escrow account established by a PHA on behalf of a participating family.</w:t>
      </w:r>
    </w:p>
    <w:p w14:paraId="6059F06D" w14:textId="77777777" w:rsidR="00F951E5" w:rsidRDefault="00F951E5" w:rsidP="00F951E5">
      <w:pPr>
        <w:autoSpaceDE w:val="0"/>
        <w:autoSpaceDN w:val="0"/>
        <w:adjustRightInd w:val="0"/>
        <w:rPr>
          <w:bCs/>
          <w:iCs/>
        </w:rPr>
      </w:pPr>
    </w:p>
    <w:p w14:paraId="3CB18278" w14:textId="73F6DBC4" w:rsidR="0039133A" w:rsidRPr="00F951E5" w:rsidRDefault="0039133A" w:rsidP="00F951E5">
      <w:pPr>
        <w:autoSpaceDE w:val="0"/>
        <w:autoSpaceDN w:val="0"/>
        <w:adjustRightInd w:val="0"/>
        <w:rPr>
          <w:bCs/>
        </w:rPr>
      </w:pPr>
      <w:r w:rsidRPr="00F951E5">
        <w:rPr>
          <w:bCs/>
          <w:i/>
          <w:iCs/>
          <w:u w:val="single"/>
        </w:rPr>
        <w:t>Effective date of contract of participation</w:t>
      </w:r>
      <w:r w:rsidRPr="004D1485">
        <w:rPr>
          <w:bCs/>
          <w:iCs/>
        </w:rPr>
        <w:t xml:space="preserve"> means the first day of the month following the month in which the FSS family and the PHA </w:t>
      </w:r>
      <w:proofErr w:type="gramStart"/>
      <w:r w:rsidRPr="004D1485">
        <w:rPr>
          <w:bCs/>
          <w:iCs/>
        </w:rPr>
        <w:t>entered into</w:t>
      </w:r>
      <w:proofErr w:type="gramEnd"/>
      <w:r w:rsidRPr="004D1485">
        <w:rPr>
          <w:bCs/>
          <w:iCs/>
        </w:rPr>
        <w:t xml:space="preserve"> the contract of participation.</w:t>
      </w:r>
    </w:p>
    <w:p w14:paraId="008E4D1A" w14:textId="77777777" w:rsidR="00EA219E" w:rsidRPr="004D1485" w:rsidRDefault="00EA219E" w:rsidP="000A5B73">
      <w:pPr>
        <w:pStyle w:val="BodyText"/>
        <w:spacing w:before="0" w:after="0"/>
        <w:rPr>
          <w:rFonts w:ascii="Times New Roman" w:hAnsi="Times New Roman"/>
          <w:b w:val="0"/>
          <w:bCs/>
          <w:sz w:val="24"/>
          <w:szCs w:val="24"/>
        </w:rPr>
      </w:pPr>
    </w:p>
    <w:p w14:paraId="00E7120F" w14:textId="119F05B1" w:rsidR="0039133A" w:rsidRPr="004D1485" w:rsidRDefault="0039133A" w:rsidP="000A5B73">
      <w:pPr>
        <w:pStyle w:val="BodyText"/>
        <w:spacing w:before="0" w:after="0"/>
        <w:rPr>
          <w:rFonts w:ascii="Times New Roman" w:hAnsi="Times New Roman"/>
          <w:b w:val="0"/>
          <w:bCs/>
          <w:i w:val="0"/>
          <w:iCs/>
          <w:sz w:val="24"/>
          <w:szCs w:val="24"/>
        </w:rPr>
      </w:pPr>
      <w:r w:rsidRPr="004D1485">
        <w:rPr>
          <w:rFonts w:ascii="Times New Roman" w:hAnsi="Times New Roman"/>
          <w:b w:val="0"/>
          <w:bCs/>
          <w:sz w:val="24"/>
          <w:szCs w:val="24"/>
          <w:u w:val="single"/>
        </w:rPr>
        <w:t>Eligible families for the FSS program</w:t>
      </w:r>
      <w:r w:rsidRPr="004D1485">
        <w:rPr>
          <w:rFonts w:ascii="Times New Roman" w:hAnsi="Times New Roman"/>
          <w:b w:val="0"/>
          <w:bCs/>
          <w:i w:val="0"/>
          <w:iCs/>
          <w:sz w:val="24"/>
          <w:szCs w:val="24"/>
        </w:rPr>
        <w:t xml:space="preserve"> </w:t>
      </w:r>
      <w:proofErr w:type="gramStart"/>
      <w:r w:rsidRPr="004D1485">
        <w:rPr>
          <w:rFonts w:ascii="Times New Roman" w:hAnsi="Times New Roman"/>
          <w:b w:val="0"/>
          <w:bCs/>
          <w:i w:val="0"/>
          <w:iCs/>
          <w:sz w:val="24"/>
          <w:szCs w:val="24"/>
        </w:rPr>
        <w:t>means</w:t>
      </w:r>
      <w:proofErr w:type="gramEnd"/>
      <w:r w:rsidRPr="004D1485">
        <w:rPr>
          <w:rFonts w:ascii="Times New Roman" w:hAnsi="Times New Roman"/>
          <w:b w:val="0"/>
          <w:bCs/>
          <w:i w:val="0"/>
          <w:iCs/>
          <w:sz w:val="24"/>
          <w:szCs w:val="24"/>
        </w:rPr>
        <w:t xml:space="preserve"> current participants in Section 8, residents of public housing, or residents in multifamily-assisted housing if a Cooperative Agreement exists. </w:t>
      </w:r>
    </w:p>
    <w:p w14:paraId="3471F4CB" w14:textId="77777777" w:rsidR="00292FAD" w:rsidRPr="004D1485" w:rsidRDefault="00292FAD" w:rsidP="000A5B73">
      <w:pPr>
        <w:pStyle w:val="IndentText1"/>
        <w:spacing w:before="0"/>
        <w:ind w:left="0"/>
        <w:rPr>
          <w:i/>
          <w:iCs/>
        </w:rPr>
      </w:pPr>
    </w:p>
    <w:p w14:paraId="6E40EEED" w14:textId="77777777" w:rsidR="009F3BEA" w:rsidRPr="004D1485" w:rsidRDefault="009F3BEA" w:rsidP="009F3BEA">
      <w:pPr>
        <w:pStyle w:val="Indent-UnderlinedText1"/>
      </w:pPr>
      <w:r w:rsidRPr="004D1485">
        <w:t>PHA Policy</w:t>
      </w:r>
    </w:p>
    <w:p w14:paraId="3D19064F" w14:textId="77777777" w:rsidR="009F3BEA" w:rsidRPr="004D1485" w:rsidRDefault="009F3BEA" w:rsidP="009F3BEA">
      <w:pPr>
        <w:pStyle w:val="IndentText1"/>
        <w:spacing w:before="0"/>
        <w:rPr>
          <w:i/>
          <w:iCs/>
          <w:u w:val="single"/>
        </w:rPr>
      </w:pPr>
    </w:p>
    <w:p w14:paraId="64161833" w14:textId="4C1AD98E" w:rsidR="0039133A" w:rsidRPr="004D1485" w:rsidRDefault="0039133A" w:rsidP="009F3BEA">
      <w:pPr>
        <w:pStyle w:val="IndentText1"/>
        <w:spacing w:before="0"/>
      </w:pPr>
      <w:r w:rsidRPr="004D1485">
        <w:rPr>
          <w:i/>
          <w:iCs/>
          <w:u w:val="single"/>
        </w:rPr>
        <w:t>Enhance the effectiveness of the FSS program</w:t>
      </w:r>
      <w:r w:rsidRPr="004D1485">
        <w:t xml:space="preserve"> means a demonstrable improvement in the quality of an FSS program in which the enrollment ratio, escrow balance average, and graduation rate is at or above the national average as measured in HUD’s Composite Scores in FR Notice 11/15/18.</w:t>
      </w:r>
    </w:p>
    <w:p w14:paraId="3EAB4354" w14:textId="77777777" w:rsidR="0039133A" w:rsidRPr="004D1485" w:rsidRDefault="0039133A" w:rsidP="000A5B73">
      <w:pPr>
        <w:pStyle w:val="BodyText"/>
        <w:tabs>
          <w:tab w:val="clear" w:pos="532"/>
          <w:tab w:val="clear" w:pos="720"/>
        </w:tabs>
        <w:spacing w:after="0"/>
        <w:rPr>
          <w:rFonts w:ascii="Times New Roman" w:hAnsi="Times New Roman"/>
          <w:b w:val="0"/>
          <w:bCs/>
          <w:i w:val="0"/>
          <w:iCs/>
          <w:sz w:val="24"/>
          <w:szCs w:val="24"/>
        </w:rPr>
      </w:pPr>
      <w:r w:rsidRPr="004D1485">
        <w:rPr>
          <w:rFonts w:ascii="Times New Roman" w:hAnsi="Times New Roman"/>
          <w:b w:val="0"/>
          <w:bCs/>
          <w:sz w:val="24"/>
          <w:szCs w:val="24"/>
          <w:u w:val="single"/>
        </w:rPr>
        <w:t>Enrollment</w:t>
      </w:r>
      <w:r w:rsidRPr="004D1485">
        <w:rPr>
          <w:rFonts w:ascii="Times New Roman" w:hAnsi="Times New Roman"/>
          <w:b w:val="0"/>
          <w:bCs/>
          <w:sz w:val="24"/>
          <w:szCs w:val="24"/>
        </w:rPr>
        <w:t xml:space="preserve"> </w:t>
      </w:r>
      <w:r w:rsidRPr="004D1485">
        <w:rPr>
          <w:rFonts w:ascii="Times New Roman" w:hAnsi="Times New Roman"/>
          <w:b w:val="0"/>
          <w:bCs/>
          <w:i w:val="0"/>
          <w:iCs/>
          <w:sz w:val="24"/>
          <w:szCs w:val="24"/>
        </w:rPr>
        <w:t>means the date that the FSS family entered the contract of participation with the PHA.</w:t>
      </w:r>
    </w:p>
    <w:p w14:paraId="4B42CF72" w14:textId="3260D820" w:rsidR="0039133A" w:rsidRPr="004D1485" w:rsidRDefault="0039133A" w:rsidP="000A5B73">
      <w:pPr>
        <w:pStyle w:val="BodyText"/>
        <w:tabs>
          <w:tab w:val="clear" w:pos="532"/>
          <w:tab w:val="clear" w:pos="720"/>
        </w:tabs>
        <w:rPr>
          <w:rFonts w:ascii="Times New Roman" w:hAnsi="Times New Roman"/>
          <w:b w:val="0"/>
          <w:bCs/>
          <w:i w:val="0"/>
          <w:iCs/>
          <w:sz w:val="24"/>
          <w:szCs w:val="24"/>
        </w:rPr>
      </w:pPr>
      <w:r w:rsidRPr="004D1485">
        <w:rPr>
          <w:rFonts w:ascii="Times New Roman" w:hAnsi="Times New Roman"/>
          <w:b w:val="0"/>
          <w:bCs/>
          <w:sz w:val="24"/>
          <w:szCs w:val="24"/>
          <w:u w:val="single"/>
        </w:rPr>
        <w:t>Family self-sufficiency program or FSS program</w:t>
      </w:r>
      <w:r w:rsidRPr="004D1485">
        <w:rPr>
          <w:rFonts w:ascii="Times New Roman" w:hAnsi="Times New Roman"/>
          <w:b w:val="0"/>
          <w:bCs/>
          <w:i w:val="0"/>
          <w:iCs/>
          <w:sz w:val="24"/>
          <w:szCs w:val="24"/>
        </w:rPr>
        <w:t xml:space="preserve"> means the program established by a PHA within its jurisdiction to promote self-sufficiency among participating families, including the provision of supportive services to these families, as authorized by section 23 of the 1937 Act.</w:t>
      </w:r>
    </w:p>
    <w:p w14:paraId="5D1D31C3" w14:textId="77777777" w:rsidR="0039133A" w:rsidRPr="004D1485" w:rsidRDefault="0039133A" w:rsidP="000A5B73">
      <w:pPr>
        <w:pStyle w:val="BodyText"/>
        <w:rPr>
          <w:rFonts w:ascii="Times New Roman" w:hAnsi="Times New Roman"/>
          <w:b w:val="0"/>
          <w:bCs/>
          <w:i w:val="0"/>
          <w:iCs/>
          <w:sz w:val="24"/>
          <w:szCs w:val="24"/>
        </w:rPr>
      </w:pPr>
      <w:r w:rsidRPr="004D1485">
        <w:rPr>
          <w:rFonts w:ascii="Times New Roman" w:hAnsi="Times New Roman"/>
          <w:b w:val="0"/>
          <w:bCs/>
          <w:sz w:val="24"/>
          <w:szCs w:val="24"/>
          <w:u w:val="single"/>
        </w:rPr>
        <w:t>FSS escrow account</w:t>
      </w:r>
      <w:r w:rsidRPr="004D1485">
        <w:rPr>
          <w:rFonts w:ascii="Times New Roman" w:hAnsi="Times New Roman"/>
          <w:b w:val="0"/>
          <w:bCs/>
          <w:i w:val="0"/>
          <w:iCs/>
          <w:sz w:val="24"/>
          <w:szCs w:val="24"/>
        </w:rPr>
        <w:t xml:space="preserve"> means the FSS escrow account authorized by section 23 of the 1937 Act.</w:t>
      </w:r>
    </w:p>
    <w:p w14:paraId="440AEE84" w14:textId="77777777" w:rsidR="0039133A" w:rsidRPr="004D1485" w:rsidRDefault="0039133A" w:rsidP="000A5B73">
      <w:pPr>
        <w:pStyle w:val="BodyText"/>
        <w:rPr>
          <w:rFonts w:ascii="Times New Roman" w:hAnsi="Times New Roman"/>
          <w:b w:val="0"/>
          <w:bCs/>
          <w:i w:val="0"/>
          <w:iCs/>
          <w:sz w:val="24"/>
          <w:szCs w:val="24"/>
        </w:rPr>
      </w:pPr>
      <w:r w:rsidRPr="004D1485">
        <w:rPr>
          <w:rFonts w:ascii="Times New Roman" w:hAnsi="Times New Roman"/>
          <w:b w:val="0"/>
          <w:bCs/>
          <w:sz w:val="24"/>
          <w:szCs w:val="24"/>
          <w:u w:val="single"/>
        </w:rPr>
        <w:t>FSS escrow credit</w:t>
      </w:r>
      <w:r w:rsidRPr="004D1485">
        <w:rPr>
          <w:rFonts w:ascii="Times New Roman" w:hAnsi="Times New Roman"/>
          <w:b w:val="0"/>
          <w:bCs/>
          <w:i w:val="0"/>
          <w:iCs/>
          <w:sz w:val="24"/>
          <w:szCs w:val="24"/>
        </w:rPr>
        <w:t xml:space="preserve"> means the amount credited by the PHA to the participating family’s FSS account.</w:t>
      </w:r>
    </w:p>
    <w:p w14:paraId="726D0E46" w14:textId="77777777" w:rsidR="0039133A" w:rsidRPr="004D1485" w:rsidRDefault="0039133A" w:rsidP="000A5B73">
      <w:pPr>
        <w:autoSpaceDE w:val="0"/>
        <w:autoSpaceDN w:val="0"/>
        <w:adjustRightInd w:val="0"/>
      </w:pPr>
      <w:r w:rsidRPr="004D1485">
        <w:rPr>
          <w:i/>
          <w:iCs/>
          <w:u w:val="single"/>
        </w:rPr>
        <w:t>FSS family</w:t>
      </w:r>
      <w:r w:rsidRPr="004D1485">
        <w:rPr>
          <w:i/>
          <w:iCs/>
        </w:rPr>
        <w:t xml:space="preserve"> </w:t>
      </w:r>
      <w:r w:rsidRPr="004D1485">
        <w:t xml:space="preserve">means a family that receives Section 8 assistance or resides in public housing (section 9), that elects to participate in the FSS program, and whose designated adult member (head of FSS family) has signed the </w:t>
      </w:r>
      <w:proofErr w:type="spellStart"/>
      <w:r w:rsidRPr="004D1485">
        <w:t>CoP.</w:t>
      </w:r>
      <w:proofErr w:type="spellEnd"/>
    </w:p>
    <w:p w14:paraId="5A044944" w14:textId="77777777" w:rsidR="00EA219E" w:rsidRPr="004D1485" w:rsidRDefault="00EA219E" w:rsidP="000A5B73">
      <w:pPr>
        <w:autoSpaceDE w:val="0"/>
        <w:autoSpaceDN w:val="0"/>
        <w:adjustRightInd w:val="0"/>
        <w:rPr>
          <w:i/>
          <w:iCs/>
        </w:rPr>
      </w:pPr>
    </w:p>
    <w:p w14:paraId="5CC988D7" w14:textId="6E309D02" w:rsidR="0039133A" w:rsidRPr="004D1485" w:rsidRDefault="0039133A" w:rsidP="000A5B73">
      <w:pPr>
        <w:autoSpaceDE w:val="0"/>
        <w:autoSpaceDN w:val="0"/>
        <w:adjustRightInd w:val="0"/>
      </w:pPr>
      <w:r w:rsidRPr="004D1485">
        <w:rPr>
          <w:i/>
          <w:iCs/>
          <w:u w:val="single"/>
        </w:rPr>
        <w:t>FSS family in good standing</w:t>
      </w:r>
      <w:r w:rsidRPr="004D1485">
        <w:rPr>
          <w:i/>
          <w:iCs/>
        </w:rPr>
        <w:t xml:space="preserve"> </w:t>
      </w:r>
      <w:r w:rsidRPr="004D1485">
        <w:t>means an FSS family that is in compliance with their FSS CoP, has either satisfied or are current on any debts owed the PHA or owner, and is in compliance with the regulations in 24 CFR Part 5 regarding participation in the relevant rental assistance program.</w:t>
      </w:r>
    </w:p>
    <w:p w14:paraId="3A939239" w14:textId="77777777" w:rsidR="0039133A" w:rsidRPr="004D1485" w:rsidRDefault="0039133A" w:rsidP="000A5B73">
      <w:pPr>
        <w:pStyle w:val="BodyText"/>
        <w:rPr>
          <w:rFonts w:ascii="Times New Roman" w:hAnsi="Times New Roman"/>
          <w:b w:val="0"/>
          <w:bCs/>
          <w:i w:val="0"/>
          <w:iCs/>
          <w:sz w:val="24"/>
          <w:szCs w:val="24"/>
        </w:rPr>
      </w:pPr>
      <w:r w:rsidRPr="004D1485">
        <w:rPr>
          <w:rFonts w:ascii="Times New Roman" w:hAnsi="Times New Roman"/>
          <w:b w:val="0"/>
          <w:bCs/>
          <w:sz w:val="24"/>
          <w:szCs w:val="24"/>
          <w:u w:val="single"/>
        </w:rPr>
        <w:t>FSS-related service program</w:t>
      </w:r>
      <w:r w:rsidRPr="004D1485">
        <w:rPr>
          <w:rFonts w:ascii="Times New Roman" w:hAnsi="Times New Roman"/>
          <w:b w:val="0"/>
          <w:bCs/>
          <w:i w:val="0"/>
          <w:iCs/>
          <w:sz w:val="24"/>
          <w:szCs w:val="24"/>
        </w:rPr>
        <w:t xml:space="preserve"> means any program, publicly or privately sponsored, that offers the kinds of supportive services described in the definition of supportive services.</w:t>
      </w:r>
    </w:p>
    <w:p w14:paraId="4A5D60AF" w14:textId="77777777" w:rsidR="0039133A" w:rsidRPr="004D1485" w:rsidRDefault="0039133A" w:rsidP="000A5B73">
      <w:pPr>
        <w:pStyle w:val="BodyText"/>
        <w:rPr>
          <w:rFonts w:ascii="Times New Roman" w:hAnsi="Times New Roman"/>
          <w:b w:val="0"/>
          <w:bCs/>
          <w:i w:val="0"/>
          <w:iCs/>
          <w:sz w:val="24"/>
          <w:szCs w:val="24"/>
        </w:rPr>
      </w:pPr>
      <w:r w:rsidRPr="004D1485">
        <w:rPr>
          <w:rFonts w:ascii="Times New Roman" w:hAnsi="Times New Roman"/>
          <w:b w:val="0"/>
          <w:bCs/>
          <w:sz w:val="24"/>
          <w:szCs w:val="24"/>
          <w:u w:val="single"/>
        </w:rPr>
        <w:t>FSS slots</w:t>
      </w:r>
      <w:r w:rsidRPr="004D1485">
        <w:rPr>
          <w:rFonts w:ascii="Times New Roman" w:hAnsi="Times New Roman"/>
          <w:b w:val="0"/>
          <w:bCs/>
          <w:i w:val="0"/>
          <w:iCs/>
          <w:sz w:val="24"/>
          <w:szCs w:val="24"/>
        </w:rPr>
        <w:t xml:space="preserve"> refer to the total number of public housing units or the total number of rental vouchers that comprise the minimum size of a PHA’s respective Section 8 and public housing FSS program.</w:t>
      </w:r>
    </w:p>
    <w:p w14:paraId="7B52FA74" w14:textId="4E5436B8" w:rsidR="0039133A" w:rsidRPr="004D1485" w:rsidRDefault="006C55D6" w:rsidP="00E12D88">
      <w:pPr>
        <w:pStyle w:val="BodyText"/>
        <w:spacing w:before="0" w:after="0"/>
        <w:rPr>
          <w:rFonts w:ascii="Times New Roman" w:eastAsia="Calibri" w:hAnsi="Times New Roman"/>
          <w:b w:val="0"/>
          <w:bCs/>
          <w:i w:val="0"/>
          <w:iCs/>
          <w:sz w:val="24"/>
          <w:szCs w:val="24"/>
        </w:rPr>
      </w:pPr>
      <w:r w:rsidRPr="004D1485">
        <w:rPr>
          <w:rFonts w:ascii="Times New Roman" w:eastAsia="Calibri" w:hAnsi="Times New Roman"/>
          <w:b w:val="0"/>
          <w:bCs/>
          <w:sz w:val="24"/>
          <w:szCs w:val="24"/>
          <w:u w:val="single"/>
        </w:rPr>
        <w:t>FSS Program Coordinator(s)</w:t>
      </w:r>
      <w:r w:rsidR="0039133A" w:rsidRPr="004D1485">
        <w:rPr>
          <w:rFonts w:ascii="Times New Roman" w:eastAsia="Calibri" w:hAnsi="Times New Roman"/>
          <w:b w:val="0"/>
          <w:bCs/>
          <w:i w:val="0"/>
          <w:iCs/>
          <w:sz w:val="24"/>
          <w:szCs w:val="24"/>
        </w:rPr>
        <w:t xml:space="preserve"> means the person(s) who runs the FSS program. This may include (but is not limited to) performing outreach, recruitment, and retention of FSS participants; goal setting and case management/coaching of FSS participants; collaborating with the community and service partners; and tracking program performance.</w:t>
      </w:r>
    </w:p>
    <w:p w14:paraId="73793C63" w14:textId="77777777" w:rsidR="00E12D88" w:rsidRPr="004D1485" w:rsidRDefault="00E12D88" w:rsidP="00E12D88">
      <w:pPr>
        <w:pStyle w:val="BodyText"/>
        <w:spacing w:before="0" w:after="0"/>
        <w:rPr>
          <w:rFonts w:ascii="Times New Roman" w:hAnsi="Times New Roman"/>
          <w:b w:val="0"/>
          <w:bCs/>
          <w:sz w:val="24"/>
          <w:szCs w:val="24"/>
          <w:u w:val="single"/>
        </w:rPr>
      </w:pPr>
    </w:p>
    <w:p w14:paraId="395F2F06" w14:textId="531BFB01" w:rsidR="0039133A" w:rsidRPr="004D1485" w:rsidRDefault="0039133A" w:rsidP="00E12D88">
      <w:pPr>
        <w:pStyle w:val="BodyText"/>
        <w:spacing w:before="0" w:after="0"/>
        <w:rPr>
          <w:rFonts w:ascii="Times New Roman" w:hAnsi="Times New Roman"/>
          <w:b w:val="0"/>
          <w:bCs/>
          <w:i w:val="0"/>
          <w:iCs/>
          <w:sz w:val="24"/>
          <w:szCs w:val="24"/>
        </w:rPr>
      </w:pPr>
      <w:r w:rsidRPr="004D1485">
        <w:rPr>
          <w:rFonts w:ascii="Times New Roman" w:hAnsi="Times New Roman"/>
          <w:b w:val="0"/>
          <w:bCs/>
          <w:sz w:val="24"/>
          <w:szCs w:val="24"/>
          <w:u w:val="single"/>
        </w:rPr>
        <w:t>FY</w:t>
      </w:r>
      <w:r w:rsidRPr="004D1485">
        <w:rPr>
          <w:rFonts w:ascii="Times New Roman" w:hAnsi="Times New Roman"/>
          <w:b w:val="0"/>
          <w:bCs/>
          <w:i w:val="0"/>
          <w:iCs/>
          <w:sz w:val="24"/>
          <w:szCs w:val="24"/>
        </w:rPr>
        <w:t xml:space="preserve"> means federal fiscal year (starting with October 1</w:t>
      </w:r>
      <w:r w:rsidR="00DD46FE" w:rsidRPr="004D1485">
        <w:rPr>
          <w:rFonts w:ascii="Times New Roman" w:hAnsi="Times New Roman"/>
          <w:b w:val="0"/>
          <w:bCs/>
          <w:i w:val="0"/>
          <w:iCs/>
          <w:sz w:val="24"/>
          <w:szCs w:val="24"/>
          <w:vertAlign w:val="superscript"/>
        </w:rPr>
        <w:t>st</w:t>
      </w:r>
      <w:r w:rsidRPr="004D1485">
        <w:rPr>
          <w:rFonts w:ascii="Times New Roman" w:hAnsi="Times New Roman"/>
          <w:b w:val="0"/>
          <w:bCs/>
          <w:i w:val="0"/>
          <w:iCs/>
          <w:sz w:val="24"/>
          <w:szCs w:val="24"/>
        </w:rPr>
        <w:t>, and ending September 30</w:t>
      </w:r>
      <w:r w:rsidR="00DD46FE" w:rsidRPr="004D1485">
        <w:rPr>
          <w:rFonts w:ascii="Times New Roman" w:hAnsi="Times New Roman"/>
          <w:b w:val="0"/>
          <w:bCs/>
          <w:i w:val="0"/>
          <w:iCs/>
          <w:sz w:val="24"/>
          <w:szCs w:val="24"/>
          <w:vertAlign w:val="superscript"/>
        </w:rPr>
        <w:t>th</w:t>
      </w:r>
      <w:r w:rsidRPr="004D1485">
        <w:rPr>
          <w:rFonts w:ascii="Times New Roman" w:hAnsi="Times New Roman"/>
          <w:b w:val="0"/>
          <w:bCs/>
          <w:i w:val="0"/>
          <w:iCs/>
          <w:sz w:val="24"/>
          <w:szCs w:val="24"/>
        </w:rPr>
        <w:t>, and designated by the calendar year in which it ends).</w:t>
      </w:r>
    </w:p>
    <w:p w14:paraId="0A79A5E4" w14:textId="77777777" w:rsidR="00E12D88" w:rsidRPr="004D1485" w:rsidRDefault="00E12D88" w:rsidP="00E12D88">
      <w:pPr>
        <w:outlineLvl w:val="0"/>
        <w:rPr>
          <w:rFonts w:eastAsia="Calibri"/>
          <w:bCs/>
          <w:i/>
          <w:u w:val="single"/>
        </w:rPr>
      </w:pPr>
    </w:p>
    <w:p w14:paraId="139BCED3" w14:textId="1C6FDCE3" w:rsidR="0039133A" w:rsidRPr="004D1485" w:rsidRDefault="0039133A" w:rsidP="00E12D88">
      <w:pPr>
        <w:outlineLvl w:val="0"/>
        <w:rPr>
          <w:rFonts w:eastAsia="Calibri"/>
          <w:bCs/>
        </w:rPr>
      </w:pPr>
      <w:r w:rsidRPr="004D1485">
        <w:rPr>
          <w:rFonts w:eastAsia="Calibri"/>
          <w:bCs/>
          <w:i/>
          <w:u w:val="single"/>
        </w:rPr>
        <w:t>Head of FSS family</w:t>
      </w:r>
      <w:r w:rsidRPr="004D1485">
        <w:rPr>
          <w:rFonts w:eastAsia="Calibri"/>
          <w:bCs/>
          <w:i/>
        </w:rPr>
        <w:t xml:space="preserve"> </w:t>
      </w:r>
      <w:r w:rsidRPr="004D1485">
        <w:rPr>
          <w:rFonts w:eastAsia="Calibri"/>
          <w:bCs/>
        </w:rPr>
        <w:t xml:space="preserve">means the designated adult family member of the FSS family who has signed the </w:t>
      </w:r>
      <w:proofErr w:type="spellStart"/>
      <w:r w:rsidRPr="004D1485">
        <w:rPr>
          <w:rFonts w:eastAsia="Calibri"/>
          <w:bCs/>
        </w:rPr>
        <w:t>CoP.</w:t>
      </w:r>
      <w:proofErr w:type="spellEnd"/>
      <w:r w:rsidRPr="004D1485">
        <w:rPr>
          <w:rFonts w:eastAsia="Calibri"/>
          <w:bCs/>
        </w:rPr>
        <w:t xml:space="preserve"> The head of FSS family may, but is not required to be, the head of the household for purposes of determining income eligibility and rent.</w:t>
      </w:r>
    </w:p>
    <w:p w14:paraId="5B5A3FBB" w14:textId="77777777" w:rsidR="0039133A" w:rsidRPr="004D1485" w:rsidRDefault="0039133A" w:rsidP="00C373E1">
      <w:pPr>
        <w:pStyle w:val="BodyText"/>
        <w:spacing w:before="0" w:after="0"/>
        <w:rPr>
          <w:rFonts w:ascii="Times New Roman" w:eastAsia="Calibri" w:hAnsi="Times New Roman"/>
          <w:b w:val="0"/>
          <w:i w:val="0"/>
          <w:sz w:val="24"/>
          <w:szCs w:val="24"/>
        </w:rPr>
      </w:pPr>
      <w:r w:rsidRPr="004D1485">
        <w:rPr>
          <w:rFonts w:ascii="Times New Roman" w:eastAsia="Calibri" w:hAnsi="Times New Roman"/>
          <w:b w:val="0"/>
          <w:iCs/>
          <w:sz w:val="24"/>
          <w:szCs w:val="24"/>
          <w:u w:val="single"/>
        </w:rPr>
        <w:lastRenderedPageBreak/>
        <w:t>Individual Training and Services Plan (ITSP)</w:t>
      </w:r>
      <w:r w:rsidRPr="004D1485">
        <w:rPr>
          <w:rFonts w:ascii="Times New Roman" w:eastAsia="Calibri" w:hAnsi="Times New Roman"/>
          <w:b w:val="0"/>
          <w:i w:val="0"/>
          <w:sz w:val="24"/>
          <w:szCs w:val="24"/>
        </w:rPr>
        <w:t xml:space="preserve"> means a written plan that is prepared by the PHA or owner in consultation with a participating FSS family member (the person with for and whom the ITSP is being developed), and which describes the final and interim goals for the participating FSS family member, the supportive services to be provided to the participating FSS family member, the activities to be completed by that family member, and the agreed upon completion dates for the goals, and activities. Each ITSP must be signed by the PHA or owner and the participating FSS family member and is attached to and incorporated as part of the </w:t>
      </w:r>
      <w:proofErr w:type="spellStart"/>
      <w:r w:rsidRPr="004D1485">
        <w:rPr>
          <w:rFonts w:ascii="Times New Roman" w:eastAsia="Calibri" w:hAnsi="Times New Roman"/>
          <w:b w:val="0"/>
          <w:i w:val="0"/>
          <w:sz w:val="24"/>
          <w:szCs w:val="24"/>
        </w:rPr>
        <w:t>CoP.</w:t>
      </w:r>
      <w:proofErr w:type="spellEnd"/>
      <w:r w:rsidRPr="004D1485">
        <w:rPr>
          <w:rFonts w:ascii="Times New Roman" w:eastAsia="Calibri" w:hAnsi="Times New Roman"/>
          <w:b w:val="0"/>
          <w:i w:val="0"/>
          <w:sz w:val="24"/>
          <w:szCs w:val="24"/>
        </w:rPr>
        <w:t xml:space="preserve">  An ITSP must be prepared for each adult family member who elects to participate in the FSS program, including the head of FSS family who has signed the </w:t>
      </w:r>
      <w:proofErr w:type="spellStart"/>
      <w:r w:rsidRPr="004D1485">
        <w:rPr>
          <w:rFonts w:ascii="Times New Roman" w:eastAsia="Calibri" w:hAnsi="Times New Roman"/>
          <w:b w:val="0"/>
          <w:i w:val="0"/>
          <w:sz w:val="24"/>
          <w:szCs w:val="24"/>
        </w:rPr>
        <w:t>CoP.</w:t>
      </w:r>
      <w:proofErr w:type="spellEnd"/>
    </w:p>
    <w:p w14:paraId="24B58A95" w14:textId="77777777" w:rsidR="00C373E1" w:rsidRPr="004D1485" w:rsidRDefault="00C373E1" w:rsidP="00C373E1">
      <w:pPr>
        <w:pStyle w:val="Indent-UnderlinedText1"/>
        <w:spacing w:before="0"/>
        <w:ind w:left="0"/>
        <w:rPr>
          <w:i/>
          <w:iCs/>
        </w:rPr>
      </w:pPr>
    </w:p>
    <w:p w14:paraId="6FE0EAA9" w14:textId="4C04AB5C" w:rsidR="00521E52" w:rsidRPr="004D1485" w:rsidRDefault="00521E52" w:rsidP="00521E52">
      <w:pPr>
        <w:pStyle w:val="Indent-UnderlinedText1"/>
      </w:pPr>
      <w:r w:rsidRPr="004D1485">
        <w:t>PHA Policy</w:t>
      </w:r>
    </w:p>
    <w:p w14:paraId="6A2EC09C" w14:textId="77777777" w:rsidR="00521E52" w:rsidRPr="004D1485" w:rsidRDefault="00521E52" w:rsidP="00521E52">
      <w:pPr>
        <w:pStyle w:val="Indent-UnderlinedText1"/>
      </w:pPr>
    </w:p>
    <w:p w14:paraId="6581B757" w14:textId="045AA696" w:rsidR="0039133A" w:rsidRPr="004D1485" w:rsidRDefault="0039133A" w:rsidP="00521E52">
      <w:pPr>
        <w:pStyle w:val="Indent-UnderlinedText1"/>
        <w:spacing w:before="0"/>
      </w:pPr>
      <w:r w:rsidRPr="004D1485">
        <w:rPr>
          <w:i/>
          <w:iCs/>
        </w:rPr>
        <w:t>Knowledgeable professional</w:t>
      </w:r>
      <w:r w:rsidRPr="004D1485">
        <w:rPr>
          <w:i/>
          <w:iCs/>
          <w:u w:val="none"/>
        </w:rPr>
        <w:t xml:space="preserve"> </w:t>
      </w:r>
      <w:r w:rsidRPr="004D1485">
        <w:rPr>
          <w:u w:val="none"/>
        </w:rPr>
        <w:t>means a person who is knowledgeable about the situation, has training, education, certification, or licensure provided by recognized professional associations and institutions that legitimizes their professional opinion, is competent to render a professional opinion, and is not able to gain, monetarily or otherwise, from the PHA FSS program decision in the area to which they are certifying.</w:t>
      </w:r>
    </w:p>
    <w:p w14:paraId="25D2E524" w14:textId="77777777" w:rsidR="004C3770" w:rsidRPr="004D1485" w:rsidRDefault="004C3770" w:rsidP="00C373E1">
      <w:pPr>
        <w:pStyle w:val="BodyText"/>
        <w:spacing w:before="0" w:after="0"/>
        <w:rPr>
          <w:rFonts w:ascii="Times New Roman" w:eastAsia="Calibri" w:hAnsi="Times New Roman"/>
          <w:b w:val="0"/>
          <w:sz w:val="24"/>
          <w:szCs w:val="24"/>
          <w:u w:val="single"/>
        </w:rPr>
      </w:pPr>
    </w:p>
    <w:p w14:paraId="3C637C1E" w14:textId="0A2AC4F7" w:rsidR="0039133A" w:rsidRPr="004D1485" w:rsidRDefault="0039133A" w:rsidP="00C373E1">
      <w:pPr>
        <w:pStyle w:val="BodyText"/>
        <w:spacing w:before="0" w:after="0"/>
        <w:rPr>
          <w:rFonts w:ascii="Times New Roman" w:eastAsia="Calibri" w:hAnsi="Times New Roman"/>
          <w:b w:val="0"/>
          <w:i w:val="0"/>
          <w:iCs/>
          <w:sz w:val="24"/>
          <w:szCs w:val="24"/>
        </w:rPr>
      </w:pPr>
      <w:r w:rsidRPr="004D1485">
        <w:rPr>
          <w:rFonts w:ascii="Times New Roman" w:eastAsia="Calibri" w:hAnsi="Times New Roman"/>
          <w:b w:val="0"/>
          <w:sz w:val="24"/>
          <w:szCs w:val="24"/>
          <w:u w:val="single"/>
        </w:rPr>
        <w:t>Multifamily-assisted housing, also known as project-based rental assistance (PBRA)</w:t>
      </w:r>
      <w:r w:rsidRPr="004D1485">
        <w:rPr>
          <w:rFonts w:ascii="Times New Roman" w:eastAsia="Calibri" w:hAnsi="Times New Roman"/>
          <w:b w:val="0"/>
          <w:i w:val="0"/>
          <w:iCs/>
          <w:sz w:val="24"/>
          <w:szCs w:val="24"/>
        </w:rPr>
        <w:t>, means rental housing assisted by a Section 8 Housing Payments Program, pursuant to 24 CFR Parts 880, 881, 883, 884, and 886.</w:t>
      </w:r>
    </w:p>
    <w:p w14:paraId="6158D957" w14:textId="77777777" w:rsidR="004C3770" w:rsidRPr="004D1485" w:rsidRDefault="004C3770" w:rsidP="00C373E1">
      <w:pPr>
        <w:pStyle w:val="IndentText1"/>
        <w:spacing w:before="0"/>
        <w:ind w:left="0"/>
        <w:rPr>
          <w:i/>
          <w:iCs/>
          <w:u w:val="single"/>
        </w:rPr>
      </w:pPr>
      <w:bookmarkStart w:id="52" w:name="_Hlk107983281"/>
    </w:p>
    <w:p w14:paraId="04B7C9E0" w14:textId="77777777" w:rsidR="00D033B7" w:rsidRPr="004D1485" w:rsidRDefault="00D033B7" w:rsidP="00D033B7">
      <w:pPr>
        <w:pStyle w:val="Indent-UnderlinedText1"/>
      </w:pPr>
      <w:r w:rsidRPr="004D1485">
        <w:t>PHA Policy</w:t>
      </w:r>
    </w:p>
    <w:p w14:paraId="362D2631" w14:textId="77777777" w:rsidR="00D033B7" w:rsidRPr="004D1485" w:rsidRDefault="00D033B7" w:rsidP="00D033B7">
      <w:pPr>
        <w:pStyle w:val="IndentText1"/>
        <w:spacing w:before="0"/>
        <w:rPr>
          <w:i/>
          <w:iCs/>
          <w:u w:val="single"/>
        </w:rPr>
      </w:pPr>
    </w:p>
    <w:p w14:paraId="628DAB15" w14:textId="19C859E3" w:rsidR="0039133A" w:rsidRPr="004D1485" w:rsidRDefault="0039133A" w:rsidP="00D033B7">
      <w:pPr>
        <w:pStyle w:val="IndentText1"/>
        <w:spacing w:before="0"/>
      </w:pPr>
      <w:r w:rsidRPr="004D1485">
        <w:rPr>
          <w:i/>
          <w:iCs/>
          <w:u w:val="single"/>
        </w:rPr>
        <w:t>Other costs related to achieving obligations in the contract of participation</w:t>
      </w:r>
      <w:r w:rsidRPr="004D1485">
        <w:t xml:space="preserve"> means any costs necessary to complete an interim goal, a final goal, or tasks related to such in the ITSP</w:t>
      </w:r>
      <w:bookmarkEnd w:id="52"/>
      <w:r w:rsidRPr="004D1485">
        <w:t>.</w:t>
      </w:r>
    </w:p>
    <w:p w14:paraId="17F72E05" w14:textId="77777777" w:rsidR="006F18E7" w:rsidRPr="004D1485" w:rsidRDefault="006F18E7" w:rsidP="00C373E1">
      <w:pPr>
        <w:outlineLvl w:val="0"/>
        <w:rPr>
          <w:rFonts w:eastAsia="Calibri"/>
          <w:bCs/>
          <w:i/>
          <w:iCs/>
        </w:rPr>
      </w:pPr>
    </w:p>
    <w:p w14:paraId="6FE9341F" w14:textId="257F1938" w:rsidR="0039133A" w:rsidRPr="004D1485" w:rsidRDefault="0039133A" w:rsidP="00C373E1">
      <w:pPr>
        <w:outlineLvl w:val="0"/>
        <w:rPr>
          <w:rFonts w:eastAsia="Calibri"/>
          <w:bCs/>
        </w:rPr>
      </w:pPr>
      <w:r w:rsidRPr="004D1485">
        <w:rPr>
          <w:rFonts w:eastAsia="Calibri"/>
          <w:bCs/>
          <w:i/>
          <w:iCs/>
          <w:u w:val="single"/>
        </w:rPr>
        <w:t>Owner</w:t>
      </w:r>
      <w:r w:rsidRPr="004D1485">
        <w:rPr>
          <w:rFonts w:eastAsia="Calibri"/>
          <w:bCs/>
          <w:i/>
          <w:iCs/>
        </w:rPr>
        <w:t xml:space="preserve"> </w:t>
      </w:r>
      <w:r w:rsidRPr="004D1485">
        <w:rPr>
          <w:rFonts w:eastAsia="Calibri"/>
          <w:bCs/>
        </w:rPr>
        <w:t>means the owner of multifamily-assisted housing.</w:t>
      </w:r>
    </w:p>
    <w:p w14:paraId="60816DE4" w14:textId="77777777" w:rsidR="0039133A" w:rsidRPr="004D1485" w:rsidRDefault="0039133A" w:rsidP="005C49E3">
      <w:pPr>
        <w:pStyle w:val="BodyText"/>
        <w:rPr>
          <w:rFonts w:ascii="Times New Roman" w:hAnsi="Times New Roman"/>
          <w:b w:val="0"/>
          <w:bCs/>
          <w:sz w:val="24"/>
          <w:szCs w:val="24"/>
        </w:rPr>
      </w:pPr>
      <w:r w:rsidRPr="004D1485">
        <w:rPr>
          <w:rFonts w:ascii="Times New Roman" w:hAnsi="Times New Roman"/>
          <w:b w:val="0"/>
          <w:bCs/>
          <w:iCs/>
          <w:sz w:val="24"/>
          <w:szCs w:val="24"/>
          <w:u w:val="single"/>
        </w:rPr>
        <w:t>Participating family</w:t>
      </w:r>
      <w:r w:rsidRPr="004D1485">
        <w:rPr>
          <w:rFonts w:ascii="Times New Roman" w:hAnsi="Times New Roman"/>
          <w:b w:val="0"/>
          <w:bCs/>
          <w:i w:val="0"/>
          <w:sz w:val="24"/>
          <w:szCs w:val="24"/>
        </w:rPr>
        <w:t xml:space="preserve"> </w:t>
      </w:r>
      <w:r w:rsidRPr="004D1485">
        <w:rPr>
          <w:rFonts w:ascii="Times New Roman" w:hAnsi="Times New Roman"/>
          <w:b w:val="0"/>
          <w:bCs/>
          <w:i w:val="0"/>
          <w:iCs/>
          <w:sz w:val="24"/>
          <w:szCs w:val="24"/>
        </w:rPr>
        <w:t>is defined as FSS family in this section.</w:t>
      </w:r>
    </w:p>
    <w:p w14:paraId="4E22E10C" w14:textId="77777777" w:rsidR="008D5340" w:rsidRPr="004D1485" w:rsidRDefault="008D5340" w:rsidP="000A5B73">
      <w:pPr>
        <w:outlineLvl w:val="0"/>
        <w:rPr>
          <w:rFonts w:eastAsia="Calibri"/>
          <w:bCs/>
          <w:i/>
        </w:rPr>
      </w:pPr>
    </w:p>
    <w:p w14:paraId="3742E3BC" w14:textId="77777777" w:rsidR="00857834" w:rsidRPr="004D1485" w:rsidRDefault="0039133A" w:rsidP="00857834">
      <w:pPr>
        <w:outlineLvl w:val="0"/>
        <w:rPr>
          <w:rFonts w:eastAsia="Calibri"/>
          <w:bCs/>
        </w:rPr>
      </w:pPr>
      <w:r w:rsidRPr="004D1485">
        <w:rPr>
          <w:rFonts w:eastAsia="Calibri"/>
          <w:bCs/>
          <w:i/>
          <w:u w:val="single"/>
        </w:rPr>
        <w:t>Program coordinating committee (PCC)</w:t>
      </w:r>
      <w:r w:rsidRPr="004D1485">
        <w:rPr>
          <w:rFonts w:eastAsia="Calibri"/>
          <w:bCs/>
          <w:i/>
        </w:rPr>
        <w:t xml:space="preserve"> </w:t>
      </w:r>
      <w:r w:rsidRPr="004D1485">
        <w:rPr>
          <w:rFonts w:eastAsia="Calibri"/>
          <w:bCs/>
        </w:rPr>
        <w:t>means the committee described in 24 CFR 984.202.</w:t>
      </w:r>
    </w:p>
    <w:p w14:paraId="32AAB15F" w14:textId="77777777" w:rsidR="00857834" w:rsidRPr="004D1485" w:rsidRDefault="00857834" w:rsidP="00857834">
      <w:pPr>
        <w:outlineLvl w:val="0"/>
        <w:rPr>
          <w:rFonts w:eastAsia="Calibri"/>
          <w:bCs/>
        </w:rPr>
      </w:pPr>
    </w:p>
    <w:p w14:paraId="1920A6E7" w14:textId="77777777" w:rsidR="00857834" w:rsidRPr="004D1485" w:rsidRDefault="0039133A" w:rsidP="00857834">
      <w:pPr>
        <w:outlineLvl w:val="0"/>
      </w:pPr>
      <w:r w:rsidRPr="004D1485">
        <w:rPr>
          <w:i/>
          <w:iCs/>
          <w:u w:val="single"/>
        </w:rPr>
        <w:t>Public housing</w:t>
      </w:r>
      <w:r w:rsidRPr="004D1485">
        <w:t xml:space="preserve"> means housing assisted under the 1937 Act, excluding housing assisted under Section 8 of the 1937 Act.</w:t>
      </w:r>
    </w:p>
    <w:p w14:paraId="34D56593" w14:textId="77777777" w:rsidR="00857834" w:rsidRPr="004D1485" w:rsidRDefault="00857834" w:rsidP="00857834">
      <w:pPr>
        <w:outlineLvl w:val="0"/>
      </w:pPr>
    </w:p>
    <w:p w14:paraId="7DC20232" w14:textId="14AFBC3E" w:rsidR="0039133A" w:rsidRPr="004D1485" w:rsidRDefault="0039133A" w:rsidP="00857834">
      <w:pPr>
        <w:outlineLvl w:val="0"/>
        <w:rPr>
          <w:rFonts w:eastAsia="Calibri"/>
        </w:rPr>
      </w:pPr>
      <w:r w:rsidRPr="004D1485">
        <w:rPr>
          <w:rFonts w:eastAsia="Calibri"/>
          <w:i/>
          <w:iCs/>
          <w:u w:val="single"/>
        </w:rPr>
        <w:t>Section 8</w:t>
      </w:r>
      <w:r w:rsidRPr="004D1485">
        <w:rPr>
          <w:rFonts w:eastAsia="Calibri"/>
        </w:rPr>
        <w:t xml:space="preserve"> means assistance provided under Section 8 of the 1937 Act (42 U.S.C. 1437f). Specifically, multifamily-assisted housing, as defined in this section; tenant-based and project-based rental assistance under section 8(o) of the 1937 Act; the HCV homeownership option under section 8(y) of the 1937 Act; Family Unification Program (FUP) assistance under section 8(x) of the 1937 Act; and the Section 8 Moderate Rehabilitation (Mod Rehab) for low-income families and Moderate Rehabilitation Single Room Occupancy (Mod Rehab SRO) for homeless individuals under 24 CFR part 882.</w:t>
      </w:r>
    </w:p>
    <w:p w14:paraId="16DB2244" w14:textId="471F9C6D" w:rsidR="0039133A" w:rsidRPr="004D1485" w:rsidRDefault="0039133A" w:rsidP="00CE1125">
      <w:pPr>
        <w:pStyle w:val="BodyText"/>
        <w:spacing w:before="0" w:after="0"/>
        <w:rPr>
          <w:rFonts w:ascii="Times New Roman" w:hAnsi="Times New Roman"/>
          <w:b w:val="0"/>
          <w:bCs/>
          <w:i w:val="0"/>
          <w:iCs/>
          <w:sz w:val="24"/>
          <w:szCs w:val="24"/>
        </w:rPr>
      </w:pPr>
      <w:r w:rsidRPr="004D1485">
        <w:rPr>
          <w:rFonts w:ascii="Times New Roman" w:hAnsi="Times New Roman"/>
          <w:b w:val="0"/>
          <w:bCs/>
          <w:sz w:val="24"/>
          <w:szCs w:val="24"/>
          <w:u w:val="single"/>
        </w:rPr>
        <w:lastRenderedPageBreak/>
        <w:t>Self-sufficiency</w:t>
      </w:r>
      <w:r w:rsidRPr="004D1485">
        <w:rPr>
          <w:rFonts w:ascii="Times New Roman" w:hAnsi="Times New Roman"/>
          <w:b w:val="0"/>
          <w:bCs/>
          <w:i w:val="0"/>
          <w:iCs/>
          <w:sz w:val="24"/>
          <w:szCs w:val="24"/>
        </w:rPr>
        <w:t xml:space="preserve"> means that an FSS family is no longer receiving Section 8, public housing assistance, or any federal, state, or local rent or homeownership subsidies or welfare assistance. Achievement of self-sufficiency, although an FSS program objective, is not a condition for receipt of the FSS account funds.</w:t>
      </w:r>
    </w:p>
    <w:p w14:paraId="02D0DCEF" w14:textId="77777777" w:rsidR="00407B76" w:rsidRPr="004D1485" w:rsidRDefault="00407B76" w:rsidP="00407B76">
      <w:pPr>
        <w:pStyle w:val="Indent-UnderlinedText1"/>
        <w:spacing w:before="0"/>
      </w:pPr>
      <w:bookmarkStart w:id="53" w:name="_Hlk107983454"/>
    </w:p>
    <w:p w14:paraId="2DF942BF" w14:textId="19F90F69" w:rsidR="00407B76" w:rsidRPr="004D1485" w:rsidRDefault="00407B76" w:rsidP="00407B76">
      <w:pPr>
        <w:pStyle w:val="Indent-UnderlinedText1"/>
        <w:spacing w:before="0"/>
      </w:pPr>
      <w:r w:rsidRPr="004D1485">
        <w:t>PHA Policy</w:t>
      </w:r>
    </w:p>
    <w:p w14:paraId="4411DD3E" w14:textId="77777777" w:rsidR="00407B76" w:rsidRPr="004D1485" w:rsidRDefault="00407B76" w:rsidP="00407B76">
      <w:pPr>
        <w:pStyle w:val="IndentText1"/>
        <w:spacing w:before="0"/>
        <w:rPr>
          <w:i/>
          <w:iCs/>
          <w:u w:val="single"/>
        </w:rPr>
      </w:pPr>
    </w:p>
    <w:p w14:paraId="5F5EE58E" w14:textId="6D0BE211" w:rsidR="002303A1" w:rsidRPr="004D1485" w:rsidRDefault="0039133A" w:rsidP="002303A1">
      <w:pPr>
        <w:pStyle w:val="IndentText1"/>
        <w:spacing w:before="0"/>
      </w:pPr>
      <w:r w:rsidRPr="004D1485">
        <w:rPr>
          <w:i/>
          <w:iCs/>
          <w:u w:val="single"/>
        </w:rPr>
        <w:t>Supports</w:t>
      </w:r>
      <w:r w:rsidRPr="004D1485">
        <w:t xml:space="preserve"> means, but is not limited to, transportation, childcare, training, testing fees, employment preparation costs, other costs related to achieving obligations outlined in the CoP, and training for </w:t>
      </w:r>
      <w:r w:rsidR="006C55D6" w:rsidRPr="004D1485">
        <w:t>FSS Program Coordinator(s)</w:t>
      </w:r>
      <w:r w:rsidRPr="004D1485">
        <w:t>.</w:t>
      </w:r>
      <w:bookmarkEnd w:id="53"/>
    </w:p>
    <w:p w14:paraId="55B951B7" w14:textId="77777777" w:rsidR="002303A1" w:rsidRPr="004D1485" w:rsidRDefault="002303A1" w:rsidP="002303A1">
      <w:pPr>
        <w:pStyle w:val="IndentText1"/>
        <w:spacing w:before="0"/>
        <w:rPr>
          <w:b/>
          <w:bCs/>
          <w:u w:val="single"/>
        </w:rPr>
      </w:pPr>
    </w:p>
    <w:p w14:paraId="2A0B438E" w14:textId="77777777" w:rsidR="00D57E6F" w:rsidRPr="004D1485" w:rsidRDefault="0039133A" w:rsidP="008376DA">
      <w:pPr>
        <w:pStyle w:val="IndentText1"/>
        <w:spacing w:before="0"/>
        <w:ind w:left="0"/>
      </w:pPr>
      <w:r w:rsidRPr="004D1485">
        <w:rPr>
          <w:i/>
          <w:iCs/>
          <w:u w:val="single"/>
        </w:rPr>
        <w:t>Supportive services</w:t>
      </w:r>
      <w:r w:rsidRPr="004D1485">
        <w:rPr>
          <w:i/>
          <w:iCs/>
        </w:rPr>
        <w:t xml:space="preserve"> </w:t>
      </w:r>
      <w:r w:rsidRPr="004D1485">
        <w:t xml:space="preserve">mean those appropriate services that a PHA will coordinate on behalf of an FSS family under a </w:t>
      </w:r>
      <w:proofErr w:type="spellStart"/>
      <w:r w:rsidRPr="004D1485">
        <w:t>CoP.</w:t>
      </w:r>
      <w:proofErr w:type="spellEnd"/>
      <w:r w:rsidRPr="004D1485">
        <w:t xml:space="preserve"> These may include child care of a type that provides sufficient hours of operation and serves an appropriate range of ages; transportation necessary to enable a participating family to receive available services or to commute to their places of employment; remedial education; education for completion of secondary or post-secondary schooling; job training, preparation, and counseling; job development and placement; follow-up assistance after job placement and completion of the contract of participation; substance/alcohol abuse treatment and counseling; training in homemaking and parenting skills; and </w:t>
      </w:r>
      <w:r w:rsidRPr="004D1485">
        <w:rPr>
          <w:rFonts w:eastAsia="Calibri"/>
        </w:rPr>
        <w:t xml:space="preserve">personal welfare services that include substance/alcohol abuse treatment and counseling, and health, dental, mental health </w:t>
      </w:r>
      <w:r w:rsidRPr="004D1485">
        <w:t>and</w:t>
      </w:r>
      <w:r w:rsidRPr="004D1485">
        <w:rPr>
          <w:rFonts w:eastAsia="Calibri"/>
        </w:rPr>
        <w:t xml:space="preserve"> health insurance services; </w:t>
      </w:r>
      <w:r w:rsidRPr="004D1485">
        <w:t>household management; money management; counseling regarding homeownership or opportunities available for affordable rental and homeownership in the private housing market (including information on an individual’s rights under the Fair Housing Act) and financial empowerment that may include financial literacy, coaching, asset building, money management; and any other services and resources, including case management and reasonable accommodations for individuals with disabilities, that the PHA may determine to be appropriate in assisting FSS families to achieve economic independence and self-sufficienc</w:t>
      </w:r>
      <w:r w:rsidR="008376DA" w:rsidRPr="004D1485">
        <w:t>y.</w:t>
      </w:r>
    </w:p>
    <w:p w14:paraId="57EE5CD0" w14:textId="77777777" w:rsidR="00D57E6F" w:rsidRPr="004D1485" w:rsidRDefault="00D57E6F" w:rsidP="008376DA">
      <w:pPr>
        <w:pStyle w:val="IndentText1"/>
        <w:spacing w:before="0"/>
        <w:ind w:left="0"/>
      </w:pPr>
    </w:p>
    <w:p w14:paraId="445C07B7" w14:textId="77777777" w:rsidR="00D57E6F" w:rsidRPr="004D1485" w:rsidRDefault="0039133A" w:rsidP="00D57E6F">
      <w:pPr>
        <w:pStyle w:val="IndentText1"/>
        <w:spacing w:before="0"/>
        <w:ind w:left="0"/>
      </w:pPr>
      <w:r w:rsidRPr="004D1485">
        <w:rPr>
          <w:i/>
          <w:iCs/>
          <w:u w:val="single"/>
        </w:rPr>
        <w:t>Unit size or size of unit</w:t>
      </w:r>
      <w:r w:rsidRPr="004D1485">
        <w:t xml:space="preserve"> refers to the number of bedrooms in a dwelling unit.</w:t>
      </w:r>
    </w:p>
    <w:p w14:paraId="4A685E81" w14:textId="77777777" w:rsidR="00D57E6F" w:rsidRPr="004D1485" w:rsidRDefault="00D57E6F" w:rsidP="00D57E6F">
      <w:pPr>
        <w:pStyle w:val="IndentText1"/>
        <w:spacing w:before="0"/>
        <w:ind w:left="0"/>
      </w:pPr>
    </w:p>
    <w:p w14:paraId="3E46BB1A" w14:textId="77777777" w:rsidR="00CF1387" w:rsidRPr="004D1485" w:rsidRDefault="0039133A" w:rsidP="00C85BB7">
      <w:pPr>
        <w:pStyle w:val="IndentText1"/>
        <w:spacing w:before="0"/>
        <w:ind w:left="0"/>
        <w:rPr>
          <w:rFonts w:eastAsia="Calibri"/>
        </w:rPr>
      </w:pPr>
      <w:r w:rsidRPr="004D1485">
        <w:rPr>
          <w:rFonts w:eastAsia="Calibri"/>
          <w:i/>
          <w:iCs/>
          <w:u w:val="single"/>
        </w:rPr>
        <w:t>Very low-income family</w:t>
      </w:r>
      <w:r w:rsidRPr="004D1485">
        <w:rPr>
          <w:rFonts w:eastAsia="Calibri"/>
        </w:rPr>
        <w:t xml:space="preserve"> is defined as </w:t>
      </w:r>
      <w:r w:rsidRPr="004D1485">
        <w:t>set</w:t>
      </w:r>
      <w:r w:rsidRPr="004D1485">
        <w:rPr>
          <w:rFonts w:eastAsia="Calibri"/>
        </w:rPr>
        <w:t xml:space="preserve"> out in 24 CFR 813.102</w:t>
      </w:r>
    </w:p>
    <w:p w14:paraId="0DEE45E7" w14:textId="77777777" w:rsidR="00CF1387" w:rsidRPr="004D1485" w:rsidRDefault="00CF1387" w:rsidP="00C85BB7">
      <w:pPr>
        <w:pStyle w:val="IndentText1"/>
        <w:spacing w:before="0"/>
        <w:ind w:left="0"/>
        <w:rPr>
          <w:rFonts w:eastAsia="Calibri"/>
        </w:rPr>
      </w:pPr>
    </w:p>
    <w:p w14:paraId="55D38628" w14:textId="3A84A658" w:rsidR="0039133A" w:rsidRPr="004D1485" w:rsidRDefault="0039133A" w:rsidP="00C85BB7">
      <w:pPr>
        <w:pStyle w:val="IndentText1"/>
        <w:spacing w:before="0"/>
        <w:ind w:left="0"/>
      </w:pPr>
      <w:r w:rsidRPr="004D1485">
        <w:rPr>
          <w:i/>
          <w:iCs/>
          <w:u w:val="single"/>
        </w:rPr>
        <w:t>Welfare assistance</w:t>
      </w:r>
      <w:r w:rsidRPr="004D1485">
        <w:t xml:space="preserve"> means (for purposes of the FSS program only) income assistance from federal or state welfare programs and includes only cash maintenance payments designed to meet a family’s ongoing basic needs. Welfare assistance does not include nonrecurrent, short-term benefits that are designed to deal with a specific crisis situation or episode of need, or are not intended to meet recurrent or ongoing needs and will not extend beyond four months; work subsidies (i.e., payments to employers or third parties to help cover the costs of employee wages, benefits, supervision, and training); supportive services such as child care and transportation provided to families who are employed; refundable earned income tax credits; contributions to, and distributions from, individual development accounts under TANF; services such as counseling, case management, peer support, child care information and referral, transitional services, job retention, job advancement and other employment-related services that do not provide basic income support; transportation benefits provided under a Job Access or Reverse Commute project, pursuant to section 404(k) of the Social Security Act, to an individual who is not otherwise receiving assistance; amounts solely directed to meeting housing expenses; amounts for health care; food stamps and emergency rental and utilities assistance; and SSI, SSDI, or social security.</w:t>
      </w:r>
    </w:p>
    <w:p w14:paraId="2ECE89BE" w14:textId="77777777" w:rsidR="0039133A" w:rsidRPr="004D1485" w:rsidRDefault="0039133A" w:rsidP="0039133A">
      <w:pPr>
        <w:pStyle w:val="ChapterNumber"/>
      </w:pPr>
      <w:r w:rsidRPr="004D1485">
        <w:rPr>
          <w:b w:val="0"/>
        </w:rPr>
        <w:br w:type="page"/>
      </w:r>
      <w:r w:rsidRPr="004D1485">
        <w:lastRenderedPageBreak/>
        <w:t>Chapter 3</w:t>
      </w:r>
    </w:p>
    <w:p w14:paraId="4487165D" w14:textId="77777777" w:rsidR="0039133A" w:rsidRPr="004D1485" w:rsidRDefault="0039133A" w:rsidP="0039133A">
      <w:pPr>
        <w:pStyle w:val="ChapterName"/>
      </w:pPr>
      <w:r w:rsidRPr="004D1485">
        <w:t>PROGRAM ADMINISTRATION</w:t>
      </w:r>
    </w:p>
    <w:p w14:paraId="0D71CD8C" w14:textId="77777777" w:rsidR="0039133A" w:rsidRPr="004D1485" w:rsidRDefault="0039133A" w:rsidP="0039133A">
      <w:pPr>
        <w:pStyle w:val="Intro"/>
      </w:pPr>
      <w:r w:rsidRPr="004D1485">
        <w:t>INTRODUCTION</w:t>
      </w:r>
    </w:p>
    <w:p w14:paraId="17B800C0" w14:textId="77777777" w:rsidR="008D5DEF" w:rsidRPr="004D1485" w:rsidRDefault="008D5DEF" w:rsidP="008D5DEF">
      <w:pPr>
        <w:pStyle w:val="BodyText"/>
        <w:spacing w:before="0" w:after="0"/>
        <w:rPr>
          <w:rFonts w:ascii="Times New Roman" w:hAnsi="Times New Roman"/>
          <w:b w:val="0"/>
          <w:bCs/>
          <w:i w:val="0"/>
          <w:iCs/>
          <w:sz w:val="24"/>
          <w:szCs w:val="24"/>
        </w:rPr>
      </w:pPr>
    </w:p>
    <w:p w14:paraId="61E72C94" w14:textId="609D905C" w:rsidR="0039133A" w:rsidRPr="004D1485" w:rsidRDefault="0039133A" w:rsidP="008D5DEF">
      <w:pPr>
        <w:pStyle w:val="BodyText"/>
        <w:spacing w:before="0" w:after="0"/>
        <w:rPr>
          <w:rFonts w:ascii="Times New Roman" w:hAnsi="Times New Roman"/>
          <w:b w:val="0"/>
          <w:bCs/>
          <w:i w:val="0"/>
          <w:iCs/>
          <w:sz w:val="24"/>
          <w:szCs w:val="24"/>
        </w:rPr>
      </w:pPr>
      <w:r w:rsidRPr="004D1485">
        <w:rPr>
          <w:rFonts w:ascii="Times New Roman" w:hAnsi="Times New Roman"/>
          <w:b w:val="0"/>
          <w:bCs/>
          <w:i w:val="0"/>
          <w:iCs/>
          <w:sz w:val="24"/>
          <w:szCs w:val="24"/>
        </w:rPr>
        <w:t>This chapter discusses administrative policies and practices as they are relevant to the activities covered in this plan. The policies and practices are discussed in two parts:</w:t>
      </w:r>
    </w:p>
    <w:p w14:paraId="1B5A77CD" w14:textId="77777777" w:rsidR="008D5DEF" w:rsidRPr="004D1485" w:rsidRDefault="008D5DEF" w:rsidP="008D5DEF">
      <w:pPr>
        <w:pStyle w:val="IndentText1"/>
        <w:spacing w:before="0"/>
        <w:rPr>
          <w:u w:val="single"/>
        </w:rPr>
      </w:pPr>
    </w:p>
    <w:p w14:paraId="7CA616DC" w14:textId="09018BBD" w:rsidR="0039133A" w:rsidRPr="004D1485" w:rsidRDefault="0039133A" w:rsidP="008D5DEF">
      <w:pPr>
        <w:pStyle w:val="IndentText1"/>
        <w:spacing w:before="0"/>
      </w:pPr>
      <w:r w:rsidRPr="004D1485">
        <w:rPr>
          <w:i/>
          <w:iCs/>
          <w:u w:val="single"/>
        </w:rPr>
        <w:t>Part I</w:t>
      </w:r>
      <w:r w:rsidRPr="004D1485">
        <w:rPr>
          <w:u w:val="single"/>
        </w:rPr>
        <w:t>: Staffing, Fees and Costs, and On-Site Facilities:</w:t>
      </w:r>
      <w:r w:rsidRPr="004D1485">
        <w:t xml:space="preserve"> This part describes identifying appropriate staff and contractors to operate the FSS program and provide the necessary direct services to FSS families. In addition, it describes how administrative fees, costs, and supportive services will be funded, and defines the use of on-site facilities. </w:t>
      </w:r>
    </w:p>
    <w:p w14:paraId="7B594BD0" w14:textId="77777777" w:rsidR="008D5DEF" w:rsidRPr="004D1485" w:rsidRDefault="008D5DEF" w:rsidP="008D5DEF">
      <w:pPr>
        <w:pStyle w:val="IndentText1"/>
        <w:spacing w:before="0"/>
        <w:rPr>
          <w:u w:val="single"/>
        </w:rPr>
      </w:pPr>
    </w:p>
    <w:p w14:paraId="0AC7E1BF" w14:textId="78B2B867" w:rsidR="0039133A" w:rsidRPr="004D1485" w:rsidRDefault="0039133A" w:rsidP="008D5DEF">
      <w:pPr>
        <w:pStyle w:val="IndentText1"/>
        <w:spacing w:before="0"/>
        <w:rPr>
          <w:b/>
          <w:iCs/>
        </w:rPr>
      </w:pPr>
      <w:r w:rsidRPr="004D1485">
        <w:rPr>
          <w:i/>
          <w:iCs/>
          <w:u w:val="single"/>
        </w:rPr>
        <w:t>Part II</w:t>
      </w:r>
      <w:r w:rsidRPr="004D1485">
        <w:rPr>
          <w:u w:val="single"/>
        </w:rPr>
        <w:t>: The Program Coordinating Committee:</w:t>
      </w:r>
      <w:r w:rsidRPr="004D1485">
        <w:t xml:space="preserve"> This part covers the establishment of a program coordinating committee (PCC), which is a regulatory requirement in all FSS programs other than multifamily housing assistance. It describes required and recommended PCC membership, in addition to the option for an alternative committee.</w:t>
      </w:r>
    </w:p>
    <w:p w14:paraId="42D93589" w14:textId="77777777" w:rsidR="008D5DEF" w:rsidRPr="004D1485" w:rsidRDefault="008D5DEF" w:rsidP="008D5DEF">
      <w:pPr>
        <w:pStyle w:val="PartHeading-1"/>
        <w:spacing w:before="0"/>
      </w:pPr>
    </w:p>
    <w:p w14:paraId="502A9743" w14:textId="77777777" w:rsidR="008D5DEF" w:rsidRPr="004D1485" w:rsidRDefault="008D5DEF" w:rsidP="008D5DEF">
      <w:pPr>
        <w:pStyle w:val="PartHeading-1"/>
        <w:spacing w:before="0"/>
      </w:pPr>
    </w:p>
    <w:p w14:paraId="312C1E8D" w14:textId="21E7AED3" w:rsidR="0039133A" w:rsidRPr="004D1485" w:rsidRDefault="0039133A" w:rsidP="008D5DEF">
      <w:pPr>
        <w:pStyle w:val="PartHeading-1"/>
        <w:spacing w:before="0"/>
      </w:pPr>
      <w:r w:rsidRPr="004D1485">
        <w:t>PART I: Staffing, Fees and Costs, and On-Site Facilities</w:t>
      </w:r>
    </w:p>
    <w:p w14:paraId="049CC99D" w14:textId="77777777" w:rsidR="0039133A" w:rsidRPr="004D1485" w:rsidRDefault="0039133A" w:rsidP="0039133A">
      <w:pPr>
        <w:pStyle w:val="1stHeading"/>
      </w:pPr>
      <w:r w:rsidRPr="004D1485">
        <w:t>3-I.A. OVERVIEW</w:t>
      </w:r>
    </w:p>
    <w:p w14:paraId="0DEF3CF7" w14:textId="794A2B6A" w:rsidR="0039133A" w:rsidRPr="004D1485" w:rsidRDefault="0039133A" w:rsidP="002276BB">
      <w:pPr>
        <w:pStyle w:val="BodyText"/>
        <w:spacing w:before="0" w:after="0"/>
        <w:rPr>
          <w:rFonts w:ascii="Times New Roman" w:hAnsi="Times New Roman"/>
          <w:b w:val="0"/>
          <w:bCs/>
          <w:i w:val="0"/>
          <w:sz w:val="24"/>
          <w:szCs w:val="24"/>
        </w:rPr>
      </w:pPr>
      <w:r w:rsidRPr="004D1485">
        <w:rPr>
          <w:rFonts w:ascii="Times New Roman" w:hAnsi="Times New Roman"/>
          <w:b w:val="0"/>
          <w:bCs/>
          <w:i w:val="0"/>
          <w:sz w:val="24"/>
          <w:szCs w:val="24"/>
        </w:rPr>
        <w:t xml:space="preserve">Several functions of program administration are crucial to running an FSS program. A PHA may need to employ a program coordinator or decide to contract with another organization to administer the program. In addition to staffing issues, </w:t>
      </w:r>
      <w:r w:rsidR="00643DBD" w:rsidRPr="004D1485">
        <w:rPr>
          <w:rFonts w:ascii="Times New Roman" w:hAnsi="Times New Roman"/>
          <w:b w:val="0"/>
          <w:bCs/>
          <w:i w:val="0"/>
          <w:sz w:val="24"/>
          <w:szCs w:val="24"/>
        </w:rPr>
        <w:t>PHA’s</w:t>
      </w:r>
      <w:r w:rsidRPr="004D1485">
        <w:rPr>
          <w:rFonts w:ascii="Times New Roman" w:hAnsi="Times New Roman"/>
          <w:b w:val="0"/>
          <w:bCs/>
          <w:i w:val="0"/>
          <w:sz w:val="24"/>
          <w:szCs w:val="24"/>
        </w:rPr>
        <w:t xml:space="preserve"> should understand how program funding and expenses work to keep the program running smoothly. Finally, </w:t>
      </w:r>
      <w:r w:rsidR="00643DBD" w:rsidRPr="004D1485">
        <w:rPr>
          <w:rFonts w:ascii="Times New Roman" w:hAnsi="Times New Roman"/>
          <w:b w:val="0"/>
          <w:bCs/>
          <w:i w:val="0"/>
          <w:sz w:val="24"/>
          <w:szCs w:val="24"/>
        </w:rPr>
        <w:t>PHA’s</w:t>
      </w:r>
      <w:r w:rsidRPr="004D1485">
        <w:rPr>
          <w:rFonts w:ascii="Times New Roman" w:hAnsi="Times New Roman"/>
          <w:b w:val="0"/>
          <w:bCs/>
          <w:i w:val="0"/>
          <w:sz w:val="24"/>
          <w:szCs w:val="24"/>
        </w:rPr>
        <w:t xml:space="preserve"> need to sort out whether and how to make common areas or unoccupied units available to provide supportive services.</w:t>
      </w:r>
    </w:p>
    <w:p w14:paraId="295496CE" w14:textId="77777777" w:rsidR="002276BB" w:rsidRPr="004D1485" w:rsidRDefault="002276BB" w:rsidP="002276BB">
      <w:pPr>
        <w:pStyle w:val="1stHeading"/>
        <w:spacing w:before="0"/>
      </w:pPr>
    </w:p>
    <w:p w14:paraId="1084A66A" w14:textId="77777777" w:rsidR="002276BB" w:rsidRPr="004D1485" w:rsidRDefault="002276BB" w:rsidP="002276BB">
      <w:pPr>
        <w:pStyle w:val="1stHeading"/>
        <w:spacing w:before="0"/>
      </w:pPr>
    </w:p>
    <w:p w14:paraId="2E029AA9" w14:textId="20CDC17D" w:rsidR="0039133A" w:rsidRPr="004D1485" w:rsidRDefault="0039133A" w:rsidP="002276BB">
      <w:pPr>
        <w:pStyle w:val="1stHeading"/>
        <w:spacing w:before="0"/>
      </w:pPr>
      <w:r w:rsidRPr="004D1485">
        <w:t xml:space="preserve">3-I.B. PROGRAM ADMINISTRATION STAFF AND CONTRACTORS </w:t>
      </w:r>
      <w:r w:rsidRPr="004D1485">
        <w:br/>
        <w:t>[24 CFR 984.301(b)]</w:t>
      </w:r>
    </w:p>
    <w:p w14:paraId="430B2FDD" w14:textId="77777777" w:rsidR="002276BB" w:rsidRPr="004D1485" w:rsidRDefault="002276BB" w:rsidP="002276BB">
      <w:pPr>
        <w:pStyle w:val="BodyText"/>
        <w:spacing w:before="0" w:after="0"/>
        <w:rPr>
          <w:rFonts w:ascii="Times New Roman" w:hAnsi="Times New Roman"/>
          <w:b w:val="0"/>
          <w:bCs/>
          <w:i w:val="0"/>
          <w:sz w:val="24"/>
          <w:szCs w:val="24"/>
        </w:rPr>
      </w:pPr>
    </w:p>
    <w:p w14:paraId="7D97DD4E" w14:textId="0D1B18D0" w:rsidR="002276BB" w:rsidRPr="00EC4BF7" w:rsidRDefault="00643DBD" w:rsidP="00EC4BF7">
      <w:pPr>
        <w:pStyle w:val="BodyText"/>
        <w:spacing w:before="0" w:after="0"/>
        <w:rPr>
          <w:rFonts w:ascii="Times New Roman" w:hAnsi="Times New Roman"/>
          <w:b w:val="0"/>
          <w:bCs/>
          <w:i w:val="0"/>
          <w:sz w:val="24"/>
          <w:szCs w:val="24"/>
        </w:rPr>
      </w:pPr>
      <w:r w:rsidRPr="004D1485">
        <w:rPr>
          <w:rFonts w:ascii="Times New Roman" w:hAnsi="Times New Roman"/>
          <w:b w:val="0"/>
          <w:bCs/>
          <w:i w:val="0"/>
          <w:sz w:val="24"/>
          <w:szCs w:val="24"/>
        </w:rPr>
        <w:t>PHA’s</w:t>
      </w:r>
      <w:r w:rsidR="0039133A" w:rsidRPr="004D1485">
        <w:rPr>
          <w:rFonts w:ascii="Times New Roman" w:hAnsi="Times New Roman"/>
          <w:b w:val="0"/>
          <w:bCs/>
          <w:i w:val="0"/>
          <w:sz w:val="24"/>
          <w:szCs w:val="24"/>
        </w:rPr>
        <w:t xml:space="preserve"> have the choice between hiring their own staff and contracting with an outside organization to administer their FSS program. If the PHA should choose to employ its own staff, the staffing levels should be appropriate, and may include one or more FSS </w:t>
      </w:r>
      <w:r w:rsidR="006A754E" w:rsidRPr="004D1485">
        <w:rPr>
          <w:rFonts w:ascii="Times New Roman" w:hAnsi="Times New Roman"/>
          <w:b w:val="0"/>
          <w:bCs/>
          <w:i w:val="0"/>
          <w:sz w:val="24"/>
          <w:szCs w:val="24"/>
        </w:rPr>
        <w:t>C</w:t>
      </w:r>
      <w:r w:rsidR="0039133A" w:rsidRPr="004D1485">
        <w:rPr>
          <w:rFonts w:ascii="Times New Roman" w:hAnsi="Times New Roman"/>
          <w:b w:val="0"/>
          <w:bCs/>
          <w:i w:val="0"/>
          <w:sz w:val="24"/>
          <w:szCs w:val="24"/>
        </w:rPr>
        <w:t xml:space="preserve">oordinators. If the PHA chooses to contract with an outside organization, the organization’s staffing levels must likewise be appropriate to establish and administer the FSS program, and whether the organization’s responsibilities would include managing the FSS account in accordance with federal regulations. </w:t>
      </w:r>
      <w:bookmarkStart w:id="54" w:name="24:4.0.3.1.24.3.41.2"/>
    </w:p>
    <w:p w14:paraId="3976E220" w14:textId="77777777" w:rsidR="002276BB" w:rsidRPr="004D1485" w:rsidRDefault="002276BB" w:rsidP="002276BB">
      <w:pPr>
        <w:pStyle w:val="Indent-UnderlinedText1"/>
        <w:spacing w:before="0"/>
      </w:pPr>
    </w:p>
    <w:p w14:paraId="124E2A45" w14:textId="4611F1D2" w:rsidR="0039133A" w:rsidRPr="004D1485" w:rsidRDefault="0039133A" w:rsidP="002276BB">
      <w:pPr>
        <w:pStyle w:val="Indent-UnderlinedText1"/>
        <w:spacing w:before="0"/>
      </w:pPr>
      <w:r w:rsidRPr="004D1485">
        <w:t>PHA Policy</w:t>
      </w:r>
    </w:p>
    <w:p w14:paraId="1A9AABE0" w14:textId="77777777" w:rsidR="00AC511C" w:rsidRPr="004D1485" w:rsidRDefault="00AC511C" w:rsidP="0039133A">
      <w:pPr>
        <w:pStyle w:val="IndentText1"/>
        <w:rPr>
          <w:iCs/>
        </w:rPr>
      </w:pPr>
    </w:p>
    <w:p w14:paraId="5BB8431A" w14:textId="3AC07336" w:rsidR="0039133A" w:rsidRPr="004D1485" w:rsidRDefault="0039133A" w:rsidP="0039133A">
      <w:pPr>
        <w:pStyle w:val="IndentText1"/>
      </w:pPr>
      <w:r w:rsidRPr="004D1485">
        <w:rPr>
          <w:iCs/>
        </w:rPr>
        <w:t xml:space="preserve">The </w:t>
      </w:r>
      <w:r w:rsidR="0062249B" w:rsidRPr="004D1485">
        <w:rPr>
          <w:b/>
          <w:bCs/>
        </w:rPr>
        <w:t>ECC/HANH</w:t>
      </w:r>
      <w:r w:rsidRPr="004D1485">
        <w:t xml:space="preserve"> will employ appropriate staff, including one or more </w:t>
      </w:r>
      <w:r w:rsidR="006C55D6" w:rsidRPr="004D1485">
        <w:t>FSS Program Coordinator(s)</w:t>
      </w:r>
      <w:r w:rsidR="00AC511C" w:rsidRPr="004D1485">
        <w:t xml:space="preserve"> </w:t>
      </w:r>
      <w:r w:rsidRPr="004D1485">
        <w:t>to administer its FSS program.</w:t>
      </w:r>
    </w:p>
    <w:p w14:paraId="7D161D85" w14:textId="77777777" w:rsidR="00BA269E" w:rsidRPr="004D1485" w:rsidRDefault="00BA269E" w:rsidP="0039133A">
      <w:pPr>
        <w:pStyle w:val="1stHeading"/>
      </w:pPr>
    </w:p>
    <w:p w14:paraId="2EC01BB2" w14:textId="77777777" w:rsidR="00EC4BF7" w:rsidRDefault="00EC4BF7" w:rsidP="00BA269E">
      <w:pPr>
        <w:pStyle w:val="1stHeading"/>
        <w:spacing w:before="0"/>
      </w:pPr>
    </w:p>
    <w:p w14:paraId="02D3B6AC" w14:textId="77777777" w:rsidR="00EC4BF7" w:rsidRDefault="00EC4BF7" w:rsidP="00BA269E">
      <w:pPr>
        <w:pStyle w:val="1stHeading"/>
        <w:spacing w:before="0"/>
      </w:pPr>
    </w:p>
    <w:p w14:paraId="46F31277" w14:textId="1AF34CBD" w:rsidR="0039133A" w:rsidRPr="004D1485" w:rsidRDefault="0039133A" w:rsidP="00BA269E">
      <w:pPr>
        <w:pStyle w:val="1stHeading"/>
        <w:spacing w:before="0"/>
      </w:pPr>
      <w:r w:rsidRPr="004D1485">
        <w:lastRenderedPageBreak/>
        <w:t xml:space="preserve">3-I.C. </w:t>
      </w:r>
      <w:r w:rsidR="006C55D6" w:rsidRPr="004D1485">
        <w:t>FSS PROGRAM COORDINATOR(S)</w:t>
      </w:r>
      <w:r w:rsidRPr="004D1485">
        <w:t xml:space="preserve"> RESPONSIBILTIES</w:t>
      </w:r>
    </w:p>
    <w:p w14:paraId="37181D7D" w14:textId="77777777" w:rsidR="000B69B1" w:rsidRPr="004D1485" w:rsidRDefault="000B69B1" w:rsidP="00BA269E">
      <w:pPr>
        <w:pStyle w:val="2ndHeading"/>
        <w:spacing w:before="0"/>
      </w:pPr>
    </w:p>
    <w:p w14:paraId="761826C9" w14:textId="51419E58" w:rsidR="0039133A" w:rsidRPr="004D1485" w:rsidRDefault="0039133A" w:rsidP="00BA269E">
      <w:pPr>
        <w:pStyle w:val="2ndHeading"/>
        <w:spacing w:before="0"/>
      </w:pPr>
      <w:r w:rsidRPr="004D1485">
        <w:t xml:space="preserve">Primary Role of the </w:t>
      </w:r>
      <w:r w:rsidR="006C55D6" w:rsidRPr="004D1485">
        <w:t>FSS Program Coordinator(s)</w:t>
      </w:r>
    </w:p>
    <w:p w14:paraId="7D6E9532" w14:textId="77777777" w:rsidR="00BA269E" w:rsidRPr="004D1485" w:rsidRDefault="00BA269E" w:rsidP="00BA269E">
      <w:pPr>
        <w:pStyle w:val="BodyText"/>
        <w:spacing w:before="0"/>
        <w:rPr>
          <w:rFonts w:ascii="Times New Roman" w:hAnsi="Times New Roman"/>
          <w:b w:val="0"/>
          <w:bCs/>
          <w:i w:val="0"/>
          <w:sz w:val="24"/>
          <w:szCs w:val="24"/>
        </w:rPr>
      </w:pPr>
    </w:p>
    <w:p w14:paraId="64C861DC" w14:textId="77777777" w:rsidR="000374DA" w:rsidRDefault="0039133A" w:rsidP="000374DA">
      <w:pPr>
        <w:pStyle w:val="BodyText"/>
        <w:spacing w:before="0" w:after="0"/>
        <w:rPr>
          <w:rFonts w:ascii="Times New Roman" w:hAnsi="Times New Roman"/>
          <w:b w:val="0"/>
          <w:bCs/>
          <w:i w:val="0"/>
          <w:sz w:val="24"/>
          <w:szCs w:val="24"/>
        </w:rPr>
      </w:pPr>
      <w:r w:rsidRPr="004D1485">
        <w:rPr>
          <w:rFonts w:ascii="Times New Roman" w:hAnsi="Times New Roman"/>
          <w:b w:val="0"/>
          <w:bCs/>
          <w:i w:val="0"/>
          <w:sz w:val="24"/>
          <w:szCs w:val="24"/>
        </w:rPr>
        <w:t xml:space="preserve">The </w:t>
      </w:r>
      <w:r w:rsidR="006C55D6" w:rsidRPr="004D1485">
        <w:rPr>
          <w:rFonts w:ascii="Times New Roman" w:hAnsi="Times New Roman"/>
          <w:b w:val="0"/>
          <w:bCs/>
          <w:i w:val="0"/>
          <w:sz w:val="24"/>
          <w:szCs w:val="24"/>
        </w:rPr>
        <w:t>FSS Program Coordinator(s)</w:t>
      </w:r>
      <w:r w:rsidRPr="004D1485">
        <w:rPr>
          <w:rFonts w:ascii="Times New Roman" w:hAnsi="Times New Roman"/>
          <w:b w:val="0"/>
          <w:bCs/>
          <w:i w:val="0"/>
          <w:sz w:val="24"/>
          <w:szCs w:val="24"/>
        </w:rPr>
        <w:t xml:space="preserve"> is responsible for building partnerships with service providers in the community, working with the Program Coordinating Committee (PCC) and local service providers to ensure that FSS program participants are linked to the supportive services they need to achieve self-sufficiency, preparing an Individual Training and Services Plan (ITSP) for the head of the FSS family and each adult member of the FSS family who elects to participate in the FSS program, making certain that the services included in the participants’ CoP are provided on a regular, ongoing, and satisfactory basis, ensuring FSS participants are fulfilling their responsibilities under the CoPs, monitoring progress of participants, and establishing and properly maintaining FSS escrow accounts for eligible families. FSS </w:t>
      </w:r>
      <w:r w:rsidR="00F237EC" w:rsidRPr="004D1485">
        <w:rPr>
          <w:rFonts w:ascii="Times New Roman" w:hAnsi="Times New Roman"/>
          <w:b w:val="0"/>
          <w:bCs/>
          <w:i w:val="0"/>
          <w:sz w:val="24"/>
          <w:szCs w:val="24"/>
        </w:rPr>
        <w:t>C</w:t>
      </w:r>
      <w:r w:rsidRPr="004D1485">
        <w:rPr>
          <w:rFonts w:ascii="Times New Roman" w:hAnsi="Times New Roman"/>
          <w:b w:val="0"/>
          <w:bCs/>
          <w:i w:val="0"/>
          <w:sz w:val="24"/>
          <w:szCs w:val="24"/>
        </w:rPr>
        <w:t>oordinators may also provide outreach, recruitment, goal setting, case management and coaching for FSS participants, and tracking of FSS program performance.</w:t>
      </w:r>
      <w:bookmarkStart w:id="55" w:name="_Hlk106980678"/>
    </w:p>
    <w:p w14:paraId="3C581757" w14:textId="77777777" w:rsidR="000374DA" w:rsidRDefault="000374DA" w:rsidP="000374DA">
      <w:pPr>
        <w:pStyle w:val="BodyText"/>
        <w:spacing w:before="0" w:after="0"/>
        <w:rPr>
          <w:rFonts w:ascii="Times New Roman" w:hAnsi="Times New Roman"/>
          <w:b w:val="0"/>
          <w:bCs/>
          <w:i w:val="0"/>
          <w:sz w:val="24"/>
          <w:szCs w:val="24"/>
        </w:rPr>
      </w:pPr>
    </w:p>
    <w:p w14:paraId="06C61394" w14:textId="77777777" w:rsidR="000374DA" w:rsidRDefault="006C55D6" w:rsidP="000374DA">
      <w:pPr>
        <w:pStyle w:val="BodyText"/>
        <w:spacing w:before="0" w:after="0"/>
        <w:rPr>
          <w:rFonts w:ascii="Times New Roman" w:hAnsi="Times New Roman"/>
          <w:b w:val="0"/>
          <w:bCs/>
          <w:i w:val="0"/>
          <w:sz w:val="24"/>
          <w:szCs w:val="24"/>
        </w:rPr>
      </w:pPr>
      <w:r w:rsidRPr="004D1485">
        <w:rPr>
          <w:rFonts w:ascii="Times New Roman" w:hAnsi="Times New Roman"/>
          <w:b w:val="0"/>
          <w:bCs/>
          <w:i w:val="0"/>
          <w:sz w:val="24"/>
          <w:szCs w:val="24"/>
        </w:rPr>
        <w:t>FSS Program Coordinator(s)</w:t>
      </w:r>
      <w:r w:rsidR="0039133A" w:rsidRPr="004D1485">
        <w:rPr>
          <w:rFonts w:ascii="Times New Roman" w:hAnsi="Times New Roman"/>
          <w:b w:val="0"/>
          <w:bCs/>
          <w:i w:val="0"/>
          <w:sz w:val="24"/>
          <w:szCs w:val="24"/>
        </w:rPr>
        <w:t>funded under the FSS Coordinator Notice of Funding Opportunity (NOFO) may not perform the routine public housing or Section 8 program functions of housing eligibility, leasing, rent calculation, and portability that are funded through Section 8 administrative fees or public housing operating funds unless doing so would enhance the effectiveness of the program.</w:t>
      </w:r>
      <w:bookmarkEnd w:id="55"/>
      <w:r w:rsidR="0039133A" w:rsidRPr="004D1485">
        <w:rPr>
          <w:rFonts w:ascii="Times New Roman" w:hAnsi="Times New Roman"/>
          <w:b w:val="0"/>
          <w:bCs/>
          <w:i w:val="0"/>
          <w:sz w:val="24"/>
          <w:szCs w:val="24"/>
        </w:rPr>
        <w:t xml:space="preserve"> </w:t>
      </w:r>
      <w:bookmarkStart w:id="56" w:name="_Hlk106980650"/>
      <w:r w:rsidR="0039133A" w:rsidRPr="004D1485">
        <w:rPr>
          <w:rFonts w:ascii="Times New Roman" w:hAnsi="Times New Roman"/>
          <w:b w:val="0"/>
          <w:bCs/>
          <w:i w:val="0"/>
          <w:sz w:val="24"/>
          <w:szCs w:val="24"/>
        </w:rPr>
        <w:t>If conducting these functions would enhance the effectiveness of the FSS program, the PHA must seek prior approval from HUD of those enhancements to the FSS program and certify that doing so will neither interfere with the FSS Coordinator’s ability to fulfill their primary role nor be used to balance or fill in for gaps in traditional staffing.</w:t>
      </w:r>
    </w:p>
    <w:p w14:paraId="614BC652" w14:textId="77777777" w:rsidR="000374DA" w:rsidRDefault="000374DA" w:rsidP="000374DA">
      <w:pPr>
        <w:pStyle w:val="BodyText"/>
        <w:spacing w:before="0" w:after="0"/>
        <w:rPr>
          <w:rFonts w:ascii="Times New Roman" w:hAnsi="Times New Roman"/>
          <w:b w:val="0"/>
          <w:bCs/>
          <w:i w:val="0"/>
          <w:sz w:val="24"/>
          <w:szCs w:val="24"/>
        </w:rPr>
      </w:pPr>
    </w:p>
    <w:p w14:paraId="4E5BB738" w14:textId="77E9D98C" w:rsidR="0039133A" w:rsidRPr="004D1485" w:rsidRDefault="0039133A" w:rsidP="000374DA">
      <w:pPr>
        <w:pStyle w:val="BodyText"/>
        <w:spacing w:before="0" w:after="0"/>
        <w:rPr>
          <w:rFonts w:ascii="Times New Roman" w:hAnsi="Times New Roman"/>
          <w:b w:val="0"/>
          <w:bCs/>
          <w:i w:val="0"/>
          <w:sz w:val="24"/>
          <w:szCs w:val="24"/>
        </w:rPr>
      </w:pPr>
      <w:r w:rsidRPr="004D1485">
        <w:rPr>
          <w:rFonts w:ascii="Times New Roman" w:hAnsi="Times New Roman"/>
          <w:b w:val="0"/>
          <w:bCs/>
          <w:i w:val="0"/>
          <w:sz w:val="24"/>
          <w:szCs w:val="24"/>
        </w:rPr>
        <w:t>Performance of routine Section 8 or public housing functions for non-FSS families does not enhance the effectiveness of the FSS program and is therefore an ineligible use of FSS funds</w:t>
      </w:r>
      <w:bookmarkEnd w:id="56"/>
      <w:r w:rsidRPr="004D1485">
        <w:rPr>
          <w:rFonts w:ascii="Times New Roman" w:hAnsi="Times New Roman"/>
          <w:b w:val="0"/>
          <w:bCs/>
          <w:i w:val="0"/>
          <w:sz w:val="24"/>
          <w:szCs w:val="24"/>
        </w:rPr>
        <w:t xml:space="preserve"> [2021 FSS NOFO, p. 36].</w:t>
      </w:r>
    </w:p>
    <w:p w14:paraId="7948DB00" w14:textId="77777777" w:rsidR="00E652B0" w:rsidRPr="004D1485" w:rsidRDefault="00E652B0" w:rsidP="00E652B0">
      <w:pPr>
        <w:pStyle w:val="Indent-UnderlinedText1"/>
        <w:spacing w:before="0"/>
      </w:pPr>
    </w:p>
    <w:p w14:paraId="2F90B224" w14:textId="029A6CB4" w:rsidR="0039133A" w:rsidRPr="004D1485" w:rsidRDefault="0039133A" w:rsidP="00E652B0">
      <w:pPr>
        <w:pStyle w:val="Indent-UnderlinedText1"/>
        <w:spacing w:before="0"/>
      </w:pPr>
      <w:r w:rsidRPr="004D1485">
        <w:t>PHA Policy</w:t>
      </w:r>
    </w:p>
    <w:p w14:paraId="46BEDA69" w14:textId="77777777" w:rsidR="00E652B0" w:rsidRPr="004D1485" w:rsidRDefault="00E652B0" w:rsidP="00E652B0">
      <w:pPr>
        <w:pStyle w:val="IndentText1"/>
        <w:spacing w:before="0"/>
        <w:rPr>
          <w:iCs/>
        </w:rPr>
      </w:pPr>
    </w:p>
    <w:p w14:paraId="5D0EDDE7" w14:textId="737F2BC4" w:rsidR="0039133A" w:rsidRPr="004D1485" w:rsidRDefault="0039133A" w:rsidP="00E652B0">
      <w:pPr>
        <w:pStyle w:val="IndentText1"/>
        <w:spacing w:before="0"/>
        <w:rPr>
          <w:iCs/>
        </w:rPr>
      </w:pPr>
      <w:r w:rsidRPr="004D1485">
        <w:rPr>
          <w:iCs/>
        </w:rPr>
        <w:t xml:space="preserve">The </w:t>
      </w:r>
      <w:r w:rsidR="00307874" w:rsidRPr="004D1485">
        <w:rPr>
          <w:b/>
          <w:bCs/>
          <w:iCs/>
        </w:rPr>
        <w:t>ECC/HANH</w:t>
      </w:r>
      <w:r w:rsidRPr="004D1485">
        <w:rPr>
          <w:iCs/>
        </w:rPr>
        <w:t xml:space="preserve"> will not require the </w:t>
      </w:r>
      <w:r w:rsidR="006C55D6" w:rsidRPr="004D1485">
        <w:rPr>
          <w:iCs/>
        </w:rPr>
        <w:t>FSS Program Coordinator(s)</w:t>
      </w:r>
      <w:r w:rsidRPr="004D1485">
        <w:rPr>
          <w:iCs/>
        </w:rPr>
        <w:t>to perform the routine Section 8 or public housing program functions of housing eligibility, leasing, rent calculation, and portability that are funded through Section 8 administrative fees or public housing operating funds.</w:t>
      </w:r>
      <w:r w:rsidR="000079F7" w:rsidRPr="004D1485">
        <w:rPr>
          <w:iCs/>
        </w:rPr>
        <w:t xml:space="preserve"> </w:t>
      </w:r>
    </w:p>
    <w:p w14:paraId="6579C860" w14:textId="70BEECDF" w:rsidR="000374DA" w:rsidRDefault="000374DA" w:rsidP="0039133A">
      <w:pPr>
        <w:pStyle w:val="1stHeading"/>
      </w:pPr>
      <w:bookmarkStart w:id="57" w:name="_Hlk109920617"/>
      <w:bookmarkEnd w:id="54"/>
    </w:p>
    <w:p w14:paraId="67920BCA" w14:textId="68DB2A0F" w:rsidR="001F24F4" w:rsidRDefault="001F24F4" w:rsidP="0039133A">
      <w:pPr>
        <w:pStyle w:val="1stHeading"/>
      </w:pPr>
    </w:p>
    <w:p w14:paraId="3AE96DF2" w14:textId="3745D689" w:rsidR="001F24F4" w:rsidRDefault="001F24F4" w:rsidP="0039133A">
      <w:pPr>
        <w:pStyle w:val="1stHeading"/>
      </w:pPr>
    </w:p>
    <w:p w14:paraId="0D4416FF" w14:textId="0832E438" w:rsidR="001F24F4" w:rsidRDefault="001F24F4" w:rsidP="0039133A">
      <w:pPr>
        <w:pStyle w:val="1stHeading"/>
      </w:pPr>
    </w:p>
    <w:p w14:paraId="2369F8EF" w14:textId="337FB254" w:rsidR="001F24F4" w:rsidRDefault="001F24F4" w:rsidP="0039133A">
      <w:pPr>
        <w:pStyle w:val="1stHeading"/>
      </w:pPr>
    </w:p>
    <w:p w14:paraId="44E9219F" w14:textId="3EBBBA30" w:rsidR="001F24F4" w:rsidRDefault="001F24F4" w:rsidP="0039133A">
      <w:pPr>
        <w:pStyle w:val="1stHeading"/>
      </w:pPr>
    </w:p>
    <w:p w14:paraId="42E28CB8" w14:textId="77777777" w:rsidR="001F24F4" w:rsidRDefault="001F24F4" w:rsidP="0039133A">
      <w:pPr>
        <w:pStyle w:val="1stHeading"/>
      </w:pPr>
    </w:p>
    <w:p w14:paraId="1E63C40E" w14:textId="5AEA317F" w:rsidR="0039133A" w:rsidRPr="004D1485" w:rsidRDefault="0039133A" w:rsidP="0039133A">
      <w:pPr>
        <w:pStyle w:val="1stHeading"/>
      </w:pPr>
      <w:r w:rsidRPr="004D1485">
        <w:lastRenderedPageBreak/>
        <w:t>3-I.D. ADMINISTRATIVE FEES AND COSTS</w:t>
      </w:r>
    </w:p>
    <w:p w14:paraId="5C892545" w14:textId="77777777" w:rsidR="007B15F1" w:rsidRPr="004D1485" w:rsidRDefault="007B15F1" w:rsidP="007B15F1">
      <w:pPr>
        <w:pStyle w:val="BodyText"/>
        <w:spacing w:before="0" w:after="0"/>
        <w:rPr>
          <w:rFonts w:ascii="Times New Roman" w:hAnsi="Times New Roman"/>
          <w:b w:val="0"/>
          <w:bCs/>
          <w:i w:val="0"/>
          <w:sz w:val="24"/>
          <w:szCs w:val="24"/>
        </w:rPr>
      </w:pPr>
    </w:p>
    <w:p w14:paraId="74651E75" w14:textId="0953524E" w:rsidR="0039133A" w:rsidRPr="004D1485" w:rsidRDefault="0039133A" w:rsidP="007B15F1">
      <w:pPr>
        <w:pStyle w:val="BodyText"/>
        <w:spacing w:before="0" w:after="0"/>
        <w:rPr>
          <w:rFonts w:ascii="Times New Roman" w:eastAsia="Calibri" w:hAnsi="Times New Roman"/>
          <w:b w:val="0"/>
          <w:bCs/>
          <w:i w:val="0"/>
          <w:sz w:val="24"/>
          <w:szCs w:val="24"/>
        </w:rPr>
      </w:pPr>
      <w:r w:rsidRPr="004D1485">
        <w:rPr>
          <w:rFonts w:ascii="Times New Roman" w:hAnsi="Times New Roman"/>
          <w:b w:val="0"/>
          <w:bCs/>
          <w:i w:val="0"/>
          <w:sz w:val="24"/>
          <w:szCs w:val="24"/>
        </w:rPr>
        <w:t xml:space="preserve">The Consolidated Appropriations Act of 2014 combined funding streams for the Section 8 and public housing FSS programs. FSS funding is now awarded through one NOFO. Use of this funding is no longer restricted to the applicable program and funding now may be used to serve both Section 8 and public housing FSS participants. Funding for FSS Coordinators salary, benefits, and training as well as limited administrative costs is awarded through a Grant Agreement and disbursed through HUD’s Line of Credit Control System (LOCCS), rather than as an amendment to the PHA’s Annual Contributions Contract (ACC). These funds are separate from other available funds that may be used. </w:t>
      </w:r>
    </w:p>
    <w:p w14:paraId="7514E921" w14:textId="77777777" w:rsidR="007B15F1" w:rsidRPr="004D1485" w:rsidRDefault="007B15F1" w:rsidP="007B15F1">
      <w:pPr>
        <w:pStyle w:val="2ndHeading"/>
        <w:spacing w:before="0"/>
      </w:pPr>
    </w:p>
    <w:p w14:paraId="664E5262" w14:textId="325EACB8" w:rsidR="0039133A" w:rsidRPr="004D1485" w:rsidRDefault="0039133A" w:rsidP="007B15F1">
      <w:pPr>
        <w:pStyle w:val="2ndHeading"/>
        <w:spacing w:before="0"/>
      </w:pPr>
      <w:r w:rsidRPr="004D1485">
        <w:t xml:space="preserve">Section 8 FSS Program </w:t>
      </w:r>
    </w:p>
    <w:p w14:paraId="4E3FEC9F" w14:textId="77777777" w:rsidR="007B15F1" w:rsidRPr="004D1485" w:rsidRDefault="007B15F1" w:rsidP="007B15F1">
      <w:pPr>
        <w:pStyle w:val="BodyText"/>
        <w:spacing w:before="0" w:after="0"/>
        <w:rPr>
          <w:rFonts w:ascii="Times New Roman" w:hAnsi="Times New Roman"/>
          <w:b w:val="0"/>
          <w:bCs/>
          <w:i w:val="0"/>
          <w:iCs/>
          <w:sz w:val="24"/>
          <w:szCs w:val="24"/>
        </w:rPr>
      </w:pPr>
    </w:p>
    <w:p w14:paraId="65BB5862" w14:textId="3E409278" w:rsidR="0039133A" w:rsidRPr="004D1485" w:rsidRDefault="0039133A" w:rsidP="007B15F1">
      <w:pPr>
        <w:pStyle w:val="BodyText"/>
        <w:spacing w:before="0" w:after="0"/>
        <w:rPr>
          <w:rFonts w:ascii="Times New Roman" w:hAnsi="Times New Roman"/>
          <w:b w:val="0"/>
          <w:bCs/>
          <w:i w:val="0"/>
          <w:iCs/>
          <w:sz w:val="24"/>
          <w:szCs w:val="24"/>
        </w:rPr>
      </w:pPr>
      <w:r w:rsidRPr="004D1485">
        <w:rPr>
          <w:rFonts w:ascii="Times New Roman" w:hAnsi="Times New Roman"/>
          <w:b w:val="0"/>
          <w:bCs/>
          <w:i w:val="0"/>
          <w:iCs/>
          <w:sz w:val="24"/>
          <w:szCs w:val="24"/>
        </w:rPr>
        <w:t xml:space="preserve">In the Section 8 programs, administrative fees are paid to </w:t>
      </w:r>
      <w:r w:rsidR="00643DBD" w:rsidRPr="004D1485">
        <w:rPr>
          <w:rFonts w:ascii="Times New Roman" w:hAnsi="Times New Roman"/>
          <w:b w:val="0"/>
          <w:bCs/>
          <w:i w:val="0"/>
          <w:iCs/>
          <w:sz w:val="24"/>
          <w:szCs w:val="24"/>
        </w:rPr>
        <w:t>PHA’s</w:t>
      </w:r>
      <w:r w:rsidRPr="004D1485">
        <w:rPr>
          <w:rFonts w:ascii="Times New Roman" w:hAnsi="Times New Roman"/>
          <w:b w:val="0"/>
          <w:bCs/>
          <w:i w:val="0"/>
          <w:iCs/>
          <w:sz w:val="24"/>
          <w:szCs w:val="24"/>
        </w:rPr>
        <w:t xml:space="preserve"> for HUD-approved costs associated with the operation of an FSS program. These administrative fees are established by Congress and subject to appropriations [24 CFR 984.302(b)].</w:t>
      </w:r>
    </w:p>
    <w:p w14:paraId="51537243" w14:textId="77777777" w:rsidR="007B15F1" w:rsidRPr="004D1485" w:rsidRDefault="007B15F1" w:rsidP="007B15F1">
      <w:pPr>
        <w:pStyle w:val="BodyText"/>
        <w:spacing w:before="0" w:after="0"/>
        <w:rPr>
          <w:rFonts w:ascii="Times New Roman" w:hAnsi="Times New Roman"/>
          <w:b w:val="0"/>
          <w:bCs/>
          <w:i w:val="0"/>
          <w:iCs/>
          <w:sz w:val="24"/>
          <w:szCs w:val="24"/>
        </w:rPr>
      </w:pPr>
    </w:p>
    <w:p w14:paraId="5F3A9F2F" w14:textId="64EF7474" w:rsidR="0039133A" w:rsidRPr="004D1485" w:rsidRDefault="0039133A" w:rsidP="007B15F1">
      <w:pPr>
        <w:pStyle w:val="BodyText"/>
        <w:spacing w:before="0" w:after="0"/>
        <w:rPr>
          <w:rFonts w:ascii="Times New Roman" w:hAnsi="Times New Roman"/>
          <w:b w:val="0"/>
          <w:bCs/>
          <w:i w:val="0"/>
          <w:iCs/>
          <w:sz w:val="24"/>
          <w:szCs w:val="24"/>
        </w:rPr>
      </w:pPr>
      <w:r w:rsidRPr="004D1485">
        <w:rPr>
          <w:rFonts w:ascii="Times New Roman" w:hAnsi="Times New Roman"/>
          <w:b w:val="0"/>
          <w:bCs/>
          <w:i w:val="0"/>
          <w:iCs/>
          <w:sz w:val="24"/>
          <w:szCs w:val="24"/>
        </w:rPr>
        <w:t xml:space="preserve">In addition, administrative fees for HUD-approved costs not specifically related to the operation of the FSS program may be used to cover these costs associated with the administration of FSS [see Notice PIH 93-24 E-7 and E-8]. </w:t>
      </w:r>
    </w:p>
    <w:p w14:paraId="1D29BAC9" w14:textId="77777777" w:rsidR="007B15F1" w:rsidRPr="004D1485" w:rsidRDefault="007B15F1" w:rsidP="007B15F1">
      <w:pPr>
        <w:pStyle w:val="BodyText"/>
        <w:spacing w:before="0" w:after="0"/>
        <w:rPr>
          <w:rFonts w:ascii="Times New Roman" w:hAnsi="Times New Roman"/>
          <w:b w:val="0"/>
          <w:bCs/>
          <w:sz w:val="24"/>
          <w:szCs w:val="24"/>
        </w:rPr>
      </w:pPr>
    </w:p>
    <w:p w14:paraId="66F9CA61" w14:textId="0565603D" w:rsidR="0039133A" w:rsidRPr="004D1485" w:rsidRDefault="0039133A" w:rsidP="007B15F1">
      <w:pPr>
        <w:pStyle w:val="BodyText"/>
        <w:spacing w:before="0" w:after="0"/>
        <w:rPr>
          <w:rFonts w:ascii="Times New Roman" w:hAnsi="Times New Roman"/>
          <w:b w:val="0"/>
          <w:bCs/>
          <w:sz w:val="24"/>
          <w:szCs w:val="24"/>
        </w:rPr>
      </w:pPr>
      <w:r w:rsidRPr="004D1485">
        <w:rPr>
          <w:rFonts w:ascii="Times New Roman" w:hAnsi="Times New Roman"/>
          <w:b w:val="0"/>
          <w:bCs/>
          <w:sz w:val="24"/>
          <w:szCs w:val="24"/>
        </w:rPr>
        <w:t>See 24 CFR 982.152 and PIH 2022-18 for details on the eligible use of administrative fees.</w:t>
      </w:r>
    </w:p>
    <w:p w14:paraId="78ED456C" w14:textId="77777777" w:rsidR="003C1A89" w:rsidRPr="004D1485" w:rsidRDefault="003C1A89" w:rsidP="007B15F1">
      <w:pPr>
        <w:pStyle w:val="2ndHeading"/>
        <w:spacing w:before="0"/>
        <w:rPr>
          <w:highlight w:val="yellow"/>
        </w:rPr>
      </w:pPr>
    </w:p>
    <w:p w14:paraId="0E9BDFD0" w14:textId="77777777" w:rsidR="00E652B0" w:rsidRPr="004D1485" w:rsidRDefault="0039133A" w:rsidP="00E652B0">
      <w:pPr>
        <w:pStyle w:val="2ndHeading"/>
        <w:spacing w:before="0"/>
        <w:rPr>
          <w:highlight w:val="yellow"/>
        </w:rPr>
      </w:pPr>
      <w:r w:rsidRPr="004D1485">
        <w:rPr>
          <w:highlight w:val="yellow"/>
        </w:rPr>
        <w:t>Public Housing FSS Program</w:t>
      </w:r>
    </w:p>
    <w:p w14:paraId="6D8FE399" w14:textId="77777777" w:rsidR="00E652B0" w:rsidRPr="004D1485" w:rsidRDefault="00E652B0" w:rsidP="00E652B0">
      <w:pPr>
        <w:pStyle w:val="2ndHeading"/>
        <w:spacing w:before="0"/>
        <w:rPr>
          <w:highlight w:val="yellow"/>
        </w:rPr>
      </w:pPr>
    </w:p>
    <w:p w14:paraId="00ED6B4F" w14:textId="0CE5F90B" w:rsidR="0039133A" w:rsidRPr="004D1485" w:rsidRDefault="0039133A" w:rsidP="00E652B0">
      <w:pPr>
        <w:pStyle w:val="2ndHeading"/>
        <w:spacing w:before="0"/>
        <w:rPr>
          <w:highlight w:val="yellow"/>
        </w:rPr>
      </w:pPr>
      <w:r w:rsidRPr="004D1485">
        <w:rPr>
          <w:b w:val="0"/>
          <w:bCs/>
          <w:iCs/>
          <w:highlight w:val="yellow"/>
        </w:rPr>
        <w:t xml:space="preserve">For public housing FSS programs, the performance funding system (PFS), provided under section 9(a) of the 1937 Act, provides for the reasonable and eligible administrative costs that the PHA incurs in carrying out the program only when funds have been appropriated. However, a PHA may use other resources for this purpose [24 CFR 984.302(a)]. </w:t>
      </w:r>
    </w:p>
    <w:p w14:paraId="0865E623" w14:textId="77777777" w:rsidR="00E652B0" w:rsidRPr="004D1485" w:rsidRDefault="00E652B0" w:rsidP="007B15F1">
      <w:pPr>
        <w:pStyle w:val="BodyText"/>
        <w:spacing w:before="0" w:after="0"/>
        <w:rPr>
          <w:rFonts w:ascii="Times New Roman" w:hAnsi="Times New Roman"/>
          <w:b w:val="0"/>
          <w:bCs/>
          <w:i w:val="0"/>
          <w:iCs/>
          <w:sz w:val="24"/>
          <w:szCs w:val="24"/>
          <w:highlight w:val="yellow"/>
        </w:rPr>
      </w:pPr>
    </w:p>
    <w:p w14:paraId="2F3A7072" w14:textId="168F0956" w:rsidR="0039133A" w:rsidRPr="004D1485" w:rsidRDefault="0039133A" w:rsidP="007B15F1">
      <w:pPr>
        <w:pStyle w:val="BodyText"/>
        <w:spacing w:before="0" w:after="0"/>
        <w:rPr>
          <w:rFonts w:ascii="Times New Roman" w:hAnsi="Times New Roman"/>
          <w:b w:val="0"/>
          <w:bCs/>
          <w:i w:val="0"/>
          <w:iCs/>
          <w:sz w:val="24"/>
          <w:szCs w:val="24"/>
          <w:highlight w:val="yellow"/>
        </w:rPr>
      </w:pPr>
      <w:r w:rsidRPr="004D1485">
        <w:rPr>
          <w:rFonts w:ascii="Times New Roman" w:hAnsi="Times New Roman"/>
          <w:b w:val="0"/>
          <w:bCs/>
          <w:i w:val="0"/>
          <w:iCs/>
          <w:sz w:val="24"/>
          <w:szCs w:val="24"/>
          <w:highlight w:val="yellow"/>
        </w:rPr>
        <w:t xml:space="preserve">In other words, the PHA may fund reasonable and eligible administrative costs in the FSS program from the Operating Fund. However, these expenses will only be reimbursed in the operating subsidy when a current appropriations act allows it. In addition, the PHA may fund reasonable and eligible administrative costs from the Capital Fund. Administrative staffing costs may also be funded through HUD or other grant or foundation sources. This includes FSS Coordinator grants when available. </w:t>
      </w:r>
    </w:p>
    <w:p w14:paraId="38FD7EBD" w14:textId="77777777" w:rsidR="007B15F1" w:rsidRPr="004D1485" w:rsidRDefault="007B15F1" w:rsidP="007B15F1">
      <w:pPr>
        <w:pStyle w:val="Indent-UnderlinedText1"/>
        <w:spacing w:before="0"/>
        <w:rPr>
          <w:highlight w:val="yellow"/>
        </w:rPr>
      </w:pPr>
    </w:p>
    <w:p w14:paraId="6FF88879" w14:textId="0D4F5F08" w:rsidR="0039133A" w:rsidRPr="004D1485" w:rsidRDefault="0039133A" w:rsidP="007B15F1">
      <w:pPr>
        <w:pStyle w:val="Indent-UnderlinedText1"/>
        <w:spacing w:before="0"/>
        <w:rPr>
          <w:highlight w:val="yellow"/>
        </w:rPr>
      </w:pPr>
      <w:r w:rsidRPr="004D1485">
        <w:rPr>
          <w:highlight w:val="yellow"/>
        </w:rPr>
        <w:t>PHA Policy</w:t>
      </w:r>
    </w:p>
    <w:p w14:paraId="7A1B87A8" w14:textId="77777777" w:rsidR="007B15F1" w:rsidRPr="004D1485" w:rsidRDefault="007B15F1" w:rsidP="007B15F1">
      <w:pPr>
        <w:pStyle w:val="IndentText1"/>
        <w:spacing w:before="0"/>
        <w:rPr>
          <w:iCs/>
          <w:highlight w:val="yellow"/>
        </w:rPr>
      </w:pPr>
      <w:bookmarkStart w:id="58" w:name="_Hlk109379114"/>
    </w:p>
    <w:p w14:paraId="2C98851A" w14:textId="079B0F33" w:rsidR="0039133A" w:rsidRPr="004D1485" w:rsidRDefault="0039133A" w:rsidP="007B15F1">
      <w:pPr>
        <w:pStyle w:val="IndentText1"/>
        <w:spacing w:before="0"/>
        <w:rPr>
          <w:iCs/>
        </w:rPr>
      </w:pPr>
      <w:r w:rsidRPr="004D1485">
        <w:rPr>
          <w:iCs/>
          <w:highlight w:val="yellow"/>
        </w:rPr>
        <w:t xml:space="preserve">The </w:t>
      </w:r>
      <w:r w:rsidR="0023082F" w:rsidRPr="004D1485">
        <w:rPr>
          <w:b/>
          <w:bCs/>
          <w:iCs/>
          <w:highlight w:val="yellow"/>
        </w:rPr>
        <w:t>ECC/HANH</w:t>
      </w:r>
      <w:r w:rsidRPr="004D1485">
        <w:rPr>
          <w:iCs/>
          <w:highlight w:val="yellow"/>
        </w:rPr>
        <w:t xml:space="preserve"> will make </w:t>
      </w:r>
      <w:r w:rsidRPr="004D1485">
        <w:rPr>
          <w:b/>
          <w:i/>
          <w:iCs/>
          <w:highlight w:val="yellow"/>
        </w:rPr>
        <w:t xml:space="preserve">[insert amounts and source of funds to be made available] </w:t>
      </w:r>
      <w:r w:rsidRPr="004D1485">
        <w:rPr>
          <w:highlight w:val="yellow"/>
        </w:rPr>
        <w:t>available</w:t>
      </w:r>
      <w:r w:rsidRPr="004D1485">
        <w:rPr>
          <w:iCs/>
          <w:highlight w:val="yellow"/>
        </w:rPr>
        <w:t xml:space="preserve"> to provide administrative costs under the </w:t>
      </w:r>
      <w:r w:rsidRPr="004D1485">
        <w:rPr>
          <w:b/>
          <w:i/>
          <w:iCs/>
          <w:highlight w:val="yellow"/>
        </w:rPr>
        <w:t xml:space="preserve">[insert Section 8 or public housing FSS program, or </w:t>
      </w:r>
      <w:commentRangeStart w:id="59"/>
      <w:commentRangeStart w:id="60"/>
      <w:r w:rsidRPr="004D1485">
        <w:rPr>
          <w:b/>
          <w:i/>
          <w:iCs/>
          <w:highlight w:val="yellow"/>
        </w:rPr>
        <w:t>both</w:t>
      </w:r>
      <w:commentRangeEnd w:id="59"/>
      <w:r w:rsidRPr="004D1485">
        <w:rPr>
          <w:rStyle w:val="CommentReference"/>
          <w:sz w:val="24"/>
          <w:szCs w:val="24"/>
        </w:rPr>
        <w:commentReference w:id="59"/>
      </w:r>
      <w:commentRangeEnd w:id="60"/>
      <w:r w:rsidRPr="004D1485">
        <w:rPr>
          <w:rStyle w:val="CommentReference"/>
          <w:sz w:val="24"/>
          <w:szCs w:val="24"/>
        </w:rPr>
        <w:commentReference w:id="60"/>
      </w:r>
      <w:r w:rsidRPr="004D1485">
        <w:rPr>
          <w:b/>
          <w:i/>
          <w:iCs/>
          <w:highlight w:val="yellow"/>
        </w:rPr>
        <w:t>]</w:t>
      </w:r>
      <w:r w:rsidRPr="004D1485">
        <w:rPr>
          <w:iCs/>
          <w:highlight w:val="yellow"/>
        </w:rPr>
        <w:t>.</w:t>
      </w:r>
      <w:r w:rsidRPr="004D1485">
        <w:rPr>
          <w:iCs/>
        </w:rPr>
        <w:t xml:space="preserve"> </w:t>
      </w:r>
      <w:r w:rsidR="0023082F" w:rsidRPr="004D1485">
        <w:rPr>
          <w:iCs/>
          <w:highlight w:val="green"/>
        </w:rPr>
        <w:t xml:space="preserve">FSS funding is awarded through one NOFO grant to cover the </w:t>
      </w:r>
      <w:r w:rsidR="00DC12E8" w:rsidRPr="004D1485">
        <w:rPr>
          <w:iCs/>
          <w:highlight w:val="green"/>
        </w:rPr>
        <w:t xml:space="preserve">salaries, fringe benefits, and training for the </w:t>
      </w:r>
      <w:r w:rsidR="006C55D6" w:rsidRPr="004D1485">
        <w:rPr>
          <w:iCs/>
          <w:highlight w:val="green"/>
        </w:rPr>
        <w:t>FSS Program Coordinator(s)(s)</w:t>
      </w:r>
      <w:r w:rsidR="00DC12E8" w:rsidRPr="004D1485">
        <w:rPr>
          <w:iCs/>
          <w:highlight w:val="green"/>
        </w:rPr>
        <w:t>.</w:t>
      </w:r>
    </w:p>
    <w:p w14:paraId="4F162525" w14:textId="77777777" w:rsidR="00E652B0" w:rsidRPr="004D1485" w:rsidRDefault="00E652B0" w:rsidP="0039133A">
      <w:pPr>
        <w:pStyle w:val="1stHeading"/>
      </w:pPr>
      <w:bookmarkStart w:id="61" w:name="_Hlk107834497"/>
      <w:bookmarkStart w:id="62" w:name="_Hlk109980765"/>
      <w:bookmarkEnd w:id="57"/>
      <w:bookmarkEnd w:id="58"/>
    </w:p>
    <w:p w14:paraId="4E51BA19" w14:textId="77777777" w:rsidR="000374DA" w:rsidRDefault="000374DA" w:rsidP="0039133A">
      <w:pPr>
        <w:pStyle w:val="1stHeading"/>
      </w:pPr>
    </w:p>
    <w:p w14:paraId="014FF0E5" w14:textId="77777777" w:rsidR="000374DA" w:rsidRDefault="000374DA" w:rsidP="0039133A">
      <w:pPr>
        <w:pStyle w:val="1stHeading"/>
      </w:pPr>
    </w:p>
    <w:p w14:paraId="72371155" w14:textId="305D2B39" w:rsidR="0039133A" w:rsidRPr="004D1485" w:rsidRDefault="0039133A" w:rsidP="0039133A">
      <w:pPr>
        <w:pStyle w:val="1stHeading"/>
      </w:pPr>
      <w:r w:rsidRPr="004D1485">
        <w:lastRenderedPageBreak/>
        <w:t>3-I.E. SUPPORTIVE SERVICES FEES AND COSTS</w:t>
      </w:r>
    </w:p>
    <w:bookmarkEnd w:id="61"/>
    <w:p w14:paraId="45A0D061" w14:textId="77777777" w:rsidR="0039133A" w:rsidRPr="004D1485" w:rsidRDefault="0039133A" w:rsidP="0039133A">
      <w:pPr>
        <w:pStyle w:val="2ndHeading"/>
      </w:pPr>
      <w:r w:rsidRPr="004D1485">
        <w:t xml:space="preserve">Section 8 FSS Supportive Services </w:t>
      </w:r>
    </w:p>
    <w:p w14:paraId="456705A9" w14:textId="77777777" w:rsidR="0039133A" w:rsidRPr="004D1485" w:rsidRDefault="0039133A" w:rsidP="0039133A">
      <w:pPr>
        <w:pStyle w:val="BodyText"/>
        <w:rPr>
          <w:rFonts w:ascii="Times New Roman" w:hAnsi="Times New Roman"/>
          <w:b w:val="0"/>
          <w:bCs/>
          <w:i w:val="0"/>
          <w:iCs/>
          <w:sz w:val="24"/>
          <w:szCs w:val="24"/>
        </w:rPr>
      </w:pPr>
      <w:r w:rsidRPr="004D1485">
        <w:rPr>
          <w:rFonts w:ascii="Times New Roman" w:hAnsi="Times New Roman"/>
          <w:b w:val="0"/>
          <w:bCs/>
          <w:i w:val="0"/>
          <w:iCs/>
          <w:sz w:val="24"/>
          <w:szCs w:val="24"/>
        </w:rPr>
        <w:t>In the Section 8 program, the PHA may fund reasonable and eligible FSS supportive service costs in the FSS program from unrestricted net position [see Notice PIH 93-24, E-3].</w:t>
      </w:r>
    </w:p>
    <w:p w14:paraId="1C50F7DE" w14:textId="77777777" w:rsidR="0039133A" w:rsidRPr="004D1485" w:rsidRDefault="0039133A" w:rsidP="0039133A">
      <w:pPr>
        <w:pStyle w:val="BodyText"/>
        <w:rPr>
          <w:rFonts w:ascii="Times New Roman" w:hAnsi="Times New Roman"/>
          <w:b w:val="0"/>
          <w:bCs/>
          <w:i w:val="0"/>
          <w:iCs/>
          <w:sz w:val="24"/>
          <w:szCs w:val="24"/>
        </w:rPr>
      </w:pPr>
      <w:r w:rsidRPr="004D1485">
        <w:rPr>
          <w:rFonts w:ascii="Times New Roman" w:hAnsi="Times New Roman"/>
          <w:b w:val="0"/>
          <w:bCs/>
          <w:i w:val="0"/>
          <w:iCs/>
          <w:sz w:val="24"/>
          <w:szCs w:val="24"/>
        </w:rPr>
        <w:t>The PHA may seek additional funds from HUD through submitting grant applications or seek grants from other sources when available.</w:t>
      </w:r>
    </w:p>
    <w:p w14:paraId="6941C076" w14:textId="77777777" w:rsidR="0039133A" w:rsidRPr="004D1485" w:rsidRDefault="0039133A" w:rsidP="0039133A">
      <w:pPr>
        <w:pStyle w:val="BodyText"/>
        <w:rPr>
          <w:rFonts w:ascii="Times New Roman" w:hAnsi="Times New Roman"/>
          <w:b w:val="0"/>
          <w:bCs/>
          <w:i w:val="0"/>
          <w:iCs/>
          <w:sz w:val="24"/>
          <w:szCs w:val="24"/>
        </w:rPr>
      </w:pPr>
      <w:r w:rsidRPr="004D1485">
        <w:rPr>
          <w:rFonts w:ascii="Times New Roman" w:hAnsi="Times New Roman"/>
          <w:b w:val="0"/>
          <w:bCs/>
          <w:i w:val="0"/>
          <w:iCs/>
          <w:sz w:val="24"/>
          <w:szCs w:val="24"/>
        </w:rPr>
        <w:t>In addition to unrestricted net position and other grant sources, the FSS forfeited escrow account can fund FSS supportive services. See Section 6-I.E.for eligible supportive services costs.</w:t>
      </w:r>
    </w:p>
    <w:p w14:paraId="51125580" w14:textId="77777777" w:rsidR="001D7ECD" w:rsidRPr="004D1485" w:rsidRDefault="001D7ECD" w:rsidP="0039133A">
      <w:pPr>
        <w:pStyle w:val="2ndHeading"/>
      </w:pPr>
    </w:p>
    <w:p w14:paraId="1A814D48" w14:textId="07187A23" w:rsidR="0039133A" w:rsidRPr="004D1485" w:rsidRDefault="0039133A" w:rsidP="0039133A">
      <w:pPr>
        <w:pStyle w:val="2ndHeading"/>
      </w:pPr>
      <w:r w:rsidRPr="004D1485">
        <w:t>Public Housing FSS Supportive Services</w:t>
      </w:r>
    </w:p>
    <w:p w14:paraId="509CD117" w14:textId="77777777" w:rsidR="001D7ECD" w:rsidRPr="004D1485" w:rsidRDefault="001D7ECD" w:rsidP="001D7ECD">
      <w:pPr>
        <w:pStyle w:val="BodyText"/>
        <w:spacing w:before="0" w:after="0"/>
        <w:rPr>
          <w:rFonts w:ascii="Times New Roman" w:hAnsi="Times New Roman"/>
          <w:b w:val="0"/>
          <w:bCs/>
          <w:i w:val="0"/>
          <w:iCs/>
          <w:sz w:val="24"/>
          <w:szCs w:val="24"/>
        </w:rPr>
      </w:pPr>
    </w:p>
    <w:p w14:paraId="6D7E7189" w14:textId="4766DF99" w:rsidR="0039133A" w:rsidRPr="004D1485" w:rsidRDefault="0039133A" w:rsidP="001D7ECD">
      <w:pPr>
        <w:pStyle w:val="BodyText"/>
        <w:spacing w:before="0" w:after="0"/>
        <w:rPr>
          <w:rFonts w:ascii="Times New Roman" w:hAnsi="Times New Roman"/>
          <w:b w:val="0"/>
          <w:bCs/>
          <w:i w:val="0"/>
          <w:iCs/>
          <w:sz w:val="24"/>
          <w:szCs w:val="24"/>
        </w:rPr>
      </w:pPr>
      <w:r w:rsidRPr="004D1485">
        <w:rPr>
          <w:rFonts w:ascii="Times New Roman" w:hAnsi="Times New Roman"/>
          <w:b w:val="0"/>
          <w:bCs/>
          <w:i w:val="0"/>
          <w:iCs/>
          <w:sz w:val="24"/>
          <w:szCs w:val="24"/>
        </w:rPr>
        <w:t xml:space="preserve">In public housing, the PHA may fund reasonable and eligible FSS supportive service costs in the FSS program from the Operating Fund. However, the costs of FSS supportive services are only reimbursed through the operating subsidy when appropriations allow it. </w:t>
      </w:r>
    </w:p>
    <w:p w14:paraId="73ED5A9C" w14:textId="77777777" w:rsidR="001D7ECD" w:rsidRPr="004D1485" w:rsidRDefault="001D7ECD" w:rsidP="001D7ECD">
      <w:pPr>
        <w:pStyle w:val="BodyText"/>
        <w:spacing w:before="0" w:after="0"/>
        <w:rPr>
          <w:rFonts w:ascii="Times New Roman" w:hAnsi="Times New Roman"/>
          <w:b w:val="0"/>
          <w:bCs/>
          <w:i w:val="0"/>
          <w:iCs/>
          <w:sz w:val="24"/>
          <w:szCs w:val="24"/>
        </w:rPr>
      </w:pPr>
      <w:bookmarkStart w:id="63" w:name="_Hlk106879749"/>
    </w:p>
    <w:p w14:paraId="26D67F52" w14:textId="501FEDA9" w:rsidR="0039133A" w:rsidRPr="004D1485" w:rsidRDefault="0039133A" w:rsidP="001D7ECD">
      <w:pPr>
        <w:pStyle w:val="BodyText"/>
        <w:spacing w:before="0" w:after="0"/>
        <w:rPr>
          <w:rFonts w:ascii="Times New Roman" w:hAnsi="Times New Roman"/>
          <w:b w:val="0"/>
          <w:bCs/>
          <w:i w:val="0"/>
          <w:iCs/>
          <w:sz w:val="24"/>
          <w:szCs w:val="24"/>
        </w:rPr>
      </w:pPr>
      <w:r w:rsidRPr="004D1485">
        <w:rPr>
          <w:rFonts w:ascii="Times New Roman" w:hAnsi="Times New Roman"/>
          <w:b w:val="0"/>
          <w:bCs/>
          <w:i w:val="0"/>
          <w:iCs/>
          <w:sz w:val="24"/>
          <w:szCs w:val="24"/>
        </w:rPr>
        <w:t xml:space="preserve">FSS public housing supportive services can also be funded through other HUD grants or related government and foundation grants, when available. </w:t>
      </w:r>
    </w:p>
    <w:p w14:paraId="458F8065" w14:textId="77777777" w:rsidR="001D7ECD" w:rsidRPr="004D1485" w:rsidRDefault="001D7ECD" w:rsidP="001D7ECD">
      <w:pPr>
        <w:pStyle w:val="Indent-UnderlinedText1"/>
        <w:spacing w:before="0"/>
        <w:rPr>
          <w:highlight w:val="yellow"/>
        </w:rPr>
      </w:pPr>
      <w:bookmarkStart w:id="64" w:name="_Hlk108002095"/>
    </w:p>
    <w:p w14:paraId="0DDF2BA8" w14:textId="73BA1A4A" w:rsidR="0039133A" w:rsidRPr="004D1485" w:rsidRDefault="0039133A" w:rsidP="001D7ECD">
      <w:pPr>
        <w:pStyle w:val="Indent-UnderlinedText1"/>
        <w:spacing w:before="0"/>
        <w:rPr>
          <w:highlight w:val="yellow"/>
        </w:rPr>
      </w:pPr>
      <w:r w:rsidRPr="004D1485">
        <w:rPr>
          <w:highlight w:val="yellow"/>
        </w:rPr>
        <w:t>PHA Policy</w:t>
      </w:r>
    </w:p>
    <w:p w14:paraId="294151B4" w14:textId="77777777" w:rsidR="001D7ECD" w:rsidRPr="004D1485" w:rsidRDefault="001D7ECD" w:rsidP="001D7ECD">
      <w:pPr>
        <w:pStyle w:val="IndentText1"/>
        <w:spacing w:before="0"/>
        <w:rPr>
          <w:iCs/>
          <w:highlight w:val="yellow"/>
        </w:rPr>
      </w:pPr>
    </w:p>
    <w:p w14:paraId="459A8EB8" w14:textId="2D3D71BE" w:rsidR="0039133A" w:rsidRPr="004D1485" w:rsidRDefault="0039133A" w:rsidP="001D7ECD">
      <w:pPr>
        <w:pStyle w:val="IndentText1"/>
        <w:spacing w:before="0"/>
        <w:rPr>
          <w:iCs/>
        </w:rPr>
      </w:pPr>
      <w:r w:rsidRPr="004D1485">
        <w:rPr>
          <w:iCs/>
          <w:highlight w:val="yellow"/>
        </w:rPr>
        <w:t xml:space="preserve">The PHA will make </w:t>
      </w:r>
      <w:r w:rsidRPr="004D1485">
        <w:rPr>
          <w:b/>
          <w:i/>
          <w:iCs/>
          <w:highlight w:val="yellow"/>
        </w:rPr>
        <w:t xml:space="preserve">[insert amounts and source of funds to be made available] </w:t>
      </w:r>
      <w:r w:rsidRPr="004D1485">
        <w:rPr>
          <w:highlight w:val="yellow"/>
        </w:rPr>
        <w:t>available</w:t>
      </w:r>
      <w:r w:rsidRPr="004D1485">
        <w:rPr>
          <w:iCs/>
          <w:highlight w:val="yellow"/>
        </w:rPr>
        <w:t xml:space="preserve"> to provide supportive service costs under the </w:t>
      </w:r>
      <w:r w:rsidR="00F70F11" w:rsidRPr="004D1485">
        <w:rPr>
          <w:iCs/>
          <w:highlight w:val="yellow"/>
        </w:rPr>
        <w:t>FSS Program</w:t>
      </w:r>
      <w:commentRangeStart w:id="65"/>
      <w:commentRangeEnd w:id="65"/>
      <w:r w:rsidRPr="004D1485">
        <w:rPr>
          <w:rStyle w:val="CommentReference"/>
          <w:sz w:val="24"/>
          <w:szCs w:val="24"/>
        </w:rPr>
        <w:commentReference w:id="65"/>
      </w:r>
      <w:r w:rsidRPr="004D1485">
        <w:rPr>
          <w:iCs/>
          <w:highlight w:val="yellow"/>
        </w:rPr>
        <w:t>.</w:t>
      </w:r>
    </w:p>
    <w:bookmarkEnd w:id="62"/>
    <w:bookmarkEnd w:id="64"/>
    <w:p w14:paraId="33B1F304" w14:textId="77777777" w:rsidR="000B69B1" w:rsidRPr="004D1485" w:rsidRDefault="000B69B1" w:rsidP="0039133A">
      <w:pPr>
        <w:pStyle w:val="1stHeading"/>
      </w:pPr>
    </w:p>
    <w:p w14:paraId="5561F5A5" w14:textId="54900238" w:rsidR="0039133A" w:rsidRPr="004D1485" w:rsidRDefault="0039133A" w:rsidP="0039133A">
      <w:pPr>
        <w:pStyle w:val="1stHeading"/>
      </w:pPr>
      <w:r w:rsidRPr="004D1485">
        <w:t xml:space="preserve">3-I.F. USE OF FORFEITED ESCROW ACCOUNTS FUNDS </w:t>
      </w:r>
    </w:p>
    <w:p w14:paraId="1603B364" w14:textId="77777777" w:rsidR="00A9789E" w:rsidRPr="004D1485" w:rsidRDefault="00A9789E" w:rsidP="00A9789E">
      <w:pPr>
        <w:pStyle w:val="BodyText"/>
        <w:spacing w:before="0" w:after="0"/>
        <w:rPr>
          <w:rFonts w:ascii="Times New Roman" w:hAnsi="Times New Roman"/>
          <w:b w:val="0"/>
          <w:bCs/>
          <w:i w:val="0"/>
          <w:iCs/>
          <w:sz w:val="24"/>
          <w:szCs w:val="24"/>
        </w:rPr>
      </w:pPr>
    </w:p>
    <w:p w14:paraId="2A199BC0" w14:textId="17E2F31A" w:rsidR="0039133A" w:rsidRPr="004D1485" w:rsidRDefault="0039133A" w:rsidP="00A9789E">
      <w:pPr>
        <w:pStyle w:val="BodyText"/>
        <w:spacing w:before="0" w:after="0"/>
        <w:rPr>
          <w:rFonts w:ascii="Times New Roman" w:hAnsi="Times New Roman"/>
          <w:b w:val="0"/>
          <w:bCs/>
          <w:i w:val="0"/>
          <w:iCs/>
          <w:sz w:val="24"/>
          <w:szCs w:val="24"/>
        </w:rPr>
      </w:pPr>
      <w:r w:rsidRPr="004D1485">
        <w:rPr>
          <w:rFonts w:ascii="Times New Roman" w:hAnsi="Times New Roman"/>
          <w:b w:val="0"/>
          <w:bCs/>
          <w:i w:val="0"/>
          <w:iCs/>
          <w:sz w:val="24"/>
          <w:szCs w:val="24"/>
        </w:rPr>
        <w:t>In addition to Section 8 unrestricted net assets, public housing operating funds, and other grant sources, the FSS forfeited escrow account funds must be used for the benefit of FSS participants, which includes supports and other costs for FSS participants in good standing.</w:t>
      </w:r>
      <w:bookmarkStart w:id="66" w:name="_Hlk106982278"/>
      <w:r w:rsidRPr="004D1485">
        <w:rPr>
          <w:rFonts w:ascii="Times New Roman" w:hAnsi="Times New Roman"/>
          <w:b w:val="0"/>
          <w:bCs/>
          <w:i w:val="0"/>
          <w:iCs/>
          <w:sz w:val="24"/>
          <w:szCs w:val="24"/>
        </w:rPr>
        <w:t xml:space="preserve"> HUD does not provide an exhaustive list of these supports. However, the supports include, but are not limited to, transportation, childcare, training, testing fees, employment preparation costs, and other costs related to achieving obligations outlined in the contract of participation as well as training for </w:t>
      </w:r>
      <w:r w:rsidR="006C55D6" w:rsidRPr="004D1485">
        <w:rPr>
          <w:rFonts w:ascii="Times New Roman" w:hAnsi="Times New Roman"/>
          <w:b w:val="0"/>
          <w:bCs/>
          <w:i w:val="0"/>
          <w:iCs/>
          <w:sz w:val="24"/>
          <w:szCs w:val="24"/>
        </w:rPr>
        <w:t>FSS Program Coordinator(s)(s)</w:t>
      </w:r>
      <w:r w:rsidRPr="004D1485">
        <w:rPr>
          <w:rFonts w:ascii="Times New Roman" w:hAnsi="Times New Roman"/>
          <w:b w:val="0"/>
          <w:bCs/>
          <w:i w:val="0"/>
          <w:iCs/>
          <w:sz w:val="24"/>
          <w:szCs w:val="24"/>
        </w:rPr>
        <w:t xml:space="preserve">. </w:t>
      </w:r>
    </w:p>
    <w:p w14:paraId="20629899" w14:textId="77777777" w:rsidR="00A9789E" w:rsidRPr="004D1485" w:rsidRDefault="00A9789E" w:rsidP="00A9789E">
      <w:pPr>
        <w:pStyle w:val="Indent-UnderlinedText1"/>
        <w:spacing w:before="0"/>
      </w:pPr>
    </w:p>
    <w:p w14:paraId="3378E24D" w14:textId="42548287" w:rsidR="0039133A" w:rsidRPr="004D1485" w:rsidRDefault="0039133A" w:rsidP="00A9789E">
      <w:pPr>
        <w:pStyle w:val="Indent-UnderlinedText1"/>
        <w:spacing w:before="0"/>
      </w:pPr>
      <w:r w:rsidRPr="004D1485">
        <w:t>PHA Policy</w:t>
      </w:r>
    </w:p>
    <w:p w14:paraId="3F205793" w14:textId="77777777" w:rsidR="00A9789E" w:rsidRPr="004D1485" w:rsidRDefault="00A9789E" w:rsidP="00A9789E">
      <w:pPr>
        <w:pStyle w:val="Indent-UnderlinedText1"/>
        <w:spacing w:before="0"/>
      </w:pPr>
    </w:p>
    <w:p w14:paraId="3F8E7DBD" w14:textId="0991BA06" w:rsidR="00F70F11" w:rsidRPr="004D1485" w:rsidRDefault="0039133A" w:rsidP="00A9789E">
      <w:pPr>
        <w:ind w:left="720"/>
        <w:rPr>
          <w:i/>
          <w:iCs/>
        </w:rPr>
      </w:pPr>
      <w:r w:rsidRPr="004D1485">
        <w:t xml:space="preserve">The </w:t>
      </w:r>
      <w:r w:rsidR="00B00B6A" w:rsidRPr="004D1485">
        <w:rPr>
          <w:b/>
          <w:bCs/>
        </w:rPr>
        <w:t>ECC/HANH</w:t>
      </w:r>
      <w:r w:rsidRPr="004D1485">
        <w:t xml:space="preserve"> will</w:t>
      </w:r>
      <w:r w:rsidRPr="004D1485">
        <w:rPr>
          <w:color w:val="000000"/>
        </w:rPr>
        <w:t xml:space="preserve"> use forfeited escrow </w:t>
      </w:r>
      <w:r w:rsidRPr="001F24F4">
        <w:rPr>
          <w:color w:val="000000"/>
        </w:rPr>
        <w:t xml:space="preserve">accounts </w:t>
      </w:r>
      <w:r w:rsidR="002D22B8" w:rsidRPr="001F24F4">
        <w:rPr>
          <w:i/>
          <w:iCs/>
          <w:color w:val="000000"/>
        </w:rPr>
        <w:t>(as/if available)</w:t>
      </w:r>
      <w:r w:rsidR="002D22B8" w:rsidRPr="001F24F4">
        <w:rPr>
          <w:color w:val="000000"/>
        </w:rPr>
        <w:t xml:space="preserve"> </w:t>
      </w:r>
      <w:r w:rsidRPr="001F24F4">
        <w:rPr>
          <w:color w:val="000000"/>
        </w:rPr>
        <w:t>for support and other costs for FSS participants in good standing when fu</w:t>
      </w:r>
      <w:r w:rsidRPr="001F24F4">
        <w:t xml:space="preserve">nds requested are needed to complete an interim goal or task in the ITSP and are </w:t>
      </w:r>
      <w:r w:rsidRPr="001F24F4">
        <w:rPr>
          <w:b/>
          <w:bCs/>
          <w:i/>
          <w:iCs/>
        </w:rPr>
        <w:t>not</w:t>
      </w:r>
      <w:r w:rsidRPr="001F24F4">
        <w:t xml:space="preserve"> ongoing expenses</w:t>
      </w:r>
      <w:r w:rsidR="00F70F11" w:rsidRPr="001F24F4">
        <w:t>.</w:t>
      </w:r>
      <w:r w:rsidR="001E3F5B" w:rsidRPr="001F24F4">
        <w:t xml:space="preserve">  Ongoing expenses are defined as</w:t>
      </w:r>
      <w:r w:rsidR="00870F17" w:rsidRPr="001F24F4">
        <w:t xml:space="preserve"> but not limited </w:t>
      </w:r>
      <w:proofErr w:type="gramStart"/>
      <w:r w:rsidR="00870F17" w:rsidRPr="001F24F4">
        <w:t>to</w:t>
      </w:r>
      <w:r w:rsidR="001E3F5B" w:rsidRPr="001F24F4">
        <w:t>:</w:t>
      </w:r>
      <w:proofErr w:type="gramEnd"/>
      <w:r w:rsidR="001E3F5B" w:rsidRPr="001F24F4">
        <w:t xml:space="preserve"> </w:t>
      </w:r>
      <w:r w:rsidR="00870F17" w:rsidRPr="001F24F4">
        <w:rPr>
          <w:i/>
          <w:iCs/>
        </w:rPr>
        <w:t xml:space="preserve">rent, </w:t>
      </w:r>
      <w:r w:rsidR="004D6DED" w:rsidRPr="001F24F4">
        <w:rPr>
          <w:i/>
          <w:iCs/>
        </w:rPr>
        <w:t>s</w:t>
      </w:r>
      <w:r w:rsidR="00B35C25" w:rsidRPr="001F24F4">
        <w:rPr>
          <w:i/>
          <w:iCs/>
        </w:rPr>
        <w:t xml:space="preserve">ecurity deposits, credit card </w:t>
      </w:r>
      <w:r w:rsidR="003072E8" w:rsidRPr="001F24F4">
        <w:rPr>
          <w:i/>
          <w:iCs/>
        </w:rPr>
        <w:t>bill</w:t>
      </w:r>
      <w:r w:rsidR="00B35C25" w:rsidRPr="001F24F4">
        <w:rPr>
          <w:i/>
          <w:iCs/>
        </w:rPr>
        <w:t xml:space="preserve"> payments, </w:t>
      </w:r>
      <w:r w:rsidR="00870F17" w:rsidRPr="001F24F4">
        <w:rPr>
          <w:i/>
          <w:iCs/>
        </w:rPr>
        <w:t>utilities, telephone, cell phone, pager, c</w:t>
      </w:r>
      <w:r w:rsidR="00B24B77" w:rsidRPr="001F24F4">
        <w:rPr>
          <w:i/>
          <w:iCs/>
        </w:rPr>
        <w:t xml:space="preserve">ar payments, </w:t>
      </w:r>
      <w:r w:rsidR="00FB7F50" w:rsidRPr="001F24F4">
        <w:rPr>
          <w:i/>
          <w:iCs/>
        </w:rPr>
        <w:t xml:space="preserve">tax payments, </w:t>
      </w:r>
      <w:r w:rsidR="00B24B77" w:rsidRPr="001F24F4">
        <w:rPr>
          <w:i/>
          <w:iCs/>
        </w:rPr>
        <w:t>insurance</w:t>
      </w:r>
      <w:r w:rsidR="00521B77" w:rsidRPr="001F24F4">
        <w:rPr>
          <w:i/>
          <w:iCs/>
        </w:rPr>
        <w:t>s</w:t>
      </w:r>
      <w:r w:rsidR="00B24B77" w:rsidRPr="001F24F4">
        <w:rPr>
          <w:i/>
          <w:iCs/>
        </w:rPr>
        <w:t>.</w:t>
      </w:r>
    </w:p>
    <w:p w14:paraId="1555F901" w14:textId="1E3E5775" w:rsidR="00606817" w:rsidRPr="004D1485" w:rsidRDefault="00606817" w:rsidP="00606817">
      <w:pPr>
        <w:ind w:left="720"/>
        <w:rPr>
          <w:i/>
          <w:iCs/>
        </w:rPr>
      </w:pPr>
    </w:p>
    <w:p w14:paraId="58ADF0E7" w14:textId="52A657AE" w:rsidR="00606817" w:rsidRPr="001F24F4" w:rsidRDefault="00606817" w:rsidP="002E7995">
      <w:pPr>
        <w:pStyle w:val="IndentText1"/>
        <w:spacing w:before="0"/>
        <w:rPr>
          <w:rFonts w:eastAsia="Calibri"/>
          <w:bCs/>
        </w:rPr>
      </w:pPr>
      <w:r w:rsidRPr="001F24F4">
        <w:lastRenderedPageBreak/>
        <w:t xml:space="preserve">The </w:t>
      </w:r>
      <w:r w:rsidRPr="001F24F4">
        <w:rPr>
          <w:b/>
          <w:bCs/>
        </w:rPr>
        <w:t>ECC/HANH</w:t>
      </w:r>
      <w:r w:rsidRPr="001F24F4">
        <w:t xml:space="preserve"> will</w:t>
      </w:r>
      <w:r w:rsidRPr="001F24F4">
        <w:rPr>
          <w:color w:val="000000"/>
        </w:rPr>
        <w:t xml:space="preserve"> use forfeited escrow account funds i</w:t>
      </w:r>
      <w:r w:rsidRPr="001F24F4">
        <w:t xml:space="preserve">f the family has a demonstrated need for a one-time payment of otherwise ongoing expenses </w:t>
      </w:r>
      <w:r w:rsidRPr="001F24F4">
        <w:rPr>
          <w:i/>
          <w:iCs/>
          <w:color w:val="000000"/>
        </w:rPr>
        <w:t>(i.e.</w:t>
      </w:r>
      <w:r w:rsidRPr="001F24F4">
        <w:rPr>
          <w:i/>
          <w:iCs/>
        </w:rPr>
        <w:t xml:space="preserve"> car maintenance, or childcare)</w:t>
      </w:r>
      <w:r w:rsidRPr="001F24F4">
        <w:t xml:space="preserve">, to complete an interim goal, a final goal, or a task related to such goals. </w:t>
      </w:r>
    </w:p>
    <w:p w14:paraId="7BC96C7C" w14:textId="77777777" w:rsidR="007F0F01" w:rsidRPr="001F24F4" w:rsidRDefault="007F0F01" w:rsidP="007F0F01">
      <w:pPr>
        <w:pStyle w:val="IndentText1"/>
        <w:spacing w:before="0"/>
        <w:ind w:left="0"/>
        <w:rPr>
          <w:strike/>
        </w:rPr>
      </w:pPr>
      <w:bookmarkStart w:id="67" w:name="_Hlk108002997"/>
    </w:p>
    <w:p w14:paraId="063BB841" w14:textId="5E1F7F79" w:rsidR="007D0369" w:rsidRPr="001F24F4" w:rsidRDefault="007D0369" w:rsidP="007D0369">
      <w:pPr>
        <w:pStyle w:val="IndentText1"/>
        <w:spacing w:before="0"/>
      </w:pPr>
      <w:r w:rsidRPr="001F24F4">
        <w:rPr>
          <w:color w:val="000000"/>
        </w:rPr>
        <w:t>The f</w:t>
      </w:r>
      <w:r w:rsidRPr="001F24F4">
        <w:t xml:space="preserve">unds requested may be up-to a $300 one-time payment per participating family during the term of the </w:t>
      </w:r>
      <w:proofErr w:type="spellStart"/>
      <w:r w:rsidR="004D3E12" w:rsidRPr="001F24F4">
        <w:t>CoP</w:t>
      </w:r>
      <w:r w:rsidRPr="001F24F4">
        <w:t>.</w:t>
      </w:r>
      <w:proofErr w:type="spellEnd"/>
    </w:p>
    <w:p w14:paraId="21050530" w14:textId="77777777" w:rsidR="007F0F01" w:rsidRPr="001F24F4" w:rsidRDefault="007F0F01" w:rsidP="007F0F01">
      <w:pPr>
        <w:pStyle w:val="IndentText1"/>
        <w:spacing w:before="0"/>
      </w:pPr>
    </w:p>
    <w:p w14:paraId="58A4BDDB" w14:textId="3F716841" w:rsidR="007F0F01" w:rsidRPr="001F24F4" w:rsidRDefault="007F0F01" w:rsidP="007F0F01">
      <w:pPr>
        <w:pStyle w:val="IndentText1"/>
        <w:spacing w:before="0"/>
      </w:pPr>
      <w:r w:rsidRPr="001F24F4">
        <w:t>Documentation of enrollment, services needed, and accounts to be paid</w:t>
      </w:r>
      <w:r w:rsidR="00D7532E" w:rsidRPr="001F24F4">
        <w:t>,</w:t>
      </w:r>
      <w:r w:rsidRPr="001F24F4">
        <w:t xml:space="preserve"> are provided by head of FSS family or participant. </w:t>
      </w:r>
    </w:p>
    <w:p w14:paraId="431455F9" w14:textId="77777777" w:rsidR="007F0F01" w:rsidRPr="001F24F4" w:rsidRDefault="007F0F01" w:rsidP="007F0F01">
      <w:pPr>
        <w:pStyle w:val="IndentText1"/>
        <w:spacing w:before="0"/>
      </w:pPr>
    </w:p>
    <w:p w14:paraId="7E32FC02" w14:textId="642808F7" w:rsidR="007F0F01" w:rsidRPr="004D1485" w:rsidRDefault="007F0F01" w:rsidP="007F0F01">
      <w:pPr>
        <w:pStyle w:val="IndentText1"/>
        <w:spacing w:before="0"/>
      </w:pPr>
      <w:r w:rsidRPr="001F24F4">
        <w:t xml:space="preserve">Vendors complete and provide W-9 form for funds to be released directly to them upon approval.  </w:t>
      </w:r>
      <w:r w:rsidR="00E57539" w:rsidRPr="001F24F4">
        <w:t>In some cases, three (3) estimates/quotes shall be requested of the participant from applicable/eligible vendors.</w:t>
      </w:r>
      <w:r w:rsidR="000E6C39" w:rsidRPr="001F24F4">
        <w:t xml:space="preserve">  All vendors/businesses must be registered in the state of Connecticut.</w:t>
      </w:r>
      <w:r w:rsidR="000E6C39" w:rsidRPr="004D1485">
        <w:t xml:space="preserve">  </w:t>
      </w:r>
    </w:p>
    <w:p w14:paraId="24D72601" w14:textId="77777777" w:rsidR="007F0F01" w:rsidRPr="004D1485" w:rsidRDefault="007F0F01" w:rsidP="00A9789E">
      <w:pPr>
        <w:ind w:left="720"/>
        <w:rPr>
          <w:bCs/>
        </w:rPr>
      </w:pPr>
    </w:p>
    <w:p w14:paraId="587A865D" w14:textId="04FACEAB" w:rsidR="0039133A" w:rsidRPr="004D1485" w:rsidRDefault="0039133A" w:rsidP="00A9789E">
      <w:pPr>
        <w:ind w:left="720"/>
        <w:rPr>
          <w:color w:val="000000"/>
        </w:rPr>
      </w:pPr>
      <w:r w:rsidRPr="004D1485">
        <w:rPr>
          <w:bCs/>
        </w:rPr>
        <w:t xml:space="preserve">The </w:t>
      </w:r>
      <w:r w:rsidR="00C0798F" w:rsidRPr="004D1485">
        <w:rPr>
          <w:b/>
          <w:bCs/>
        </w:rPr>
        <w:t>ECC/HANH</w:t>
      </w:r>
      <w:r w:rsidRPr="004D1485">
        <w:rPr>
          <w:bCs/>
        </w:rPr>
        <w:t xml:space="preserve"> will use forfeited escrow accounts for training provided to FSS Coordinators.</w:t>
      </w:r>
      <w:bookmarkEnd w:id="67"/>
    </w:p>
    <w:p w14:paraId="2EC1227B" w14:textId="77777777" w:rsidR="00A9789E" w:rsidRPr="004D1485" w:rsidRDefault="00A9789E" w:rsidP="00A9789E">
      <w:pPr>
        <w:ind w:left="720"/>
        <w:rPr>
          <w:rFonts w:eastAsia="Calibri"/>
          <w:bCs/>
        </w:rPr>
      </w:pPr>
    </w:p>
    <w:p w14:paraId="6F817B4B" w14:textId="0416FEA0" w:rsidR="0039133A" w:rsidRPr="004D1485" w:rsidRDefault="0039133A" w:rsidP="00A9789E">
      <w:pPr>
        <w:ind w:left="720"/>
        <w:rPr>
          <w:rFonts w:eastAsia="Calibri"/>
          <w:bCs/>
        </w:rPr>
      </w:pPr>
      <w:r w:rsidRPr="004D1485">
        <w:rPr>
          <w:rFonts w:eastAsia="Calibri"/>
          <w:bCs/>
        </w:rPr>
        <w:t xml:space="preserve">The </w:t>
      </w:r>
      <w:r w:rsidR="00C0798F" w:rsidRPr="004D1485">
        <w:rPr>
          <w:b/>
          <w:bCs/>
        </w:rPr>
        <w:t>ECC/HANH</w:t>
      </w:r>
      <w:r w:rsidRPr="004D1485">
        <w:rPr>
          <w:rFonts w:eastAsia="Calibri"/>
          <w:bCs/>
        </w:rPr>
        <w:t xml:space="preserve"> will define </w:t>
      </w:r>
      <w:r w:rsidRPr="004D1485">
        <w:rPr>
          <w:rFonts w:eastAsia="Calibri"/>
          <w:bCs/>
          <w:i/>
          <w:iCs/>
        </w:rPr>
        <w:t>supports</w:t>
      </w:r>
      <w:r w:rsidRPr="004D1485">
        <w:rPr>
          <w:rFonts w:eastAsia="Calibri"/>
          <w:bCs/>
        </w:rPr>
        <w:t xml:space="preserve"> as defined in 24 CFR 984.305(f)(2)(i)(A) as transportation, </w:t>
      </w:r>
      <w:r w:rsidRPr="004D1485">
        <w:rPr>
          <w:bCs/>
        </w:rPr>
        <w:t>childcare</w:t>
      </w:r>
      <w:r w:rsidRPr="004D1485">
        <w:rPr>
          <w:rFonts w:eastAsia="Calibri"/>
          <w:bCs/>
        </w:rPr>
        <w:t xml:space="preserve">, training, testing fees, employment preparation costs, other costs related to achieving obligations outlined in the CoP, and training for </w:t>
      </w:r>
      <w:r w:rsidR="006C55D6" w:rsidRPr="004D1485">
        <w:rPr>
          <w:rFonts w:eastAsia="Calibri"/>
          <w:bCs/>
        </w:rPr>
        <w:t>FSS Program Coordinator(s)</w:t>
      </w:r>
      <w:r w:rsidRPr="004D1485">
        <w:rPr>
          <w:rFonts w:eastAsia="Calibri"/>
          <w:bCs/>
        </w:rPr>
        <w:t>(s)</w:t>
      </w:r>
      <w:r w:rsidR="0043415E" w:rsidRPr="004D1485">
        <w:rPr>
          <w:rFonts w:eastAsia="Calibri"/>
          <w:bCs/>
        </w:rPr>
        <w:t>.</w:t>
      </w:r>
    </w:p>
    <w:p w14:paraId="27933A03" w14:textId="77777777" w:rsidR="00A9789E" w:rsidRPr="004D1485" w:rsidRDefault="00A9789E" w:rsidP="00A9789E">
      <w:pPr>
        <w:ind w:left="720"/>
        <w:rPr>
          <w:rFonts w:eastAsia="Calibri"/>
          <w:bCs/>
        </w:rPr>
      </w:pPr>
      <w:bookmarkStart w:id="68" w:name="_Hlk106706653"/>
    </w:p>
    <w:p w14:paraId="5563E075" w14:textId="1828CA1B" w:rsidR="0039133A" w:rsidRPr="004D1485" w:rsidRDefault="0039133A" w:rsidP="00A9789E">
      <w:pPr>
        <w:ind w:left="720"/>
        <w:rPr>
          <w:rFonts w:eastAsia="Calibri"/>
          <w:bCs/>
        </w:rPr>
      </w:pPr>
      <w:r w:rsidRPr="004D1485">
        <w:rPr>
          <w:rFonts w:eastAsia="Calibri"/>
          <w:bCs/>
        </w:rPr>
        <w:t xml:space="preserve">The </w:t>
      </w:r>
      <w:r w:rsidR="00C0798F" w:rsidRPr="004D1485">
        <w:rPr>
          <w:b/>
          <w:bCs/>
        </w:rPr>
        <w:t>ECC/HANH</w:t>
      </w:r>
      <w:r w:rsidRPr="004D1485">
        <w:rPr>
          <w:rFonts w:eastAsia="Calibri"/>
          <w:bCs/>
        </w:rPr>
        <w:t xml:space="preserve"> will define </w:t>
      </w:r>
      <w:bookmarkEnd w:id="68"/>
      <w:r w:rsidRPr="004D1485">
        <w:rPr>
          <w:rFonts w:eastAsia="Calibri"/>
          <w:bCs/>
          <w:i/>
          <w:iCs/>
        </w:rPr>
        <w:t xml:space="preserve">other costs related to achieving obligations in the CoP </w:t>
      </w:r>
      <w:r w:rsidRPr="004D1485">
        <w:rPr>
          <w:rFonts w:eastAsia="Calibri"/>
          <w:bCs/>
        </w:rPr>
        <w:t xml:space="preserve">as any costs </w:t>
      </w:r>
      <w:r w:rsidRPr="004D1485">
        <w:rPr>
          <w:bCs/>
        </w:rPr>
        <w:t>necessary</w:t>
      </w:r>
      <w:r w:rsidRPr="004D1485">
        <w:rPr>
          <w:rFonts w:eastAsia="Calibri"/>
          <w:bCs/>
        </w:rPr>
        <w:t xml:space="preserve"> to complete an interim goal, a final goal, or tasks related to such in the ITSP as defined in 24 CFR 984.305(f)(2)(i)(A) as transportation, childcare, training, testing fees, employment preparation costs, other costs related to achieving obligations outlined in the CoP, and training for </w:t>
      </w:r>
      <w:r w:rsidR="006C55D6" w:rsidRPr="004D1485">
        <w:rPr>
          <w:rFonts w:eastAsia="Calibri"/>
          <w:bCs/>
        </w:rPr>
        <w:t>FSS Program Coordinator(s)</w:t>
      </w:r>
      <w:r w:rsidRPr="004D1485">
        <w:rPr>
          <w:rFonts w:eastAsia="Calibri"/>
          <w:bCs/>
        </w:rPr>
        <w:t>(s).</w:t>
      </w:r>
    </w:p>
    <w:p w14:paraId="6EE36E3B" w14:textId="77777777" w:rsidR="00A9789E" w:rsidRPr="004D1485" w:rsidRDefault="00A9789E" w:rsidP="00A9789E">
      <w:pPr>
        <w:ind w:left="720"/>
        <w:rPr>
          <w:rFonts w:eastAsia="Calibri"/>
          <w:bCs/>
        </w:rPr>
      </w:pPr>
    </w:p>
    <w:p w14:paraId="73A6DE37" w14:textId="5F68F2F7" w:rsidR="0039133A" w:rsidRPr="004D1485" w:rsidRDefault="0039133A" w:rsidP="00A9789E">
      <w:pPr>
        <w:ind w:left="720"/>
        <w:rPr>
          <w:rFonts w:eastAsia="Calibri"/>
          <w:bCs/>
        </w:rPr>
      </w:pPr>
      <w:r w:rsidRPr="004D1485">
        <w:rPr>
          <w:rFonts w:eastAsia="Calibri"/>
          <w:bCs/>
        </w:rPr>
        <w:t xml:space="preserve">The </w:t>
      </w:r>
      <w:r w:rsidR="00C0798F" w:rsidRPr="004D1485">
        <w:rPr>
          <w:b/>
          <w:bCs/>
        </w:rPr>
        <w:t>ECC/HANH</w:t>
      </w:r>
      <w:r w:rsidRPr="004D1485">
        <w:rPr>
          <w:rFonts w:eastAsia="Calibri"/>
          <w:bCs/>
        </w:rPr>
        <w:t xml:space="preserve"> will define </w:t>
      </w:r>
      <w:r w:rsidRPr="004D1485">
        <w:rPr>
          <w:rFonts w:eastAsia="Calibri"/>
          <w:bCs/>
          <w:i/>
          <w:iCs/>
        </w:rPr>
        <w:t>necessary to complete</w:t>
      </w:r>
      <w:r w:rsidRPr="004D1485">
        <w:rPr>
          <w:rFonts w:eastAsia="Calibri"/>
          <w:bCs/>
        </w:rPr>
        <w:t xml:space="preserve"> as meaning that no other resources are available in the community either because such a resource is non-existent or that resources are utilized above capacity and agencies cannot, for an indetermined period, provide such a resource.</w:t>
      </w:r>
    </w:p>
    <w:p w14:paraId="3895311B" w14:textId="77777777" w:rsidR="00A9789E" w:rsidRPr="004D1485" w:rsidRDefault="00A9789E" w:rsidP="00A9789E">
      <w:pPr>
        <w:ind w:left="720"/>
        <w:rPr>
          <w:bCs/>
          <w:color w:val="000000"/>
        </w:rPr>
      </w:pPr>
      <w:bookmarkStart w:id="69" w:name="_Hlk108003489"/>
      <w:bookmarkStart w:id="70" w:name="_Hlk107401632"/>
    </w:p>
    <w:p w14:paraId="63A7CB88" w14:textId="3BF176FA" w:rsidR="0039133A" w:rsidRPr="001F24F4" w:rsidRDefault="0039133A" w:rsidP="00A9789E">
      <w:pPr>
        <w:ind w:left="720"/>
        <w:rPr>
          <w:color w:val="000000"/>
        </w:rPr>
      </w:pPr>
      <w:r w:rsidRPr="004D1485">
        <w:rPr>
          <w:bCs/>
          <w:color w:val="000000"/>
        </w:rPr>
        <w:t xml:space="preserve">The </w:t>
      </w:r>
      <w:r w:rsidR="00C0798F" w:rsidRPr="004D1485">
        <w:rPr>
          <w:b/>
          <w:bCs/>
        </w:rPr>
        <w:t>ECC/HANH</w:t>
      </w:r>
      <w:r w:rsidRPr="004D1485">
        <w:rPr>
          <w:bCs/>
          <w:color w:val="000000"/>
        </w:rPr>
        <w:t xml:space="preserve"> will provide </w:t>
      </w:r>
      <w:r w:rsidRPr="001F24F4">
        <w:rPr>
          <w:bCs/>
          <w:color w:val="000000"/>
        </w:rPr>
        <w:t xml:space="preserve">funds </w:t>
      </w:r>
      <w:r w:rsidR="002D22B8" w:rsidRPr="001F24F4">
        <w:rPr>
          <w:i/>
          <w:iCs/>
          <w:color w:val="000000"/>
        </w:rPr>
        <w:t>(as/if available)</w:t>
      </w:r>
      <w:r w:rsidR="002D22B8" w:rsidRPr="001F24F4">
        <w:rPr>
          <w:color w:val="000000"/>
        </w:rPr>
        <w:t xml:space="preserve"> </w:t>
      </w:r>
      <w:r w:rsidRPr="001F24F4">
        <w:rPr>
          <w:bCs/>
          <w:color w:val="000000"/>
        </w:rPr>
        <w:t xml:space="preserve">from the forfeited escrow account to FSS participants in good </w:t>
      </w:r>
      <w:r w:rsidRPr="001F24F4">
        <w:rPr>
          <w:bCs/>
        </w:rPr>
        <w:t>standing</w:t>
      </w:r>
      <w:r w:rsidRPr="001F24F4">
        <w:rPr>
          <w:bCs/>
          <w:color w:val="000000"/>
        </w:rPr>
        <w:t xml:space="preserve"> before requiring the participant to use an “interim” disbursement from </w:t>
      </w:r>
      <w:r w:rsidRPr="001F24F4">
        <w:rPr>
          <w:b/>
          <w:i/>
          <w:iCs/>
          <w:color w:val="000000"/>
        </w:rPr>
        <w:t>their</w:t>
      </w:r>
      <w:r w:rsidRPr="001F24F4">
        <w:rPr>
          <w:bCs/>
          <w:color w:val="000000"/>
        </w:rPr>
        <w:t xml:space="preserve"> current escrow account</w:t>
      </w:r>
      <w:r w:rsidRPr="001F24F4">
        <w:rPr>
          <w:color w:val="000000"/>
        </w:rPr>
        <w:t xml:space="preserve"> </w:t>
      </w:r>
      <w:proofErr w:type="gramStart"/>
      <w:r w:rsidR="000D5EF7" w:rsidRPr="001F24F4">
        <w:rPr>
          <w:color w:val="000000"/>
        </w:rPr>
        <w:t>as</w:t>
      </w:r>
      <w:r w:rsidRPr="001F24F4">
        <w:rPr>
          <w:color w:val="000000"/>
        </w:rPr>
        <w:t xml:space="preserve"> long as</w:t>
      </w:r>
      <w:proofErr w:type="gramEnd"/>
      <w:r w:rsidRPr="001F24F4">
        <w:rPr>
          <w:color w:val="000000"/>
        </w:rPr>
        <w:t>:</w:t>
      </w:r>
    </w:p>
    <w:p w14:paraId="1338803F" w14:textId="77777777" w:rsidR="00A9789E" w:rsidRPr="001F24F4" w:rsidRDefault="00A9789E" w:rsidP="00A9789E">
      <w:pPr>
        <w:pStyle w:val="IndentText1"/>
        <w:spacing w:before="0"/>
        <w:ind w:left="1440"/>
        <w:rPr>
          <w:color w:val="000000"/>
        </w:rPr>
      </w:pPr>
      <w:bookmarkStart w:id="71" w:name="_Hlk108003550"/>
    </w:p>
    <w:p w14:paraId="76335069" w14:textId="4E3A8427" w:rsidR="00C6639F" w:rsidRPr="001F24F4" w:rsidRDefault="0039133A" w:rsidP="00A9789E">
      <w:pPr>
        <w:pStyle w:val="IndentText1"/>
        <w:spacing w:before="0"/>
        <w:ind w:left="1440"/>
      </w:pPr>
      <w:r w:rsidRPr="001F24F4">
        <w:rPr>
          <w:color w:val="000000"/>
        </w:rPr>
        <w:t>The f</w:t>
      </w:r>
      <w:r w:rsidRPr="001F24F4">
        <w:t xml:space="preserve">unds requested are needed to complete an interim goal or task within the CoP and are not </w:t>
      </w:r>
      <w:r w:rsidRPr="001F24F4">
        <w:rPr>
          <w:bCs/>
        </w:rPr>
        <w:t>ongoing</w:t>
      </w:r>
      <w:r w:rsidRPr="001F24F4">
        <w:t xml:space="preserve"> expenses</w:t>
      </w:r>
      <w:r w:rsidR="00C30E51" w:rsidRPr="001F24F4">
        <w:t xml:space="preserve">. Ongoing expenses are defined as but not limited </w:t>
      </w:r>
      <w:proofErr w:type="gramStart"/>
      <w:r w:rsidR="00C30E51" w:rsidRPr="001F24F4">
        <w:t>to:</w:t>
      </w:r>
      <w:proofErr w:type="gramEnd"/>
      <w:r w:rsidR="00C30E51" w:rsidRPr="001F24F4">
        <w:t xml:space="preserve"> </w:t>
      </w:r>
      <w:r w:rsidR="00C30E51" w:rsidRPr="001F24F4">
        <w:rPr>
          <w:i/>
          <w:iCs/>
        </w:rPr>
        <w:t>rent, security deposits, credit card bill payments, utilities, telephone, cell phone, pager, car payments, tax payments, insurances.</w:t>
      </w:r>
      <w:r w:rsidRPr="001F24F4">
        <w:t xml:space="preserve"> </w:t>
      </w:r>
    </w:p>
    <w:p w14:paraId="174DF55B" w14:textId="77777777" w:rsidR="00C6639F" w:rsidRPr="001F24F4" w:rsidRDefault="00C6639F" w:rsidP="00A9789E">
      <w:pPr>
        <w:pStyle w:val="IndentText1"/>
        <w:spacing w:before="0"/>
        <w:ind w:left="1440"/>
      </w:pPr>
    </w:p>
    <w:bookmarkEnd w:id="69"/>
    <w:p w14:paraId="5ABF7ED9" w14:textId="60ABDBA7" w:rsidR="00FF6BA5" w:rsidRPr="001F24F4" w:rsidRDefault="0039133A" w:rsidP="00C6639F">
      <w:pPr>
        <w:pStyle w:val="IndentText1"/>
        <w:spacing w:before="0"/>
        <w:ind w:left="1440"/>
        <w:rPr>
          <w:rFonts w:eastAsia="Calibri"/>
          <w:bCs/>
        </w:rPr>
      </w:pPr>
      <w:r w:rsidRPr="001F24F4">
        <w:t>If the family has</w:t>
      </w:r>
      <w:r w:rsidR="003F7EDB" w:rsidRPr="001F24F4">
        <w:t xml:space="preserve"> a</w:t>
      </w:r>
      <w:r w:rsidRPr="001F24F4">
        <w:t xml:space="preserve"> demonstrated need for </w:t>
      </w:r>
      <w:r w:rsidR="003F7EDB" w:rsidRPr="001F24F4">
        <w:t xml:space="preserve">a </w:t>
      </w:r>
      <w:r w:rsidRPr="001F24F4">
        <w:t xml:space="preserve">one-time payment of otherwise ongoing expenses </w:t>
      </w:r>
      <w:r w:rsidR="003F7EDB" w:rsidRPr="001F24F4">
        <w:rPr>
          <w:i/>
          <w:iCs/>
          <w:color w:val="000000"/>
        </w:rPr>
        <w:t>(i.e.</w:t>
      </w:r>
      <w:r w:rsidRPr="001F24F4">
        <w:rPr>
          <w:i/>
          <w:iCs/>
        </w:rPr>
        <w:t xml:space="preserve"> car maintenance, or childcare</w:t>
      </w:r>
      <w:r w:rsidR="00D30716" w:rsidRPr="001F24F4">
        <w:rPr>
          <w:i/>
          <w:iCs/>
        </w:rPr>
        <w:t>)</w:t>
      </w:r>
      <w:r w:rsidR="00D30716" w:rsidRPr="001F24F4">
        <w:t xml:space="preserve">, </w:t>
      </w:r>
      <w:r w:rsidRPr="001F24F4">
        <w:t xml:space="preserve">to complete an interim goal, a final goal, or a task related to such goals. </w:t>
      </w:r>
    </w:p>
    <w:p w14:paraId="58887112" w14:textId="77777777" w:rsidR="00FF6BA5" w:rsidRPr="001F24F4" w:rsidRDefault="00FF6BA5" w:rsidP="00A9789E">
      <w:pPr>
        <w:pStyle w:val="IndentText1"/>
        <w:spacing w:before="0"/>
        <w:ind w:left="1440"/>
        <w:rPr>
          <w:strike/>
        </w:rPr>
      </w:pPr>
    </w:p>
    <w:p w14:paraId="44EF403B" w14:textId="7A5CA50D" w:rsidR="00303C88" w:rsidRPr="001F24F4" w:rsidRDefault="00303C88" w:rsidP="00A9789E">
      <w:pPr>
        <w:pStyle w:val="IndentText1"/>
        <w:spacing w:before="0"/>
        <w:ind w:left="1440"/>
      </w:pPr>
      <w:r w:rsidRPr="001F24F4">
        <w:rPr>
          <w:color w:val="000000"/>
        </w:rPr>
        <w:lastRenderedPageBreak/>
        <w:t>The f</w:t>
      </w:r>
      <w:r w:rsidRPr="001F24F4">
        <w:t xml:space="preserve">unds requested </w:t>
      </w:r>
      <w:r w:rsidR="00CF29E4" w:rsidRPr="001F24F4">
        <w:t xml:space="preserve">may </w:t>
      </w:r>
      <w:r w:rsidR="007D0369" w:rsidRPr="001F24F4">
        <w:t>be up-to</w:t>
      </w:r>
      <w:r w:rsidR="00CF29E4" w:rsidRPr="001F24F4">
        <w:t xml:space="preserve"> </w:t>
      </w:r>
      <w:r w:rsidR="005F520D" w:rsidRPr="001F24F4">
        <w:t xml:space="preserve">a </w:t>
      </w:r>
      <w:r w:rsidR="00CF29E4" w:rsidRPr="001F24F4">
        <w:t>$</w:t>
      </w:r>
      <w:r w:rsidR="008115F7" w:rsidRPr="001F24F4">
        <w:t>3</w:t>
      </w:r>
      <w:r w:rsidR="00CF29E4" w:rsidRPr="001F24F4">
        <w:t>0</w:t>
      </w:r>
      <w:r w:rsidR="000479A4" w:rsidRPr="001F24F4">
        <w:t>0</w:t>
      </w:r>
      <w:r w:rsidR="005F520D" w:rsidRPr="001F24F4">
        <w:t xml:space="preserve"> one-time payment</w:t>
      </w:r>
      <w:r w:rsidR="000A2E45" w:rsidRPr="001F24F4">
        <w:t xml:space="preserve"> </w:t>
      </w:r>
      <w:r w:rsidR="002C30EA" w:rsidRPr="001F24F4">
        <w:t>p</w:t>
      </w:r>
      <w:r w:rsidR="00B24752" w:rsidRPr="001F24F4">
        <w:t xml:space="preserve">er participating family during the term of the </w:t>
      </w:r>
      <w:proofErr w:type="spellStart"/>
      <w:r w:rsidR="004D3E12" w:rsidRPr="001F24F4">
        <w:t>CoP</w:t>
      </w:r>
      <w:r w:rsidR="00B24752" w:rsidRPr="001F24F4">
        <w:t>.</w:t>
      </w:r>
      <w:proofErr w:type="spellEnd"/>
    </w:p>
    <w:p w14:paraId="2E858304" w14:textId="77777777" w:rsidR="00303C88" w:rsidRPr="001F24F4" w:rsidRDefault="00303C88" w:rsidP="00A9789E">
      <w:pPr>
        <w:pStyle w:val="IndentText1"/>
        <w:spacing w:before="0"/>
        <w:ind w:left="1440"/>
      </w:pPr>
    </w:p>
    <w:p w14:paraId="4C2C9523" w14:textId="0D47840B" w:rsidR="00BB0A15" w:rsidRPr="001F24F4" w:rsidRDefault="0039133A" w:rsidP="00A9789E">
      <w:pPr>
        <w:pStyle w:val="IndentText1"/>
        <w:spacing w:before="0"/>
        <w:ind w:left="1440"/>
      </w:pPr>
      <w:r w:rsidRPr="001F24F4">
        <w:t>Documentation of enrollment</w:t>
      </w:r>
      <w:r w:rsidR="00A2323E" w:rsidRPr="001F24F4">
        <w:t xml:space="preserve">, services needed, and </w:t>
      </w:r>
      <w:r w:rsidR="0025439B" w:rsidRPr="001F24F4">
        <w:t>accounts to be paid</w:t>
      </w:r>
      <w:r w:rsidR="00E57539" w:rsidRPr="001F24F4">
        <w:t>,</w:t>
      </w:r>
      <w:r w:rsidRPr="001F24F4">
        <w:t xml:space="preserve"> </w:t>
      </w:r>
      <w:r w:rsidR="008B7A9B" w:rsidRPr="001F24F4">
        <w:t>are</w:t>
      </w:r>
      <w:r w:rsidRPr="001F24F4">
        <w:t xml:space="preserve"> provided by head of FSS family or participant. </w:t>
      </w:r>
    </w:p>
    <w:p w14:paraId="03EAD266" w14:textId="77777777" w:rsidR="00BB0A15" w:rsidRPr="001F24F4" w:rsidRDefault="00BB0A15" w:rsidP="00A9789E">
      <w:pPr>
        <w:pStyle w:val="IndentText1"/>
        <w:spacing w:before="0"/>
        <w:ind w:left="1440"/>
      </w:pPr>
    </w:p>
    <w:p w14:paraId="08CEE92D" w14:textId="77777777" w:rsidR="00EB6230" w:rsidRPr="004D1485" w:rsidRDefault="00EB6230" w:rsidP="00EB6230">
      <w:pPr>
        <w:pStyle w:val="IndentText1"/>
        <w:spacing w:before="0"/>
        <w:ind w:left="1440"/>
      </w:pPr>
      <w:r w:rsidRPr="001F24F4">
        <w:t>Vendors complete and provide W-9 form for funds to be released directly to them upon approval.  In some cases, three (3) estimates/quotes shall be requested of the participant from applicable/eligible vendors.  All vendors/businesses must be registered in the state of Connecticut.</w:t>
      </w:r>
      <w:r w:rsidRPr="004D1485">
        <w:t xml:space="preserve">  </w:t>
      </w:r>
    </w:p>
    <w:p w14:paraId="434C1225" w14:textId="77777777" w:rsidR="001F24F4" w:rsidRPr="001F24F4" w:rsidRDefault="001F24F4" w:rsidP="0039133A">
      <w:pPr>
        <w:spacing w:before="120"/>
        <w:ind w:left="720"/>
        <w:rPr>
          <w:rFonts w:eastAsia="Calibri"/>
          <w:bCs/>
        </w:rPr>
      </w:pPr>
      <w:bookmarkStart w:id="72" w:name="_Hlk107401687"/>
      <w:bookmarkEnd w:id="70"/>
      <w:bookmarkEnd w:id="71"/>
    </w:p>
    <w:p w14:paraId="11645485" w14:textId="5F283A71" w:rsidR="001F24F4" w:rsidRDefault="0039133A" w:rsidP="001F24F4">
      <w:pPr>
        <w:spacing w:before="120"/>
        <w:ind w:left="1440"/>
        <w:rPr>
          <w:rFonts w:eastAsia="Calibri"/>
          <w:bCs/>
        </w:rPr>
      </w:pPr>
      <w:r w:rsidRPr="001F24F4">
        <w:rPr>
          <w:rFonts w:eastAsia="Calibri"/>
          <w:bCs/>
        </w:rPr>
        <w:t xml:space="preserve">The </w:t>
      </w:r>
      <w:r w:rsidR="001B4A50" w:rsidRPr="001F24F4">
        <w:rPr>
          <w:b/>
          <w:bCs/>
        </w:rPr>
        <w:t>ECC/HANH</w:t>
      </w:r>
      <w:r w:rsidRPr="001F24F4">
        <w:rPr>
          <w:rFonts w:eastAsia="Calibri"/>
          <w:bCs/>
        </w:rPr>
        <w:t xml:space="preserve"> will prioritize requests for funds from forfeited escrow accounts</w:t>
      </w:r>
      <w:r w:rsidR="001F24F4" w:rsidRPr="001F24F4">
        <w:rPr>
          <w:rFonts w:eastAsia="Calibri"/>
          <w:bCs/>
        </w:rPr>
        <w:t xml:space="preserve"> </w:t>
      </w:r>
      <w:r w:rsidRPr="001F24F4">
        <w:rPr>
          <w:rFonts w:eastAsia="Calibri"/>
          <w:bCs/>
        </w:rPr>
        <w:t>on a first come first served basis based on the date and time of the request.</w:t>
      </w:r>
      <w:r w:rsidRPr="004D1485">
        <w:rPr>
          <w:rFonts w:eastAsia="Calibri"/>
          <w:bCs/>
        </w:rPr>
        <w:t xml:space="preserve"> </w:t>
      </w:r>
    </w:p>
    <w:p w14:paraId="31ECA2FB" w14:textId="77777777" w:rsidR="001F24F4" w:rsidRDefault="001F24F4" w:rsidP="0039133A">
      <w:pPr>
        <w:spacing w:before="120"/>
        <w:ind w:left="720"/>
        <w:rPr>
          <w:rFonts w:eastAsia="Calibri"/>
          <w:bCs/>
        </w:rPr>
      </w:pPr>
    </w:p>
    <w:bookmarkEnd w:id="63"/>
    <w:bookmarkEnd w:id="66"/>
    <w:bookmarkEnd w:id="72"/>
    <w:p w14:paraId="64FDA3D9" w14:textId="35448004" w:rsidR="0039133A" w:rsidRPr="004D1485" w:rsidRDefault="0039133A" w:rsidP="0039133A">
      <w:pPr>
        <w:pStyle w:val="1stHeading"/>
      </w:pPr>
      <w:r w:rsidRPr="004D1485">
        <w:t>3-I.G. ON-SITE FACILITIES</w:t>
      </w:r>
    </w:p>
    <w:p w14:paraId="41770211" w14:textId="77777777" w:rsidR="00E652B0" w:rsidRPr="004D1485" w:rsidRDefault="00E652B0" w:rsidP="00E652B0">
      <w:pPr>
        <w:pStyle w:val="BodyText"/>
        <w:spacing w:before="0" w:after="0"/>
        <w:rPr>
          <w:rFonts w:ascii="Times New Roman" w:hAnsi="Times New Roman"/>
          <w:b w:val="0"/>
          <w:bCs/>
          <w:i w:val="0"/>
          <w:iCs/>
          <w:sz w:val="24"/>
          <w:szCs w:val="24"/>
        </w:rPr>
      </w:pPr>
    </w:p>
    <w:p w14:paraId="718399A4" w14:textId="65BA91C4" w:rsidR="0039133A" w:rsidRPr="004D1485" w:rsidRDefault="0039133A" w:rsidP="00E652B0">
      <w:pPr>
        <w:pStyle w:val="BodyText"/>
        <w:spacing w:before="0" w:after="0"/>
        <w:rPr>
          <w:rFonts w:ascii="Times New Roman" w:hAnsi="Times New Roman"/>
          <w:b w:val="0"/>
          <w:bCs/>
          <w:i w:val="0"/>
          <w:iCs/>
          <w:sz w:val="24"/>
          <w:szCs w:val="24"/>
        </w:rPr>
      </w:pPr>
      <w:r w:rsidRPr="004D1485">
        <w:rPr>
          <w:rFonts w:ascii="Times New Roman" w:hAnsi="Times New Roman"/>
          <w:b w:val="0"/>
          <w:bCs/>
          <w:i w:val="0"/>
          <w:iCs/>
          <w:sz w:val="24"/>
          <w:szCs w:val="24"/>
        </w:rPr>
        <w:t>Each PHA may, subject to the approval of HUD, make available and utilize common areas or unoccupied dwelling units in public housing projects to provide supportive services under an FSS program. This includes using such areas for participants in a Section 8 FSS program.</w:t>
      </w:r>
    </w:p>
    <w:p w14:paraId="7818FD9E" w14:textId="77777777" w:rsidR="00E652B0" w:rsidRPr="001F24F4" w:rsidRDefault="00E652B0" w:rsidP="00E652B0">
      <w:pPr>
        <w:pStyle w:val="Indent-UnderlinedText1"/>
        <w:spacing w:before="0"/>
      </w:pPr>
    </w:p>
    <w:p w14:paraId="60AA124D" w14:textId="0D97154E" w:rsidR="0039133A" w:rsidRPr="001F24F4" w:rsidRDefault="0039133A" w:rsidP="00E652B0">
      <w:pPr>
        <w:pStyle w:val="Indent-UnderlinedText1"/>
        <w:spacing w:before="0"/>
      </w:pPr>
      <w:r w:rsidRPr="001F24F4">
        <w:t>PHA Policy</w:t>
      </w:r>
    </w:p>
    <w:p w14:paraId="66CF2ED5" w14:textId="77777777" w:rsidR="00E652B0" w:rsidRPr="001F24F4" w:rsidRDefault="00E652B0" w:rsidP="00E652B0">
      <w:pPr>
        <w:pStyle w:val="IndentText1"/>
        <w:spacing w:before="0"/>
        <w:rPr>
          <w:iCs/>
        </w:rPr>
      </w:pPr>
    </w:p>
    <w:p w14:paraId="778CF933" w14:textId="715E42EC" w:rsidR="0039133A" w:rsidRPr="004D1485" w:rsidRDefault="0039133A" w:rsidP="00E652B0">
      <w:pPr>
        <w:pStyle w:val="IndentText1"/>
        <w:spacing w:before="0"/>
        <w:rPr>
          <w:iCs/>
        </w:rPr>
      </w:pPr>
      <w:r w:rsidRPr="001F24F4">
        <w:rPr>
          <w:iCs/>
        </w:rPr>
        <w:t xml:space="preserve">The </w:t>
      </w:r>
      <w:r w:rsidR="00FF6823" w:rsidRPr="001F24F4">
        <w:rPr>
          <w:b/>
          <w:bCs/>
          <w:iCs/>
        </w:rPr>
        <w:t>ECC/HANH</w:t>
      </w:r>
      <w:r w:rsidRPr="001F24F4">
        <w:rPr>
          <w:iCs/>
        </w:rPr>
        <w:t xml:space="preserve"> will make the community rooms and computer labs at any of our LIPH or 360 M</w:t>
      </w:r>
      <w:r w:rsidR="00FF6823" w:rsidRPr="001F24F4">
        <w:rPr>
          <w:iCs/>
        </w:rPr>
        <w:t>anagement sites</w:t>
      </w:r>
      <w:r w:rsidRPr="001F24F4">
        <w:rPr>
          <w:iCs/>
        </w:rPr>
        <w:t xml:space="preserve"> </w:t>
      </w:r>
      <w:r w:rsidRPr="001F24F4">
        <w:rPr>
          <w:b/>
          <w:i/>
          <w:iCs/>
        </w:rPr>
        <w:t>[</w:t>
      </w:r>
      <w:r w:rsidR="00FF6823" w:rsidRPr="001F24F4">
        <w:rPr>
          <w:b/>
          <w:i/>
          <w:iCs/>
        </w:rPr>
        <w:t>Mill River Crossings, Quinnipiac Terrace, The Place for Families @ 295 Wilmot Rd</w:t>
      </w:r>
      <w:r w:rsidRPr="001F24F4">
        <w:rPr>
          <w:b/>
          <w:i/>
          <w:iCs/>
        </w:rPr>
        <w:t xml:space="preserve">] </w:t>
      </w:r>
      <w:r w:rsidRPr="001F24F4">
        <w:t>available</w:t>
      </w:r>
      <w:r w:rsidRPr="001F24F4">
        <w:rPr>
          <w:iCs/>
        </w:rPr>
        <w:t xml:space="preserve"> to provide supportive services under the </w:t>
      </w:r>
      <w:r w:rsidR="00FF6823" w:rsidRPr="001F24F4">
        <w:rPr>
          <w:b/>
          <w:i/>
          <w:iCs/>
        </w:rPr>
        <w:t xml:space="preserve">Community &amp; Economic Development Department </w:t>
      </w:r>
      <w:r w:rsidR="00B051D6" w:rsidRPr="001F24F4">
        <w:rPr>
          <w:b/>
          <w:i/>
          <w:iCs/>
        </w:rPr>
        <w:t xml:space="preserve">FSS program. </w:t>
      </w:r>
    </w:p>
    <w:p w14:paraId="6BC4F5B4" w14:textId="77777777" w:rsidR="000609DF" w:rsidRPr="004D1485" w:rsidRDefault="000609DF" w:rsidP="000609DF">
      <w:pPr>
        <w:pStyle w:val="PartHeading-1"/>
        <w:jc w:val="left"/>
      </w:pPr>
    </w:p>
    <w:p w14:paraId="76410293" w14:textId="327FCC14" w:rsidR="0039133A" w:rsidRPr="004D1485" w:rsidRDefault="0039133A" w:rsidP="000609DF">
      <w:pPr>
        <w:pStyle w:val="PartHeading-1"/>
      </w:pPr>
      <w:r w:rsidRPr="004D1485">
        <w:t>PART II: PROGRAM COORDINATING COMMITTEE</w:t>
      </w:r>
    </w:p>
    <w:p w14:paraId="49266230" w14:textId="77777777" w:rsidR="000609DF" w:rsidRPr="004D1485" w:rsidRDefault="0039133A" w:rsidP="000609DF">
      <w:pPr>
        <w:pStyle w:val="1stHeading"/>
      </w:pPr>
      <w:r w:rsidRPr="004D1485">
        <w:t>3-II.A. OVERVIEW</w:t>
      </w:r>
    </w:p>
    <w:p w14:paraId="7D7DBF4C" w14:textId="7D6FE80E" w:rsidR="0039133A" w:rsidRPr="004D1485" w:rsidRDefault="0039133A" w:rsidP="000609DF">
      <w:pPr>
        <w:pStyle w:val="1stHeading"/>
      </w:pPr>
      <w:r w:rsidRPr="004D1485">
        <w:rPr>
          <w:b w:val="0"/>
          <w:bCs/>
          <w:iCs/>
        </w:rPr>
        <w:t xml:space="preserve">As another integral part of FSS program administration, each participating PHA must establish a </w:t>
      </w:r>
      <w:r w:rsidR="00B62B80" w:rsidRPr="004D1485">
        <w:rPr>
          <w:b w:val="0"/>
          <w:bCs/>
          <w:iCs/>
        </w:rPr>
        <w:t>P</w:t>
      </w:r>
      <w:r w:rsidRPr="004D1485">
        <w:rPr>
          <w:b w:val="0"/>
          <w:bCs/>
          <w:iCs/>
        </w:rPr>
        <w:t xml:space="preserve">rogram </w:t>
      </w:r>
      <w:r w:rsidR="00B62B80" w:rsidRPr="004D1485">
        <w:rPr>
          <w:b w:val="0"/>
          <w:bCs/>
          <w:iCs/>
        </w:rPr>
        <w:t>C</w:t>
      </w:r>
      <w:r w:rsidRPr="004D1485">
        <w:rPr>
          <w:b w:val="0"/>
          <w:bCs/>
          <w:iCs/>
        </w:rPr>
        <w:t xml:space="preserve">oordinating </w:t>
      </w:r>
      <w:r w:rsidR="00B62B80" w:rsidRPr="004D1485">
        <w:rPr>
          <w:b w:val="0"/>
          <w:bCs/>
          <w:iCs/>
        </w:rPr>
        <w:t>C</w:t>
      </w:r>
      <w:r w:rsidRPr="004D1485">
        <w:rPr>
          <w:b w:val="0"/>
          <w:bCs/>
          <w:iCs/>
        </w:rPr>
        <w:t>ommittee (</w:t>
      </w:r>
      <w:r w:rsidRPr="004D1485">
        <w:rPr>
          <w:iCs/>
        </w:rPr>
        <w:t>PCC</w:t>
      </w:r>
      <w:r w:rsidRPr="004D1485">
        <w:rPr>
          <w:b w:val="0"/>
          <w:bCs/>
          <w:iCs/>
        </w:rPr>
        <w:t>) whose functions will be to assist the PHA in securing commitments of public and private resources for the operation of the FSS program within the PHA's jurisdiction, including assistance in developing the action plan and in implementing the program [24 CFR 984.202(a)].</w:t>
      </w:r>
    </w:p>
    <w:p w14:paraId="085AF8B5" w14:textId="77777777" w:rsidR="00FC4680" w:rsidRPr="004D1485" w:rsidRDefault="00FC4680" w:rsidP="00FC4680">
      <w:pPr>
        <w:pStyle w:val="BodyText"/>
        <w:spacing w:before="0" w:after="0"/>
        <w:rPr>
          <w:rFonts w:ascii="Times New Roman" w:hAnsi="Times New Roman"/>
          <w:b w:val="0"/>
          <w:bCs/>
          <w:i w:val="0"/>
          <w:iCs/>
          <w:sz w:val="24"/>
          <w:szCs w:val="24"/>
        </w:rPr>
      </w:pPr>
    </w:p>
    <w:p w14:paraId="5C20B940" w14:textId="1133B95E" w:rsidR="0039133A" w:rsidRPr="004D1485" w:rsidRDefault="0039133A" w:rsidP="00FC4680">
      <w:pPr>
        <w:pStyle w:val="BodyText"/>
        <w:spacing w:before="0" w:after="0"/>
        <w:rPr>
          <w:rFonts w:ascii="Times New Roman" w:hAnsi="Times New Roman"/>
          <w:b w:val="0"/>
          <w:bCs/>
          <w:i w:val="0"/>
          <w:iCs/>
          <w:sz w:val="24"/>
          <w:szCs w:val="24"/>
        </w:rPr>
      </w:pPr>
      <w:r w:rsidRPr="004D1485">
        <w:rPr>
          <w:rFonts w:ascii="Times New Roman" w:hAnsi="Times New Roman"/>
          <w:b w:val="0"/>
          <w:bCs/>
          <w:i w:val="0"/>
          <w:iCs/>
          <w:sz w:val="24"/>
          <w:szCs w:val="24"/>
        </w:rPr>
        <w:t>The PCC must consist of specific members, which are dependent upon whether the PHA is operating Section 8, public housing, or multifamily assisted housing FSS programs. In addition to these required members, the PCC may also include additional members recommended by regulation.</w:t>
      </w:r>
    </w:p>
    <w:p w14:paraId="37B2AAF2" w14:textId="77777777" w:rsidR="00FC4680" w:rsidRPr="004D1485" w:rsidRDefault="00FC4680" w:rsidP="00FC4680">
      <w:pPr>
        <w:pStyle w:val="1stHeading"/>
        <w:spacing w:before="0"/>
        <w:rPr>
          <w:b w:val="0"/>
          <w:bCs/>
        </w:rPr>
      </w:pPr>
    </w:p>
    <w:p w14:paraId="4FAF30B3" w14:textId="483A4C2C" w:rsidR="00FC4680" w:rsidRDefault="00FC4680" w:rsidP="00FC4680">
      <w:pPr>
        <w:pStyle w:val="1stHeading"/>
        <w:spacing w:before="0"/>
      </w:pPr>
    </w:p>
    <w:p w14:paraId="7F89184F" w14:textId="49769738" w:rsidR="001F24F4" w:rsidRDefault="001F24F4" w:rsidP="00FC4680">
      <w:pPr>
        <w:pStyle w:val="1stHeading"/>
        <w:spacing w:before="0"/>
      </w:pPr>
    </w:p>
    <w:p w14:paraId="65941762" w14:textId="77777777" w:rsidR="001F24F4" w:rsidRPr="004D1485" w:rsidRDefault="001F24F4" w:rsidP="00FC4680">
      <w:pPr>
        <w:pStyle w:val="1stHeading"/>
        <w:spacing w:before="0"/>
      </w:pPr>
    </w:p>
    <w:p w14:paraId="6E6FA2CA" w14:textId="7CB89168" w:rsidR="0039133A" w:rsidRPr="004D1485" w:rsidRDefault="0039133A" w:rsidP="00FC4680">
      <w:pPr>
        <w:pStyle w:val="1stHeading"/>
        <w:spacing w:before="0"/>
      </w:pPr>
      <w:r w:rsidRPr="004D1485">
        <w:lastRenderedPageBreak/>
        <w:t>3-II.B. PROGRAM COORDINATING COMMITTEE MEMBERSHIP</w:t>
      </w:r>
    </w:p>
    <w:p w14:paraId="404F32D1" w14:textId="77777777" w:rsidR="00FC4680" w:rsidRPr="004D1485" w:rsidRDefault="00FC4680" w:rsidP="00FC4680">
      <w:pPr>
        <w:pStyle w:val="2ndHeading"/>
        <w:spacing w:before="0"/>
        <w:rPr>
          <w:b w:val="0"/>
          <w:bCs/>
        </w:rPr>
      </w:pPr>
    </w:p>
    <w:p w14:paraId="4BC517B8" w14:textId="5C54E7D8" w:rsidR="0039133A" w:rsidRPr="004D1485" w:rsidRDefault="0039133A" w:rsidP="00FC4680">
      <w:pPr>
        <w:pStyle w:val="2ndHeading"/>
        <w:spacing w:before="0"/>
        <w:rPr>
          <w:b w:val="0"/>
          <w:bCs/>
        </w:rPr>
      </w:pPr>
      <w:r w:rsidRPr="004D1485">
        <w:rPr>
          <w:b w:val="0"/>
          <w:bCs/>
        </w:rPr>
        <w:t>Required PCC Membership [24 CFR 984.202(b)(1)]</w:t>
      </w:r>
    </w:p>
    <w:p w14:paraId="4EE93845" w14:textId="77777777" w:rsidR="00FC4680" w:rsidRPr="004D1485" w:rsidRDefault="00FC4680" w:rsidP="00FC4680">
      <w:pPr>
        <w:pStyle w:val="BodyText"/>
        <w:spacing w:before="0"/>
        <w:rPr>
          <w:rFonts w:ascii="Times New Roman" w:hAnsi="Times New Roman"/>
          <w:b w:val="0"/>
          <w:bCs/>
          <w:i w:val="0"/>
          <w:sz w:val="24"/>
          <w:szCs w:val="24"/>
        </w:rPr>
      </w:pPr>
    </w:p>
    <w:p w14:paraId="632BBCE4" w14:textId="3A72EAE1" w:rsidR="0039133A" w:rsidRPr="004D1485" w:rsidRDefault="0039133A" w:rsidP="00FC4680">
      <w:pPr>
        <w:pStyle w:val="BodyText"/>
        <w:spacing w:before="0"/>
        <w:rPr>
          <w:rFonts w:ascii="Times New Roman" w:hAnsi="Times New Roman"/>
          <w:b w:val="0"/>
          <w:bCs/>
          <w:i w:val="0"/>
          <w:sz w:val="24"/>
          <w:szCs w:val="24"/>
        </w:rPr>
      </w:pPr>
      <w:r w:rsidRPr="004D1485">
        <w:rPr>
          <w:rFonts w:ascii="Times New Roman" w:hAnsi="Times New Roman"/>
          <w:b w:val="0"/>
          <w:bCs/>
          <w:i w:val="0"/>
          <w:sz w:val="24"/>
          <w:szCs w:val="24"/>
        </w:rPr>
        <w:t xml:space="preserve">The PCC required members consist of representatives of the PHA, including at least one </w:t>
      </w:r>
      <w:r w:rsidR="006C55D6" w:rsidRPr="004D1485">
        <w:rPr>
          <w:rFonts w:ascii="Times New Roman" w:hAnsi="Times New Roman"/>
          <w:b w:val="0"/>
          <w:bCs/>
          <w:i w:val="0"/>
          <w:sz w:val="24"/>
          <w:szCs w:val="24"/>
        </w:rPr>
        <w:t>FSS Program Coordinator(s)</w:t>
      </w:r>
      <w:r w:rsidRPr="004D1485">
        <w:rPr>
          <w:rFonts w:ascii="Times New Roman" w:hAnsi="Times New Roman"/>
          <w:b w:val="0"/>
          <w:bCs/>
          <w:i w:val="0"/>
          <w:sz w:val="24"/>
          <w:szCs w:val="24"/>
        </w:rPr>
        <w:t xml:space="preserve">, and one or more participants from each HUD rental assistance program (Section 8, public housing, or multifamily assisted housing) served by the PHA’s FSS program. </w:t>
      </w:r>
    </w:p>
    <w:p w14:paraId="4D931093" w14:textId="77777777" w:rsidR="00FC4680" w:rsidRPr="004D1485" w:rsidRDefault="00FC4680" w:rsidP="00FC4680">
      <w:pPr>
        <w:pStyle w:val="Indent-UnderlinedText1"/>
        <w:spacing w:before="0"/>
        <w:rPr>
          <w:bCs/>
          <w:highlight w:val="yellow"/>
        </w:rPr>
      </w:pPr>
    </w:p>
    <w:p w14:paraId="1FFA68DF" w14:textId="64207E1D" w:rsidR="0039133A" w:rsidRPr="001F24F4" w:rsidRDefault="0039133A" w:rsidP="00FC4680">
      <w:pPr>
        <w:pStyle w:val="Indent-UnderlinedText1"/>
        <w:spacing w:before="0"/>
        <w:rPr>
          <w:bCs/>
        </w:rPr>
      </w:pPr>
      <w:r w:rsidRPr="001F24F4">
        <w:rPr>
          <w:bCs/>
        </w:rPr>
        <w:t>PHA Policy</w:t>
      </w:r>
    </w:p>
    <w:p w14:paraId="15CE2349" w14:textId="77777777" w:rsidR="00FC4680" w:rsidRPr="001F24F4" w:rsidRDefault="00FC4680" w:rsidP="00FC4680">
      <w:pPr>
        <w:pStyle w:val="IndentText1"/>
        <w:spacing w:before="0"/>
        <w:rPr>
          <w:bCs/>
        </w:rPr>
      </w:pPr>
      <w:bookmarkStart w:id="73" w:name="_Hlk107836425"/>
    </w:p>
    <w:p w14:paraId="6495F805" w14:textId="353EEA0F" w:rsidR="0039133A" w:rsidRPr="004D1485" w:rsidRDefault="0039133A" w:rsidP="00FC4680">
      <w:pPr>
        <w:pStyle w:val="IndentText1"/>
        <w:spacing w:before="0"/>
        <w:rPr>
          <w:bCs/>
        </w:rPr>
      </w:pPr>
      <w:r w:rsidRPr="001F24F4">
        <w:rPr>
          <w:bCs/>
        </w:rPr>
        <w:t xml:space="preserve">The </w:t>
      </w:r>
      <w:r w:rsidR="00B62B80" w:rsidRPr="001F24F4">
        <w:rPr>
          <w:b/>
        </w:rPr>
        <w:t>ECC/HANH’</w:t>
      </w:r>
      <w:r w:rsidRPr="001F24F4">
        <w:rPr>
          <w:b/>
        </w:rPr>
        <w:t>s</w:t>
      </w:r>
      <w:r w:rsidRPr="001F24F4">
        <w:rPr>
          <w:bCs/>
        </w:rPr>
        <w:t xml:space="preserve"> representatives </w:t>
      </w:r>
      <w:r w:rsidR="00B62B80" w:rsidRPr="001F24F4">
        <w:rPr>
          <w:bCs/>
        </w:rPr>
        <w:t>of</w:t>
      </w:r>
      <w:r w:rsidRPr="001F24F4">
        <w:rPr>
          <w:bCs/>
        </w:rPr>
        <w:t xml:space="preserve"> the </w:t>
      </w:r>
      <w:r w:rsidR="00B62B80" w:rsidRPr="001F24F4">
        <w:rPr>
          <w:bCs/>
        </w:rPr>
        <w:t>PCC</w:t>
      </w:r>
      <w:r w:rsidRPr="001F24F4">
        <w:rPr>
          <w:bCs/>
        </w:rPr>
        <w:t xml:space="preserve"> will be </w:t>
      </w:r>
      <w:r w:rsidR="00B62B80" w:rsidRPr="001F24F4">
        <w:rPr>
          <w:bCs/>
        </w:rPr>
        <w:t xml:space="preserve">the </w:t>
      </w:r>
      <w:r w:rsidRPr="001F24F4">
        <w:rPr>
          <w:bCs/>
        </w:rPr>
        <w:t xml:space="preserve">Director of </w:t>
      </w:r>
      <w:r w:rsidR="00B62B80" w:rsidRPr="001F24F4">
        <w:rPr>
          <w:bCs/>
        </w:rPr>
        <w:t xml:space="preserve">the </w:t>
      </w:r>
      <w:r w:rsidRPr="001F24F4">
        <w:rPr>
          <w:bCs/>
        </w:rPr>
        <w:t xml:space="preserve">Community </w:t>
      </w:r>
      <w:r w:rsidR="00B62B80" w:rsidRPr="001F24F4">
        <w:rPr>
          <w:bCs/>
        </w:rPr>
        <w:t xml:space="preserve">and </w:t>
      </w:r>
      <w:r w:rsidRPr="001F24F4">
        <w:rPr>
          <w:bCs/>
        </w:rPr>
        <w:t>Economic Development</w:t>
      </w:r>
      <w:r w:rsidR="00B62B80" w:rsidRPr="001F24F4">
        <w:rPr>
          <w:bCs/>
        </w:rPr>
        <w:t xml:space="preserve"> department</w:t>
      </w:r>
      <w:r w:rsidRPr="001F24F4">
        <w:rPr>
          <w:bCs/>
        </w:rPr>
        <w:t xml:space="preserve">, at least one </w:t>
      </w:r>
      <w:r w:rsidR="006C55D6" w:rsidRPr="001F24F4">
        <w:rPr>
          <w:bCs/>
        </w:rPr>
        <w:t>FSS Program Coordinator(s)</w:t>
      </w:r>
      <w:r w:rsidRPr="001F24F4">
        <w:rPr>
          <w:bCs/>
        </w:rPr>
        <w:t xml:space="preserve"> and one or more participants from each of the housing programs in which there is an FSS program: Section 8, public housing, and multifamily assisted housing, as applicable.</w:t>
      </w:r>
      <w:bookmarkStart w:id="74" w:name="_Hlk106881045"/>
      <w:bookmarkEnd w:id="73"/>
    </w:p>
    <w:bookmarkEnd w:id="74"/>
    <w:p w14:paraId="12100AF0" w14:textId="77777777" w:rsidR="00FC4680" w:rsidRPr="004D1485" w:rsidRDefault="00FC4680" w:rsidP="00FC4680">
      <w:pPr>
        <w:pStyle w:val="2ndHeading"/>
        <w:spacing w:before="0"/>
        <w:rPr>
          <w:b w:val="0"/>
          <w:bCs/>
        </w:rPr>
      </w:pPr>
    </w:p>
    <w:p w14:paraId="6858BCD1" w14:textId="1DEFC2C7" w:rsidR="0039133A" w:rsidRPr="004D1485" w:rsidRDefault="0039133A" w:rsidP="00FC4680">
      <w:pPr>
        <w:pStyle w:val="2ndHeading"/>
        <w:spacing w:before="0"/>
        <w:rPr>
          <w:b w:val="0"/>
          <w:bCs/>
        </w:rPr>
      </w:pPr>
      <w:r w:rsidRPr="004D1485">
        <w:rPr>
          <w:b w:val="0"/>
          <w:bCs/>
        </w:rPr>
        <w:t>Assistance in Identifying Potential PCC Members [24 CFR 984.202(b)(1)]</w:t>
      </w:r>
    </w:p>
    <w:p w14:paraId="2F50986F" w14:textId="77777777" w:rsidR="0039133A" w:rsidRPr="004D1485" w:rsidRDefault="0039133A" w:rsidP="00FC4680">
      <w:pPr>
        <w:pStyle w:val="BodyText"/>
        <w:spacing w:before="0"/>
        <w:rPr>
          <w:rFonts w:ascii="Times New Roman" w:hAnsi="Times New Roman"/>
          <w:b w:val="0"/>
          <w:bCs/>
          <w:i w:val="0"/>
          <w:sz w:val="24"/>
          <w:szCs w:val="24"/>
        </w:rPr>
      </w:pPr>
      <w:r w:rsidRPr="004D1485">
        <w:rPr>
          <w:rFonts w:ascii="Times New Roman" w:eastAsia="Calibri" w:hAnsi="Times New Roman"/>
          <w:b w:val="0"/>
          <w:bCs/>
          <w:i w:val="0"/>
          <w:sz w:val="24"/>
          <w:szCs w:val="24"/>
        </w:rPr>
        <w:t>The PHA may seek assistance from area-wide, city-wide, or development-based resident councils, the resident management corporation, or the Resident Advisory Board, in identifying potential PCC members.</w:t>
      </w:r>
    </w:p>
    <w:p w14:paraId="61DC6C99" w14:textId="77777777" w:rsidR="00FC4680" w:rsidRPr="004D1485" w:rsidRDefault="00FC4680" w:rsidP="00FC4680">
      <w:pPr>
        <w:pStyle w:val="Indent-UnderlinedText1"/>
        <w:spacing w:before="0"/>
        <w:rPr>
          <w:bCs/>
        </w:rPr>
      </w:pPr>
    </w:p>
    <w:p w14:paraId="41F4B37D" w14:textId="202C62F1" w:rsidR="0039133A" w:rsidRPr="004D1485" w:rsidRDefault="0039133A" w:rsidP="00FC4680">
      <w:pPr>
        <w:pStyle w:val="Indent-UnderlinedText1"/>
        <w:spacing w:before="0"/>
        <w:rPr>
          <w:bCs/>
        </w:rPr>
      </w:pPr>
      <w:r w:rsidRPr="004D1485">
        <w:rPr>
          <w:bCs/>
        </w:rPr>
        <w:t>PHA Policy</w:t>
      </w:r>
    </w:p>
    <w:p w14:paraId="6FE87012" w14:textId="77777777" w:rsidR="00FC4680" w:rsidRPr="004D1485" w:rsidRDefault="00FC4680" w:rsidP="00FC4680">
      <w:pPr>
        <w:pStyle w:val="IndentText1"/>
        <w:spacing w:before="0"/>
        <w:rPr>
          <w:bCs/>
        </w:rPr>
      </w:pPr>
      <w:bookmarkStart w:id="75" w:name="_Hlk107836513"/>
      <w:bookmarkStart w:id="76" w:name="_Hlk106983269"/>
    </w:p>
    <w:p w14:paraId="6396A217" w14:textId="603F1A7F" w:rsidR="0039133A" w:rsidRPr="004D1485" w:rsidRDefault="0039133A" w:rsidP="00FC4680">
      <w:pPr>
        <w:pStyle w:val="IndentText1"/>
        <w:spacing w:before="0"/>
        <w:rPr>
          <w:bCs/>
        </w:rPr>
      </w:pPr>
      <w:r w:rsidRPr="004D1485">
        <w:rPr>
          <w:bCs/>
        </w:rPr>
        <w:t>The PHA will seek assistance in identifying potential members of the PCC from area-wide, city-wide, and development-based resident councils, the resident management corporation, or the Resident Advisory Board.</w:t>
      </w:r>
      <w:bookmarkEnd w:id="75"/>
    </w:p>
    <w:bookmarkEnd w:id="76"/>
    <w:p w14:paraId="7DC71E5E" w14:textId="77777777" w:rsidR="000609DF" w:rsidRPr="004D1485" w:rsidRDefault="000609DF" w:rsidP="00FC4680">
      <w:pPr>
        <w:pStyle w:val="2ndHeading"/>
        <w:spacing w:before="0"/>
        <w:rPr>
          <w:b w:val="0"/>
          <w:bCs/>
        </w:rPr>
      </w:pPr>
    </w:p>
    <w:p w14:paraId="6FEE68BC" w14:textId="77777777" w:rsidR="000609DF" w:rsidRPr="004D1485" w:rsidRDefault="0039133A" w:rsidP="000609DF">
      <w:pPr>
        <w:pStyle w:val="2ndHeading"/>
        <w:spacing w:before="0"/>
        <w:rPr>
          <w:b w:val="0"/>
          <w:bCs/>
        </w:rPr>
      </w:pPr>
      <w:r w:rsidRPr="004D1485">
        <w:rPr>
          <w:b w:val="0"/>
          <w:bCs/>
        </w:rPr>
        <w:t>Recommended PCC Membership [24 CFR 984.202(b)(2)] </w:t>
      </w:r>
    </w:p>
    <w:p w14:paraId="10FC769D" w14:textId="77777777" w:rsidR="000609DF" w:rsidRPr="004D1485" w:rsidRDefault="000609DF" w:rsidP="000609DF">
      <w:pPr>
        <w:pStyle w:val="2ndHeading"/>
        <w:spacing w:before="0"/>
        <w:rPr>
          <w:b w:val="0"/>
          <w:bCs/>
        </w:rPr>
      </w:pPr>
    </w:p>
    <w:p w14:paraId="25A4BE99" w14:textId="2834E9DC" w:rsidR="0039133A" w:rsidRPr="004D1485" w:rsidRDefault="0039133A" w:rsidP="000609DF">
      <w:pPr>
        <w:pStyle w:val="2ndHeading"/>
        <w:spacing w:before="0"/>
        <w:rPr>
          <w:b w:val="0"/>
          <w:bCs/>
        </w:rPr>
      </w:pPr>
      <w:r w:rsidRPr="004D1485">
        <w:rPr>
          <w:b w:val="0"/>
          <w:bCs/>
        </w:rPr>
        <w:t>Membership on the PCC also may include representatives of the unit of general local government served by the PHA, local agencies (if any) responsible for carrying out employment training programs or programs funded under the Workforce Innovation and Investment Act, and other organizations, such as other state, local, or tribal welfare and employment agencies, public and private education or training institutions, child care providers, nonprofit service providers, private business, and any other public and private service providers with resources to assist the FSS program.</w:t>
      </w:r>
    </w:p>
    <w:p w14:paraId="08A6ACF4" w14:textId="77777777" w:rsidR="00FC4680" w:rsidRPr="004D1485" w:rsidRDefault="00FC4680" w:rsidP="00FA08D6">
      <w:pPr>
        <w:pStyle w:val="Indent-UnderlinedText1"/>
        <w:spacing w:before="0"/>
        <w:ind w:left="0"/>
        <w:rPr>
          <w:bCs/>
        </w:rPr>
      </w:pPr>
    </w:p>
    <w:p w14:paraId="3C30B8AB" w14:textId="34219D92" w:rsidR="0039133A" w:rsidRPr="004D1485" w:rsidRDefault="0039133A" w:rsidP="00FC4680">
      <w:pPr>
        <w:pStyle w:val="Indent-UnderlinedText1"/>
        <w:spacing w:before="0"/>
        <w:rPr>
          <w:bCs/>
        </w:rPr>
      </w:pPr>
      <w:r w:rsidRPr="004D1485">
        <w:rPr>
          <w:bCs/>
        </w:rPr>
        <w:t>PHA Policy</w:t>
      </w:r>
    </w:p>
    <w:p w14:paraId="2DB1508B" w14:textId="77777777" w:rsidR="00FA08D6" w:rsidRPr="004D1485" w:rsidRDefault="00FA08D6" w:rsidP="00FC4680">
      <w:pPr>
        <w:pStyle w:val="IndentText1"/>
        <w:spacing w:before="0"/>
        <w:rPr>
          <w:bCs/>
        </w:rPr>
      </w:pPr>
    </w:p>
    <w:p w14:paraId="34293DBB" w14:textId="7D51F4D9" w:rsidR="0039133A" w:rsidRDefault="0039133A" w:rsidP="00FC4680">
      <w:pPr>
        <w:pStyle w:val="IndentText1"/>
        <w:spacing w:before="0"/>
        <w:rPr>
          <w:bCs/>
        </w:rPr>
      </w:pPr>
      <w:r w:rsidRPr="004D1485">
        <w:rPr>
          <w:bCs/>
        </w:rPr>
        <w:t>The PHA’s FSS program coordinating committee membership will include leadership from the following organizations:</w:t>
      </w:r>
    </w:p>
    <w:p w14:paraId="4C2B1866" w14:textId="77777777" w:rsidR="001F24F4" w:rsidRPr="004D1485" w:rsidRDefault="001F24F4" w:rsidP="00FC4680">
      <w:pPr>
        <w:pStyle w:val="IndentText1"/>
        <w:spacing w:before="0"/>
        <w:rPr>
          <w:bCs/>
        </w:rPr>
      </w:pPr>
    </w:p>
    <w:p w14:paraId="2D31FEF5" w14:textId="77777777" w:rsidR="0039133A" w:rsidRPr="004D1485" w:rsidRDefault="0039133A" w:rsidP="00FC4680">
      <w:pPr>
        <w:pStyle w:val="IndentText1"/>
        <w:spacing w:before="0"/>
        <w:rPr>
          <w:bCs/>
        </w:rPr>
      </w:pPr>
      <w:r w:rsidRPr="004D1485">
        <w:rPr>
          <w:bCs/>
          <w:highlight w:val="yellow"/>
        </w:rPr>
        <w:t>[Enter the names of representative organizations in PCC]</w:t>
      </w:r>
    </w:p>
    <w:p w14:paraId="7915E2FD" w14:textId="5B97EDA7" w:rsidR="00FC4680" w:rsidRDefault="00FC4680" w:rsidP="00FC4680">
      <w:pPr>
        <w:pStyle w:val="1stHeading"/>
        <w:spacing w:before="0"/>
        <w:rPr>
          <w:b w:val="0"/>
          <w:bCs/>
        </w:rPr>
      </w:pPr>
    </w:p>
    <w:p w14:paraId="6E84FA54" w14:textId="7E846079" w:rsidR="001F24F4" w:rsidRDefault="001F24F4" w:rsidP="00FC4680">
      <w:pPr>
        <w:pStyle w:val="1stHeading"/>
        <w:spacing w:before="0"/>
        <w:rPr>
          <w:b w:val="0"/>
          <w:bCs/>
        </w:rPr>
      </w:pPr>
    </w:p>
    <w:p w14:paraId="3775FAD1" w14:textId="4423FD51" w:rsidR="001F24F4" w:rsidRDefault="001F24F4" w:rsidP="00FC4680">
      <w:pPr>
        <w:pStyle w:val="1stHeading"/>
        <w:spacing w:before="0"/>
        <w:rPr>
          <w:b w:val="0"/>
          <w:bCs/>
        </w:rPr>
      </w:pPr>
    </w:p>
    <w:p w14:paraId="33B9DAA7" w14:textId="77777777" w:rsidR="001F24F4" w:rsidRPr="004D1485" w:rsidRDefault="001F24F4" w:rsidP="00FC4680">
      <w:pPr>
        <w:pStyle w:val="1stHeading"/>
        <w:spacing w:before="0"/>
        <w:rPr>
          <w:b w:val="0"/>
          <w:bCs/>
        </w:rPr>
      </w:pPr>
    </w:p>
    <w:p w14:paraId="61AB316C" w14:textId="77777777" w:rsidR="00FC4680" w:rsidRPr="004D1485" w:rsidRDefault="00FC4680" w:rsidP="00FC4680">
      <w:pPr>
        <w:pStyle w:val="1stHeading"/>
        <w:spacing w:before="0"/>
        <w:rPr>
          <w:b w:val="0"/>
          <w:bCs/>
        </w:rPr>
      </w:pPr>
    </w:p>
    <w:p w14:paraId="720ED68A" w14:textId="1C6A18F1" w:rsidR="0039133A" w:rsidRPr="004D1485" w:rsidRDefault="0039133A" w:rsidP="00FC4680">
      <w:pPr>
        <w:pStyle w:val="1stHeading"/>
        <w:spacing w:before="0"/>
      </w:pPr>
      <w:r w:rsidRPr="004D1485">
        <w:lastRenderedPageBreak/>
        <w:t>3-II.C. ALTERNATIVE PCC COMMITTEE [24 CFR 984.202</w:t>
      </w:r>
      <w:r w:rsidR="00FC4680" w:rsidRPr="004D1485">
        <w:t>©</w:t>
      </w:r>
      <w:r w:rsidRPr="004D1485">
        <w:t>]</w:t>
      </w:r>
    </w:p>
    <w:p w14:paraId="65ED040C" w14:textId="77777777" w:rsidR="00FC4680" w:rsidRPr="004D1485" w:rsidRDefault="00FC4680" w:rsidP="00FC4680">
      <w:pPr>
        <w:pStyle w:val="BodyText"/>
        <w:spacing w:before="0"/>
        <w:rPr>
          <w:rFonts w:ascii="Times New Roman" w:hAnsi="Times New Roman"/>
          <w:b w:val="0"/>
          <w:bCs/>
          <w:i w:val="0"/>
          <w:sz w:val="24"/>
          <w:szCs w:val="24"/>
        </w:rPr>
      </w:pPr>
    </w:p>
    <w:p w14:paraId="3E496EA9" w14:textId="09F4F85D" w:rsidR="0039133A" w:rsidRPr="004D1485" w:rsidRDefault="0039133A" w:rsidP="00FC4680">
      <w:pPr>
        <w:pStyle w:val="BodyText"/>
        <w:spacing w:before="0"/>
        <w:rPr>
          <w:rFonts w:ascii="Times New Roman" w:hAnsi="Times New Roman"/>
          <w:b w:val="0"/>
          <w:bCs/>
          <w:i w:val="0"/>
          <w:sz w:val="24"/>
          <w:szCs w:val="24"/>
        </w:rPr>
      </w:pPr>
      <w:r w:rsidRPr="004D1485">
        <w:rPr>
          <w:rFonts w:ascii="Times New Roman" w:hAnsi="Times New Roman"/>
          <w:b w:val="0"/>
          <w:bCs/>
          <w:i w:val="0"/>
          <w:sz w:val="24"/>
          <w:szCs w:val="24"/>
        </w:rPr>
        <w:t xml:space="preserve">It is also possible for the PHA, in consultation with the </w:t>
      </w:r>
      <w:r w:rsidR="001E45CE" w:rsidRPr="004D1485">
        <w:rPr>
          <w:rFonts w:ascii="Times New Roman" w:hAnsi="Times New Roman"/>
          <w:b w:val="0"/>
          <w:bCs/>
          <w:i w:val="0"/>
          <w:sz w:val="24"/>
          <w:szCs w:val="24"/>
        </w:rPr>
        <w:t>C</w:t>
      </w:r>
      <w:r w:rsidRPr="004D1485">
        <w:rPr>
          <w:rFonts w:ascii="Times New Roman" w:hAnsi="Times New Roman"/>
          <w:b w:val="0"/>
          <w:bCs/>
          <w:i w:val="0"/>
          <w:sz w:val="24"/>
          <w:szCs w:val="24"/>
        </w:rPr>
        <w:t xml:space="preserve">hief </w:t>
      </w:r>
      <w:r w:rsidR="001E45CE" w:rsidRPr="004D1485">
        <w:rPr>
          <w:rFonts w:ascii="Times New Roman" w:hAnsi="Times New Roman"/>
          <w:b w:val="0"/>
          <w:bCs/>
          <w:i w:val="0"/>
          <w:sz w:val="24"/>
          <w:szCs w:val="24"/>
        </w:rPr>
        <w:t>E</w:t>
      </w:r>
      <w:r w:rsidRPr="004D1485">
        <w:rPr>
          <w:rFonts w:ascii="Times New Roman" w:hAnsi="Times New Roman"/>
          <w:b w:val="0"/>
          <w:bCs/>
          <w:i w:val="0"/>
          <w:sz w:val="24"/>
          <w:szCs w:val="24"/>
        </w:rPr>
        <w:t xml:space="preserve">xecutive </w:t>
      </w:r>
      <w:r w:rsidR="001E45CE" w:rsidRPr="004D1485">
        <w:rPr>
          <w:rFonts w:ascii="Times New Roman" w:hAnsi="Times New Roman"/>
          <w:b w:val="0"/>
          <w:bCs/>
          <w:i w:val="0"/>
          <w:sz w:val="24"/>
          <w:szCs w:val="24"/>
        </w:rPr>
        <w:t>O</w:t>
      </w:r>
      <w:r w:rsidRPr="004D1485">
        <w:rPr>
          <w:rFonts w:ascii="Times New Roman" w:hAnsi="Times New Roman"/>
          <w:b w:val="0"/>
          <w:bCs/>
          <w:i w:val="0"/>
          <w:sz w:val="24"/>
          <w:szCs w:val="24"/>
        </w:rPr>
        <w:t>fficer of the unit of general local government served by the PHA, to use an existing entity as the PCC, if the membership of the existing entity consists or will consist of the individuals required by regulation (See section 3-II.B. above). </w:t>
      </w:r>
    </w:p>
    <w:p w14:paraId="47A08E86" w14:textId="77777777" w:rsidR="00FC4680" w:rsidRPr="004D1485" w:rsidRDefault="00FC4680" w:rsidP="00FC4680">
      <w:pPr>
        <w:pStyle w:val="Indent-UnderlinedText1"/>
        <w:spacing w:before="0"/>
        <w:rPr>
          <w:bCs/>
          <w:highlight w:val="yellow"/>
        </w:rPr>
      </w:pPr>
    </w:p>
    <w:p w14:paraId="22270D0F" w14:textId="2D4B9504" w:rsidR="0039133A" w:rsidRPr="001F24F4" w:rsidRDefault="0039133A" w:rsidP="00FC4680">
      <w:pPr>
        <w:pStyle w:val="Indent-UnderlinedText1"/>
        <w:spacing w:before="0"/>
        <w:rPr>
          <w:bCs/>
        </w:rPr>
      </w:pPr>
      <w:r w:rsidRPr="001F24F4">
        <w:rPr>
          <w:bCs/>
        </w:rPr>
        <w:t>PHA Policy</w:t>
      </w:r>
    </w:p>
    <w:p w14:paraId="102B812F" w14:textId="77777777" w:rsidR="00FC4680" w:rsidRPr="001F24F4" w:rsidRDefault="00FC4680" w:rsidP="00FC4680">
      <w:pPr>
        <w:pStyle w:val="IndentText1"/>
        <w:spacing w:before="0"/>
        <w:rPr>
          <w:bCs/>
        </w:rPr>
      </w:pPr>
    </w:p>
    <w:p w14:paraId="4F2CACC0" w14:textId="75887CE0" w:rsidR="0039133A" w:rsidRPr="001F24F4" w:rsidRDefault="0039133A" w:rsidP="00FC4680">
      <w:pPr>
        <w:pStyle w:val="IndentText1"/>
        <w:spacing w:before="0"/>
        <w:rPr>
          <w:bCs/>
        </w:rPr>
      </w:pPr>
      <w:r w:rsidRPr="001F24F4">
        <w:rPr>
          <w:bCs/>
        </w:rPr>
        <w:t>The PHA will not utilize an existing entity as its program coordinating committee.</w:t>
      </w:r>
    </w:p>
    <w:p w14:paraId="6E96C583" w14:textId="098CC1FB" w:rsidR="00FC4680" w:rsidRPr="00FD15C0" w:rsidRDefault="0039133A" w:rsidP="00FD15C0">
      <w:pPr>
        <w:pStyle w:val="PartHeading-1"/>
        <w:rPr>
          <w:highlight w:val="yellow"/>
        </w:rPr>
      </w:pPr>
      <w:r w:rsidRPr="001F24F4">
        <w:rPr>
          <w:caps w:val="0"/>
        </w:rPr>
        <w:br w:type="page"/>
      </w:r>
      <w:r w:rsidRPr="004D1485">
        <w:rPr>
          <w:highlight w:val="yellow"/>
        </w:rPr>
        <w:lastRenderedPageBreak/>
        <w:t>Exhibit 3-1: Chart for Determining PCC Membersh</w:t>
      </w:r>
      <w:r w:rsidR="00FD15C0">
        <w:rPr>
          <w:highlight w:val="yellow"/>
        </w:rPr>
        <w:t>IP</w:t>
      </w:r>
    </w:p>
    <w:p w14:paraId="033FDBA8" w14:textId="34930167" w:rsidR="0028575A" w:rsidRDefault="00FD15C0" w:rsidP="00FD15C0">
      <w:pPr>
        <w:pStyle w:val="ChapterNumber"/>
      </w:pPr>
      <w:r w:rsidRPr="00FD15C0">
        <w:rPr>
          <w:highlight w:val="green"/>
        </w:rPr>
        <w:t>INSERT CHART HERE</w:t>
      </w:r>
    </w:p>
    <w:p w14:paraId="2AF69AAB" w14:textId="06A999D3" w:rsidR="0028575A" w:rsidRDefault="0028575A" w:rsidP="00FD15C0">
      <w:pPr>
        <w:pStyle w:val="ChapterNumber"/>
        <w:jc w:val="left"/>
      </w:pPr>
    </w:p>
    <w:p w14:paraId="337ED91E" w14:textId="245C26D9" w:rsidR="00FD15C0" w:rsidRDefault="00FD15C0" w:rsidP="00FD15C0">
      <w:pPr>
        <w:pStyle w:val="ChapterNumber"/>
        <w:jc w:val="left"/>
      </w:pPr>
    </w:p>
    <w:p w14:paraId="7E4B093A" w14:textId="77777777" w:rsidR="00FD15C0" w:rsidRDefault="00FD15C0" w:rsidP="00FD15C0">
      <w:pPr>
        <w:pStyle w:val="ChapterNumber"/>
        <w:jc w:val="left"/>
      </w:pPr>
    </w:p>
    <w:p w14:paraId="20227FAE" w14:textId="13EA9F86" w:rsidR="0039133A" w:rsidRPr="004D1485" w:rsidRDefault="0039133A" w:rsidP="0039133A">
      <w:pPr>
        <w:pStyle w:val="ChapterNumber"/>
      </w:pPr>
      <w:r w:rsidRPr="004D1485">
        <w:t>Chapter 4</w:t>
      </w:r>
    </w:p>
    <w:p w14:paraId="6688F2FA" w14:textId="77777777" w:rsidR="0039133A" w:rsidRPr="004D1485" w:rsidRDefault="0039133A" w:rsidP="0039133A">
      <w:pPr>
        <w:pStyle w:val="ChapterName"/>
      </w:pPr>
      <w:r w:rsidRPr="004D1485">
        <w:t>SELECTING AND SERVING FSS FAMILIES</w:t>
      </w:r>
    </w:p>
    <w:p w14:paraId="2EDE4693" w14:textId="77777777" w:rsidR="0039133A" w:rsidRPr="004D1485" w:rsidRDefault="0039133A" w:rsidP="0039133A">
      <w:pPr>
        <w:pStyle w:val="Intro"/>
      </w:pPr>
      <w:r w:rsidRPr="004D1485">
        <w:t>INTRODUCTION</w:t>
      </w:r>
    </w:p>
    <w:p w14:paraId="7B45D53A" w14:textId="77777777" w:rsidR="00582640" w:rsidRPr="004D1485" w:rsidRDefault="00582640" w:rsidP="00582640">
      <w:pPr>
        <w:pStyle w:val="BodyText"/>
        <w:spacing w:before="0" w:after="0"/>
        <w:rPr>
          <w:rFonts w:ascii="Times New Roman" w:hAnsi="Times New Roman"/>
          <w:b w:val="0"/>
          <w:bCs/>
          <w:i w:val="0"/>
          <w:iCs/>
          <w:sz w:val="24"/>
          <w:szCs w:val="24"/>
        </w:rPr>
      </w:pPr>
      <w:bookmarkStart w:id="77" w:name="OLE_LINK1"/>
      <w:bookmarkStart w:id="78" w:name="OLE_LINK2"/>
    </w:p>
    <w:p w14:paraId="20464281" w14:textId="65B8BD5F" w:rsidR="0039133A" w:rsidRPr="004D1485" w:rsidRDefault="0039133A" w:rsidP="00582640">
      <w:pPr>
        <w:pStyle w:val="BodyText"/>
        <w:spacing w:before="0" w:after="0"/>
        <w:rPr>
          <w:rFonts w:ascii="Times New Roman" w:hAnsi="Times New Roman"/>
          <w:b w:val="0"/>
          <w:bCs/>
          <w:i w:val="0"/>
          <w:iCs/>
          <w:sz w:val="24"/>
          <w:szCs w:val="24"/>
        </w:rPr>
      </w:pPr>
      <w:r w:rsidRPr="004D1485">
        <w:rPr>
          <w:rFonts w:ascii="Times New Roman" w:hAnsi="Times New Roman"/>
          <w:b w:val="0"/>
          <w:bCs/>
          <w:i w:val="0"/>
          <w:iCs/>
          <w:sz w:val="24"/>
          <w:szCs w:val="24"/>
        </w:rPr>
        <w:t>FSS regulations require that the PHA include in its action plan a statement indicating how it will select families for participation in the FSS program. This includes outreach, waiting list management, and other selection procedures. When followed, the PHA’s selection procedures ensure that families will be selected without regard to race, color, religion, sex, handicap, familial status, or national origin.</w:t>
      </w:r>
    </w:p>
    <w:p w14:paraId="6E0BD0E6" w14:textId="77777777" w:rsidR="00582640" w:rsidRPr="004D1485" w:rsidRDefault="00582640" w:rsidP="00582640">
      <w:pPr>
        <w:pStyle w:val="BodyText"/>
        <w:spacing w:before="0" w:after="0"/>
        <w:rPr>
          <w:rFonts w:ascii="Times New Roman" w:hAnsi="Times New Roman"/>
          <w:b w:val="0"/>
          <w:bCs/>
          <w:i w:val="0"/>
          <w:iCs/>
          <w:sz w:val="24"/>
          <w:szCs w:val="24"/>
        </w:rPr>
      </w:pPr>
    </w:p>
    <w:p w14:paraId="4272252E" w14:textId="41121711" w:rsidR="0039133A" w:rsidRPr="004D1485" w:rsidRDefault="0039133A" w:rsidP="00582640">
      <w:pPr>
        <w:pStyle w:val="BodyText"/>
        <w:spacing w:before="0" w:after="0"/>
        <w:rPr>
          <w:rFonts w:ascii="Times New Roman" w:hAnsi="Times New Roman"/>
          <w:b w:val="0"/>
          <w:bCs/>
          <w:i w:val="0"/>
          <w:iCs/>
          <w:sz w:val="24"/>
          <w:szCs w:val="24"/>
        </w:rPr>
      </w:pPr>
      <w:r w:rsidRPr="004D1485">
        <w:rPr>
          <w:rFonts w:ascii="Times New Roman" w:hAnsi="Times New Roman"/>
          <w:b w:val="0"/>
          <w:bCs/>
          <w:i w:val="0"/>
          <w:iCs/>
          <w:sz w:val="24"/>
          <w:szCs w:val="24"/>
        </w:rPr>
        <w:t>Once selected for participation in the FSS program, families are to be provided various activities and supportive services so that they may obtain the education, employment, business, and social skills necessary to achieve self-sufficiency. A description of such activities and supportive services is also a requirement of the FSS action plan.</w:t>
      </w:r>
    </w:p>
    <w:p w14:paraId="52DABDFC" w14:textId="77777777" w:rsidR="00582640" w:rsidRPr="004D1485" w:rsidRDefault="00582640" w:rsidP="00582640">
      <w:pPr>
        <w:pStyle w:val="BodyText"/>
        <w:spacing w:before="0" w:after="0"/>
        <w:rPr>
          <w:rFonts w:ascii="Times New Roman" w:hAnsi="Times New Roman"/>
          <w:b w:val="0"/>
          <w:bCs/>
          <w:i w:val="0"/>
          <w:iCs/>
          <w:sz w:val="24"/>
          <w:szCs w:val="24"/>
        </w:rPr>
      </w:pPr>
    </w:p>
    <w:p w14:paraId="30093924" w14:textId="5659ECB5" w:rsidR="0039133A" w:rsidRPr="004D1485" w:rsidRDefault="0039133A" w:rsidP="00582640">
      <w:pPr>
        <w:pStyle w:val="BodyText"/>
        <w:spacing w:before="0" w:after="0"/>
        <w:rPr>
          <w:rFonts w:ascii="Times New Roman" w:hAnsi="Times New Roman"/>
          <w:b w:val="0"/>
          <w:bCs/>
          <w:i w:val="0"/>
          <w:iCs/>
          <w:sz w:val="24"/>
          <w:szCs w:val="24"/>
        </w:rPr>
      </w:pPr>
      <w:r w:rsidRPr="004D1485">
        <w:rPr>
          <w:rFonts w:ascii="Times New Roman" w:hAnsi="Times New Roman"/>
          <w:b w:val="0"/>
          <w:bCs/>
          <w:i w:val="0"/>
          <w:iCs/>
          <w:sz w:val="24"/>
          <w:szCs w:val="24"/>
        </w:rPr>
        <w:t>This chapter contains three parts:</w:t>
      </w:r>
    </w:p>
    <w:p w14:paraId="0ED4ACFA" w14:textId="77777777" w:rsidR="00582640" w:rsidRPr="004D1485" w:rsidRDefault="00582640" w:rsidP="00582640">
      <w:pPr>
        <w:pStyle w:val="IndentText1"/>
        <w:spacing w:before="0"/>
        <w:rPr>
          <w:bCs/>
          <w:iCs/>
          <w:u w:val="single"/>
        </w:rPr>
      </w:pPr>
    </w:p>
    <w:p w14:paraId="6CE1F557" w14:textId="2CB74B68" w:rsidR="0039133A" w:rsidRPr="004D1485" w:rsidRDefault="0039133A" w:rsidP="00582640">
      <w:pPr>
        <w:pStyle w:val="IndentText1"/>
        <w:spacing w:before="0"/>
        <w:rPr>
          <w:bCs/>
          <w:iCs/>
          <w:u w:val="single"/>
        </w:rPr>
      </w:pPr>
      <w:r w:rsidRPr="004D1485">
        <w:rPr>
          <w:bCs/>
          <w:i/>
          <w:u w:val="single"/>
        </w:rPr>
        <w:t>Part I</w:t>
      </w:r>
      <w:r w:rsidRPr="004D1485">
        <w:rPr>
          <w:bCs/>
          <w:iCs/>
          <w:u w:val="single"/>
        </w:rPr>
        <w:t>: Incentives, Outreach, and Assurance of Noninterference:</w:t>
      </w:r>
      <w:r w:rsidRPr="004D1485">
        <w:rPr>
          <w:bCs/>
          <w:iCs/>
        </w:rPr>
        <w:t xml:space="preserve"> This part describes the incentives the PHA will offer and the outreach efforts the PHA will use to encourage participation and recruit eligible families for the FSS program and contains the required assurance of noninterference with the rights of nonparticipating families.</w:t>
      </w:r>
    </w:p>
    <w:p w14:paraId="6950F11E" w14:textId="77777777" w:rsidR="00582640" w:rsidRPr="004D1485" w:rsidRDefault="00582640" w:rsidP="00582640">
      <w:pPr>
        <w:pStyle w:val="IndentText1"/>
        <w:spacing w:before="0"/>
        <w:rPr>
          <w:bCs/>
          <w:iCs/>
          <w:u w:val="single"/>
        </w:rPr>
      </w:pPr>
    </w:p>
    <w:p w14:paraId="338DED96" w14:textId="0FFC9E48" w:rsidR="0039133A" w:rsidRPr="004D1485" w:rsidRDefault="0039133A" w:rsidP="00582640">
      <w:pPr>
        <w:pStyle w:val="IndentText1"/>
        <w:spacing w:before="0"/>
        <w:rPr>
          <w:bCs/>
          <w:iCs/>
        </w:rPr>
      </w:pPr>
      <w:r w:rsidRPr="004D1485">
        <w:rPr>
          <w:bCs/>
          <w:i/>
          <w:u w:val="single"/>
        </w:rPr>
        <w:t>Part II</w:t>
      </w:r>
      <w:r w:rsidRPr="004D1485">
        <w:rPr>
          <w:bCs/>
          <w:iCs/>
          <w:u w:val="single"/>
        </w:rPr>
        <w:t>: Family Selection:</w:t>
      </w:r>
      <w:r w:rsidRPr="004D1485">
        <w:rPr>
          <w:bCs/>
          <w:iCs/>
        </w:rPr>
        <w:t xml:space="preserve"> This part covers whether the PHA will use preferences for family selection and which preferences the PHA will employ if they choose to do so. In addition, this part describes the selection factors the PHA will use in screening families for participation in the FSS program.</w:t>
      </w:r>
    </w:p>
    <w:p w14:paraId="47C65563" w14:textId="77777777" w:rsidR="00582640" w:rsidRPr="004D1485" w:rsidRDefault="00582640" w:rsidP="00582640">
      <w:pPr>
        <w:pStyle w:val="IndentText1"/>
        <w:spacing w:before="0"/>
        <w:rPr>
          <w:bCs/>
          <w:iCs/>
          <w:u w:val="single"/>
        </w:rPr>
      </w:pPr>
    </w:p>
    <w:p w14:paraId="66E06B62" w14:textId="613EF83E" w:rsidR="0039133A" w:rsidRPr="004D1485" w:rsidRDefault="0039133A" w:rsidP="00582640">
      <w:pPr>
        <w:pStyle w:val="IndentText1"/>
        <w:spacing w:before="0"/>
        <w:rPr>
          <w:bCs/>
          <w:iCs/>
        </w:rPr>
      </w:pPr>
      <w:r w:rsidRPr="004D1485">
        <w:rPr>
          <w:bCs/>
          <w:i/>
          <w:u w:val="single"/>
        </w:rPr>
        <w:t>Part III</w:t>
      </w:r>
      <w:r w:rsidRPr="004D1485">
        <w:rPr>
          <w:bCs/>
          <w:iCs/>
          <w:u w:val="single"/>
        </w:rPr>
        <w:t>: Activities and Support Services</w:t>
      </w:r>
      <w:bookmarkEnd w:id="77"/>
      <w:bookmarkEnd w:id="78"/>
      <w:r w:rsidRPr="004D1485">
        <w:rPr>
          <w:bCs/>
          <w:iCs/>
          <w:u w:val="single"/>
        </w:rPr>
        <w:t>:</w:t>
      </w:r>
      <w:r w:rsidRPr="004D1485">
        <w:rPr>
          <w:bCs/>
          <w:iCs/>
        </w:rPr>
        <w:t xml:space="preserve"> This part lists the activities and supportive services to be provided to families through both public and private resources, describes the method the PHA will use to identify family support needs, and covers the required certification of coordination.</w:t>
      </w:r>
    </w:p>
    <w:p w14:paraId="243B4F9F" w14:textId="77777777" w:rsidR="00582640" w:rsidRPr="004D1485" w:rsidRDefault="00582640" w:rsidP="00582640">
      <w:pPr>
        <w:pStyle w:val="PartHeading-1"/>
        <w:spacing w:before="0"/>
        <w:jc w:val="left"/>
        <w:rPr>
          <w:rStyle w:val="updatebodytest1"/>
          <w:rFonts w:ascii="Times New Roman" w:hAnsi="Times New Roman" w:cs="Times New Roman"/>
          <w:b w:val="0"/>
          <w:bCs/>
          <w:iCs/>
        </w:rPr>
      </w:pPr>
    </w:p>
    <w:p w14:paraId="11E6F536" w14:textId="77777777" w:rsidR="00582640" w:rsidRPr="004D1485" w:rsidRDefault="00582640" w:rsidP="00582640">
      <w:pPr>
        <w:pStyle w:val="PartHeading-1"/>
        <w:spacing w:before="0"/>
        <w:jc w:val="left"/>
        <w:rPr>
          <w:rStyle w:val="updatebodytest1"/>
          <w:rFonts w:ascii="Times New Roman" w:hAnsi="Times New Roman" w:cs="Times New Roman"/>
          <w:b w:val="0"/>
          <w:bCs/>
          <w:iCs/>
        </w:rPr>
      </w:pPr>
    </w:p>
    <w:p w14:paraId="4A846AEA" w14:textId="126A4508" w:rsidR="0039133A" w:rsidRPr="004D1485" w:rsidRDefault="0039133A" w:rsidP="00582640">
      <w:pPr>
        <w:pStyle w:val="PartHeading-1"/>
        <w:spacing w:before="0"/>
        <w:rPr>
          <w:iCs/>
        </w:rPr>
      </w:pPr>
      <w:r w:rsidRPr="004D1485">
        <w:rPr>
          <w:iCs/>
        </w:rPr>
        <w:t>PART I: INCENTIVES, OUTREACH, and Assurance of Noninterference</w:t>
      </w:r>
    </w:p>
    <w:p w14:paraId="72C683F9" w14:textId="77777777" w:rsidR="00582640" w:rsidRPr="004D1485" w:rsidRDefault="00582640" w:rsidP="00582640">
      <w:pPr>
        <w:pStyle w:val="1stHeading"/>
        <w:spacing w:before="0"/>
        <w:rPr>
          <w:iCs/>
        </w:rPr>
      </w:pPr>
    </w:p>
    <w:p w14:paraId="55066474" w14:textId="378B36EA" w:rsidR="0039133A" w:rsidRPr="004D1485" w:rsidRDefault="0039133A" w:rsidP="00582640">
      <w:pPr>
        <w:pStyle w:val="1stHeading"/>
        <w:spacing w:before="0"/>
        <w:rPr>
          <w:iCs/>
        </w:rPr>
      </w:pPr>
      <w:r w:rsidRPr="004D1485">
        <w:rPr>
          <w:iCs/>
        </w:rPr>
        <w:t>4-I.A. OVERVIEW</w:t>
      </w:r>
    </w:p>
    <w:p w14:paraId="5DC4516F" w14:textId="77777777" w:rsidR="00582640" w:rsidRPr="004D1485" w:rsidRDefault="00582640" w:rsidP="00582640">
      <w:pPr>
        <w:pStyle w:val="BodyText"/>
        <w:spacing w:before="0" w:after="0"/>
        <w:rPr>
          <w:rFonts w:ascii="Times New Roman" w:hAnsi="Times New Roman"/>
          <w:b w:val="0"/>
          <w:bCs/>
          <w:i w:val="0"/>
          <w:iCs/>
          <w:sz w:val="24"/>
          <w:szCs w:val="24"/>
        </w:rPr>
      </w:pPr>
    </w:p>
    <w:p w14:paraId="7148A0FC" w14:textId="44C1E6E9" w:rsidR="0039133A" w:rsidRPr="004D1485" w:rsidRDefault="0039133A" w:rsidP="00582640">
      <w:pPr>
        <w:pStyle w:val="BodyText"/>
        <w:spacing w:before="0" w:after="0"/>
        <w:rPr>
          <w:rFonts w:ascii="Times New Roman" w:hAnsi="Times New Roman"/>
          <w:b w:val="0"/>
          <w:bCs/>
          <w:i w:val="0"/>
          <w:iCs/>
          <w:sz w:val="24"/>
          <w:szCs w:val="24"/>
        </w:rPr>
      </w:pPr>
      <w:r w:rsidRPr="004D1485">
        <w:rPr>
          <w:rFonts w:ascii="Times New Roman" w:hAnsi="Times New Roman"/>
          <w:b w:val="0"/>
          <w:bCs/>
          <w:i w:val="0"/>
          <w:iCs/>
          <w:sz w:val="24"/>
          <w:szCs w:val="24"/>
        </w:rPr>
        <w:t xml:space="preserve">The FSS program offers incentives such as the FSS escrow account, case management, coaching, and other supportive services that not only encourage participation, but also help families achieve self-sufficiency. In addition to encouraging program participation through such incentives, </w:t>
      </w:r>
      <w:r w:rsidR="00643DBD" w:rsidRPr="004D1485">
        <w:rPr>
          <w:rFonts w:ascii="Times New Roman" w:hAnsi="Times New Roman"/>
          <w:b w:val="0"/>
          <w:bCs/>
          <w:i w:val="0"/>
          <w:iCs/>
          <w:sz w:val="24"/>
          <w:szCs w:val="24"/>
        </w:rPr>
        <w:t>PHA’s</w:t>
      </w:r>
      <w:r w:rsidRPr="004D1485">
        <w:rPr>
          <w:rFonts w:ascii="Times New Roman" w:hAnsi="Times New Roman"/>
          <w:b w:val="0"/>
          <w:bCs/>
          <w:i w:val="0"/>
          <w:iCs/>
          <w:sz w:val="24"/>
          <w:szCs w:val="24"/>
        </w:rPr>
        <w:t xml:space="preserve"> also conduct outreach to recruit FSS participants from among eligible families. As part of this process, families need to know that their choice as to whether to participate in the FSS program will not affect their admission to the Section 8 or public housing programs, nor will it affect their right to occupancy. This part describes the PHA’s policies regarding these issues, all of which are required aspects of the FSS action plan.</w:t>
      </w:r>
    </w:p>
    <w:p w14:paraId="7B9725E3" w14:textId="77777777" w:rsidR="00153873" w:rsidRPr="004D1485" w:rsidRDefault="00153873" w:rsidP="00582640">
      <w:pPr>
        <w:pStyle w:val="1stHeading"/>
        <w:spacing w:before="0"/>
        <w:rPr>
          <w:iCs/>
        </w:rPr>
      </w:pPr>
    </w:p>
    <w:p w14:paraId="305A183F" w14:textId="77777777" w:rsidR="00153873" w:rsidRPr="004D1485" w:rsidRDefault="00153873" w:rsidP="00582640">
      <w:pPr>
        <w:pStyle w:val="1stHeading"/>
        <w:spacing w:before="0"/>
        <w:rPr>
          <w:iCs/>
        </w:rPr>
      </w:pPr>
    </w:p>
    <w:p w14:paraId="0A54E481" w14:textId="70957298" w:rsidR="0039133A" w:rsidRPr="004D1485" w:rsidRDefault="0039133A" w:rsidP="00582640">
      <w:pPr>
        <w:pStyle w:val="1stHeading"/>
        <w:spacing w:before="0"/>
        <w:rPr>
          <w:iCs/>
        </w:rPr>
      </w:pPr>
      <w:r w:rsidRPr="004D1485">
        <w:rPr>
          <w:iCs/>
        </w:rPr>
        <w:t>4-I.B. INCENTIVES FOR PARTICIPATION [24 984.201(d)(5)]</w:t>
      </w:r>
    </w:p>
    <w:p w14:paraId="40F10C56" w14:textId="77777777" w:rsidR="00153873" w:rsidRPr="004D1485" w:rsidRDefault="00153873" w:rsidP="00582640">
      <w:pPr>
        <w:pStyle w:val="BodyText"/>
        <w:spacing w:before="0" w:after="0"/>
        <w:rPr>
          <w:rFonts w:ascii="Times New Roman" w:hAnsi="Times New Roman"/>
          <w:b w:val="0"/>
          <w:bCs/>
          <w:i w:val="0"/>
          <w:iCs/>
          <w:sz w:val="24"/>
          <w:szCs w:val="24"/>
        </w:rPr>
      </w:pPr>
    </w:p>
    <w:p w14:paraId="75CECD33" w14:textId="60E15E71" w:rsidR="0039133A" w:rsidRPr="004D1485" w:rsidRDefault="0039133A" w:rsidP="00582640">
      <w:pPr>
        <w:pStyle w:val="BodyText"/>
        <w:spacing w:before="0" w:after="0"/>
        <w:rPr>
          <w:rFonts w:ascii="Times New Roman" w:hAnsi="Times New Roman"/>
          <w:b w:val="0"/>
          <w:bCs/>
          <w:i w:val="0"/>
          <w:iCs/>
          <w:sz w:val="24"/>
          <w:szCs w:val="24"/>
        </w:rPr>
      </w:pPr>
      <w:r w:rsidRPr="004D1485">
        <w:rPr>
          <w:rFonts w:ascii="Times New Roman" w:hAnsi="Times New Roman"/>
          <w:b w:val="0"/>
          <w:bCs/>
          <w:i w:val="0"/>
          <w:iCs/>
          <w:sz w:val="24"/>
          <w:szCs w:val="24"/>
        </w:rPr>
        <w:t>By regulation, the FSS action plan must include a PHA’s incentives plan—a description of the incentives that the PHA intends to offer eligible families to encourage their participation in the FSS program. The incentives plan provides for the establishment of the FSS escrow account and any other incentives designed by the PHA.</w:t>
      </w:r>
    </w:p>
    <w:p w14:paraId="224DFB48" w14:textId="77777777" w:rsidR="00153873" w:rsidRPr="004D1485" w:rsidRDefault="00153873" w:rsidP="00582640">
      <w:pPr>
        <w:pStyle w:val="Indent-UnderlinedText1"/>
        <w:spacing w:before="0"/>
        <w:rPr>
          <w:bCs/>
          <w:iCs/>
        </w:rPr>
      </w:pPr>
    </w:p>
    <w:p w14:paraId="19A32167" w14:textId="0B60F970" w:rsidR="0039133A" w:rsidRPr="004D1485" w:rsidRDefault="0039133A" w:rsidP="00582640">
      <w:pPr>
        <w:pStyle w:val="Indent-UnderlinedText1"/>
        <w:spacing w:before="0"/>
        <w:rPr>
          <w:bCs/>
          <w:iCs/>
        </w:rPr>
      </w:pPr>
      <w:r w:rsidRPr="004D1485">
        <w:rPr>
          <w:bCs/>
          <w:iCs/>
        </w:rPr>
        <w:t>PHA Policy</w:t>
      </w:r>
    </w:p>
    <w:p w14:paraId="378AC017" w14:textId="77777777" w:rsidR="00153873" w:rsidRPr="004D1485" w:rsidRDefault="00153873" w:rsidP="00582640">
      <w:pPr>
        <w:pStyle w:val="IndentText1"/>
        <w:spacing w:before="0"/>
        <w:rPr>
          <w:bCs/>
          <w:iCs/>
        </w:rPr>
      </w:pPr>
    </w:p>
    <w:p w14:paraId="22453A45" w14:textId="77F89E08" w:rsidR="0039133A" w:rsidRPr="004D1485" w:rsidRDefault="0039133A" w:rsidP="00582640">
      <w:pPr>
        <w:pStyle w:val="IndentText1"/>
        <w:spacing w:before="0"/>
        <w:rPr>
          <w:bCs/>
          <w:iCs/>
        </w:rPr>
      </w:pPr>
      <w:r w:rsidRPr="004D1485">
        <w:rPr>
          <w:bCs/>
          <w:iCs/>
        </w:rPr>
        <w:t xml:space="preserve">The </w:t>
      </w:r>
      <w:r w:rsidR="00EA4955" w:rsidRPr="004D1485">
        <w:rPr>
          <w:b/>
          <w:iCs/>
        </w:rPr>
        <w:t>ECC/HANH</w:t>
      </w:r>
      <w:r w:rsidRPr="004D1485">
        <w:rPr>
          <w:bCs/>
          <w:iCs/>
        </w:rPr>
        <w:t xml:space="preserve"> will offer the following services, as needed to complete obligations in the contract, to its FSS participants as incentives to participate in FSS.</w:t>
      </w:r>
    </w:p>
    <w:p w14:paraId="54D93857" w14:textId="77777777" w:rsidR="0039133A" w:rsidRPr="004D1485" w:rsidRDefault="0039133A" w:rsidP="0039133A">
      <w:pPr>
        <w:pStyle w:val="IndentText1"/>
      </w:pPr>
    </w:p>
    <w:tbl>
      <w:tblPr>
        <w:tblW w:w="94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9"/>
        <w:gridCol w:w="3096"/>
        <w:gridCol w:w="3229"/>
      </w:tblGrid>
      <w:tr w:rsidR="0039133A" w:rsidRPr="004D1485" w14:paraId="3A08A714" w14:textId="77777777" w:rsidTr="001F24F4">
        <w:trPr>
          <w:jc w:val="center"/>
        </w:trPr>
        <w:tc>
          <w:tcPr>
            <w:tcW w:w="3089" w:type="dxa"/>
            <w:shd w:val="clear" w:color="auto" w:fill="auto"/>
          </w:tcPr>
          <w:p w14:paraId="2C534231" w14:textId="77777777" w:rsidR="0039133A" w:rsidRPr="001F24F4" w:rsidRDefault="0039133A">
            <w:pPr>
              <w:spacing w:before="60"/>
              <w:rPr>
                <w:b/>
              </w:rPr>
            </w:pPr>
            <w:r w:rsidRPr="001F24F4">
              <w:rPr>
                <w:b/>
              </w:rPr>
              <w:t>Incentive</w:t>
            </w:r>
          </w:p>
        </w:tc>
        <w:tc>
          <w:tcPr>
            <w:tcW w:w="3096" w:type="dxa"/>
            <w:shd w:val="clear" w:color="auto" w:fill="auto"/>
          </w:tcPr>
          <w:p w14:paraId="111F0A73" w14:textId="77777777" w:rsidR="0039133A" w:rsidRPr="001F24F4" w:rsidRDefault="0039133A">
            <w:pPr>
              <w:spacing w:before="60"/>
              <w:rPr>
                <w:b/>
              </w:rPr>
            </w:pPr>
            <w:r w:rsidRPr="001F24F4">
              <w:rPr>
                <w:b/>
              </w:rPr>
              <w:t>Provided By</w:t>
            </w:r>
          </w:p>
        </w:tc>
        <w:tc>
          <w:tcPr>
            <w:tcW w:w="3229" w:type="dxa"/>
            <w:shd w:val="clear" w:color="auto" w:fill="auto"/>
          </w:tcPr>
          <w:p w14:paraId="6EE09D8A" w14:textId="77777777" w:rsidR="0039133A" w:rsidRPr="001F24F4" w:rsidRDefault="0039133A">
            <w:pPr>
              <w:spacing w:before="60"/>
              <w:rPr>
                <w:b/>
              </w:rPr>
            </w:pPr>
            <w:r w:rsidRPr="001F24F4">
              <w:rPr>
                <w:b/>
              </w:rPr>
              <w:t>Description</w:t>
            </w:r>
          </w:p>
        </w:tc>
      </w:tr>
      <w:tr w:rsidR="0039133A" w:rsidRPr="004D1485" w14:paraId="113D66FD" w14:textId="77777777" w:rsidTr="001F24F4">
        <w:trPr>
          <w:jc w:val="center"/>
        </w:trPr>
        <w:tc>
          <w:tcPr>
            <w:tcW w:w="3089" w:type="dxa"/>
            <w:shd w:val="clear" w:color="auto" w:fill="auto"/>
          </w:tcPr>
          <w:p w14:paraId="78FE6C20" w14:textId="77777777" w:rsidR="0039133A" w:rsidRPr="001F24F4" w:rsidRDefault="0039133A">
            <w:pPr>
              <w:spacing w:before="120"/>
            </w:pPr>
            <w:r w:rsidRPr="001F24F4">
              <w:t>FSS escrow account</w:t>
            </w:r>
          </w:p>
        </w:tc>
        <w:tc>
          <w:tcPr>
            <w:tcW w:w="3096" w:type="dxa"/>
            <w:shd w:val="clear" w:color="auto" w:fill="auto"/>
          </w:tcPr>
          <w:p w14:paraId="5386FADD" w14:textId="0564A177" w:rsidR="0039133A" w:rsidRPr="001F24F4" w:rsidRDefault="00D3772B">
            <w:pPr>
              <w:spacing w:before="120"/>
              <w:rPr>
                <w:bCs/>
              </w:rPr>
            </w:pPr>
            <w:r w:rsidRPr="001F24F4">
              <w:rPr>
                <w:bCs/>
                <w:iCs/>
              </w:rPr>
              <w:t>ECC/HANH</w:t>
            </w:r>
          </w:p>
        </w:tc>
        <w:tc>
          <w:tcPr>
            <w:tcW w:w="3229" w:type="dxa"/>
            <w:shd w:val="clear" w:color="auto" w:fill="auto"/>
          </w:tcPr>
          <w:p w14:paraId="7C52D835" w14:textId="5A68EFEB" w:rsidR="0039133A" w:rsidRPr="001F24F4" w:rsidRDefault="003C57FA">
            <w:pPr>
              <w:spacing w:before="120"/>
            </w:pPr>
            <w:r w:rsidRPr="001F24F4">
              <w:t xml:space="preserve">Access to </w:t>
            </w:r>
            <w:r w:rsidR="00725811" w:rsidRPr="001F24F4">
              <w:t>e</w:t>
            </w:r>
            <w:r w:rsidRPr="001F24F4">
              <w:t xml:space="preserve">scrow </w:t>
            </w:r>
            <w:r w:rsidR="00725811" w:rsidRPr="001F24F4">
              <w:t>a</w:t>
            </w:r>
            <w:r w:rsidRPr="001F24F4">
              <w:t>ccount</w:t>
            </w:r>
            <w:r w:rsidR="008D7ED3" w:rsidRPr="001F24F4">
              <w:t xml:space="preserve"> funds for </w:t>
            </w:r>
            <w:r w:rsidR="0080165A" w:rsidRPr="001F24F4">
              <w:t>interim</w:t>
            </w:r>
            <w:r w:rsidR="00725811" w:rsidRPr="001F24F4">
              <w:t xml:space="preserve"> and final disbursements</w:t>
            </w:r>
          </w:p>
        </w:tc>
      </w:tr>
      <w:tr w:rsidR="008D7ED3" w:rsidRPr="004D1485" w14:paraId="75E81742" w14:textId="77777777" w:rsidTr="001F24F4">
        <w:trPr>
          <w:jc w:val="center"/>
        </w:trPr>
        <w:tc>
          <w:tcPr>
            <w:tcW w:w="3089" w:type="dxa"/>
            <w:shd w:val="clear" w:color="auto" w:fill="auto"/>
          </w:tcPr>
          <w:p w14:paraId="7BA4A397" w14:textId="77777777" w:rsidR="008D7ED3" w:rsidRPr="001F24F4" w:rsidRDefault="008D7ED3" w:rsidP="008D7ED3">
            <w:pPr>
              <w:spacing w:before="120"/>
            </w:pPr>
            <w:r w:rsidRPr="001F24F4">
              <w:t>Case management/Coaching</w:t>
            </w:r>
          </w:p>
        </w:tc>
        <w:tc>
          <w:tcPr>
            <w:tcW w:w="3096" w:type="dxa"/>
            <w:shd w:val="clear" w:color="auto" w:fill="auto"/>
          </w:tcPr>
          <w:p w14:paraId="7624D415" w14:textId="046BF7D1" w:rsidR="008D7ED3" w:rsidRPr="001F24F4" w:rsidRDefault="006C55D6" w:rsidP="008D7ED3">
            <w:pPr>
              <w:spacing w:before="120"/>
            </w:pPr>
            <w:r w:rsidRPr="001F24F4">
              <w:t>FSS Program Coordinator(s)(s)</w:t>
            </w:r>
            <w:r w:rsidR="008D7ED3" w:rsidRPr="001F24F4">
              <w:t>/</w:t>
            </w:r>
            <w:r w:rsidR="00FC0E46" w:rsidRPr="001F24F4">
              <w:t xml:space="preserve"> </w:t>
            </w:r>
            <w:r w:rsidR="008D7ED3" w:rsidRPr="001F24F4">
              <w:t>Community Partners</w:t>
            </w:r>
          </w:p>
        </w:tc>
        <w:tc>
          <w:tcPr>
            <w:tcW w:w="3229" w:type="dxa"/>
            <w:shd w:val="clear" w:color="auto" w:fill="auto"/>
          </w:tcPr>
          <w:p w14:paraId="7DE9301F" w14:textId="34A4C192" w:rsidR="008D7ED3" w:rsidRPr="001F24F4" w:rsidRDefault="007A2BD8" w:rsidP="008D7ED3">
            <w:pPr>
              <w:spacing w:before="120"/>
            </w:pPr>
            <w:r w:rsidRPr="001F24F4">
              <w:t>To be offered to the participants by ECC/HANH staff and/or Community Partners for accomplishment of ITSP goals.</w:t>
            </w:r>
          </w:p>
        </w:tc>
      </w:tr>
      <w:tr w:rsidR="008D7ED3" w:rsidRPr="004D1485" w14:paraId="6677A0F3" w14:textId="77777777" w:rsidTr="001F24F4">
        <w:trPr>
          <w:jc w:val="center"/>
        </w:trPr>
        <w:tc>
          <w:tcPr>
            <w:tcW w:w="3089" w:type="dxa"/>
            <w:shd w:val="clear" w:color="auto" w:fill="auto"/>
          </w:tcPr>
          <w:p w14:paraId="63D144DF" w14:textId="77777777" w:rsidR="008D7ED3" w:rsidRPr="001F24F4" w:rsidRDefault="008D7ED3" w:rsidP="008D7ED3">
            <w:pPr>
              <w:spacing w:before="120"/>
            </w:pPr>
            <w:r w:rsidRPr="001F24F4">
              <w:t>Information and referrals to services</w:t>
            </w:r>
          </w:p>
        </w:tc>
        <w:tc>
          <w:tcPr>
            <w:tcW w:w="3096" w:type="dxa"/>
            <w:shd w:val="clear" w:color="auto" w:fill="auto"/>
          </w:tcPr>
          <w:p w14:paraId="6E4C0FA0" w14:textId="7B22F3A3" w:rsidR="008D7ED3" w:rsidRPr="001F24F4" w:rsidRDefault="006C55D6" w:rsidP="008D7ED3">
            <w:pPr>
              <w:spacing w:before="120"/>
            </w:pPr>
            <w:r w:rsidRPr="001F24F4">
              <w:t>FSS Program Coordinator(s)(s)</w:t>
            </w:r>
            <w:r w:rsidR="00FC0E46" w:rsidRPr="001F24F4">
              <w:t>/Community Partners</w:t>
            </w:r>
          </w:p>
        </w:tc>
        <w:tc>
          <w:tcPr>
            <w:tcW w:w="3229" w:type="dxa"/>
            <w:shd w:val="clear" w:color="auto" w:fill="auto"/>
          </w:tcPr>
          <w:p w14:paraId="77006D8D" w14:textId="3972924E" w:rsidR="008D7ED3" w:rsidRPr="001F24F4" w:rsidRDefault="00FC0E46" w:rsidP="008D7ED3">
            <w:pPr>
              <w:spacing w:before="120"/>
            </w:pPr>
            <w:r w:rsidRPr="001F24F4">
              <w:t xml:space="preserve">To be </w:t>
            </w:r>
            <w:r w:rsidR="00494E66" w:rsidRPr="001F24F4">
              <w:t>submit</w:t>
            </w:r>
            <w:r w:rsidRPr="001F24F4">
              <w:t xml:space="preserve">ted </w:t>
            </w:r>
            <w:r w:rsidR="00494E66" w:rsidRPr="001F24F4">
              <w:t xml:space="preserve">on behalf of the participants </w:t>
            </w:r>
            <w:r w:rsidRPr="001F24F4">
              <w:t>by ECC/HANH staff and</w:t>
            </w:r>
            <w:r w:rsidR="00494E66" w:rsidRPr="001F24F4">
              <w:t>/or</w:t>
            </w:r>
            <w:r w:rsidRPr="001F24F4">
              <w:t xml:space="preserve"> Community</w:t>
            </w:r>
            <w:r w:rsidR="00494E66" w:rsidRPr="001F24F4">
              <w:t xml:space="preserve"> Partners</w:t>
            </w:r>
          </w:p>
        </w:tc>
      </w:tr>
      <w:tr w:rsidR="008D7ED3" w:rsidRPr="004D1485" w14:paraId="65E3A381" w14:textId="77777777" w:rsidTr="001F24F4">
        <w:trPr>
          <w:jc w:val="center"/>
        </w:trPr>
        <w:tc>
          <w:tcPr>
            <w:tcW w:w="3089" w:type="dxa"/>
            <w:shd w:val="clear" w:color="auto" w:fill="auto"/>
          </w:tcPr>
          <w:p w14:paraId="16666551" w14:textId="77777777" w:rsidR="008D7ED3" w:rsidRPr="001F24F4" w:rsidRDefault="008D7ED3" w:rsidP="008D7ED3">
            <w:pPr>
              <w:spacing w:before="120"/>
            </w:pPr>
            <w:r w:rsidRPr="001F24F4">
              <w:t>Educational workshops</w:t>
            </w:r>
          </w:p>
        </w:tc>
        <w:tc>
          <w:tcPr>
            <w:tcW w:w="3096" w:type="dxa"/>
            <w:shd w:val="clear" w:color="auto" w:fill="auto"/>
          </w:tcPr>
          <w:p w14:paraId="7149A280" w14:textId="4DAD0AC6" w:rsidR="008D7ED3" w:rsidRPr="001F24F4" w:rsidRDefault="006C55D6" w:rsidP="008D7ED3">
            <w:pPr>
              <w:spacing w:before="120"/>
            </w:pPr>
            <w:r w:rsidRPr="001F24F4">
              <w:t>FSS Program Coordinator(s)(s)</w:t>
            </w:r>
            <w:r w:rsidR="007A2BD8" w:rsidRPr="001F24F4">
              <w:t>/ Community Partners</w:t>
            </w:r>
          </w:p>
        </w:tc>
        <w:tc>
          <w:tcPr>
            <w:tcW w:w="3229" w:type="dxa"/>
            <w:shd w:val="clear" w:color="auto" w:fill="auto"/>
          </w:tcPr>
          <w:p w14:paraId="30EBECAE" w14:textId="6A9DC8C8" w:rsidR="008D7ED3" w:rsidRPr="001F24F4" w:rsidRDefault="00184953" w:rsidP="008D7ED3">
            <w:pPr>
              <w:spacing w:before="120"/>
            </w:pPr>
            <w:r w:rsidRPr="001F24F4">
              <w:t>Workshops: financial &amp; asset management, education, self sufficiency &amp; access to resources, and homeownership</w:t>
            </w:r>
            <w:r w:rsidR="005B34CB" w:rsidRPr="001F24F4">
              <w:t xml:space="preserve"> education</w:t>
            </w:r>
            <w:r w:rsidRPr="001F24F4">
              <w:t>.</w:t>
            </w:r>
            <w:r w:rsidR="008D7ED3" w:rsidRPr="001F24F4">
              <w:t xml:space="preserve"> </w:t>
            </w:r>
          </w:p>
        </w:tc>
      </w:tr>
      <w:tr w:rsidR="008D7ED3" w:rsidRPr="004D1485" w14:paraId="5DD74C01" w14:textId="77777777" w:rsidTr="001F24F4">
        <w:trPr>
          <w:jc w:val="center"/>
        </w:trPr>
        <w:tc>
          <w:tcPr>
            <w:tcW w:w="3089" w:type="dxa"/>
            <w:shd w:val="clear" w:color="auto" w:fill="auto"/>
          </w:tcPr>
          <w:p w14:paraId="690472F6" w14:textId="77777777" w:rsidR="008D7ED3" w:rsidRPr="001F24F4" w:rsidRDefault="008D7ED3" w:rsidP="008D7ED3">
            <w:pPr>
              <w:spacing w:before="120"/>
            </w:pPr>
            <w:r w:rsidRPr="001F24F4">
              <w:t>Funds for emergency transportation services</w:t>
            </w:r>
          </w:p>
        </w:tc>
        <w:tc>
          <w:tcPr>
            <w:tcW w:w="3096" w:type="dxa"/>
            <w:shd w:val="clear" w:color="auto" w:fill="auto"/>
          </w:tcPr>
          <w:p w14:paraId="6ABB452B" w14:textId="7FF4068B" w:rsidR="008D7ED3" w:rsidRPr="001F24F4" w:rsidRDefault="001E4D24" w:rsidP="008D7ED3">
            <w:pPr>
              <w:spacing w:before="120"/>
            </w:pPr>
            <w:r w:rsidRPr="001F24F4">
              <w:t>ECC/HANH</w:t>
            </w:r>
          </w:p>
        </w:tc>
        <w:tc>
          <w:tcPr>
            <w:tcW w:w="3229" w:type="dxa"/>
            <w:shd w:val="clear" w:color="auto" w:fill="auto"/>
          </w:tcPr>
          <w:p w14:paraId="2D5981DA" w14:textId="71784D63" w:rsidR="008D7ED3" w:rsidRPr="001F24F4" w:rsidRDefault="005B34CB" w:rsidP="008D7ED3">
            <w:pPr>
              <w:spacing w:before="120"/>
            </w:pPr>
            <w:r w:rsidRPr="001F24F4">
              <w:t>Participants ma</w:t>
            </w:r>
            <w:r w:rsidR="001E4D24" w:rsidRPr="001F24F4">
              <w:t>y a</w:t>
            </w:r>
            <w:r w:rsidR="008D7ED3" w:rsidRPr="001F24F4">
              <w:t xml:space="preserve">ccess </w:t>
            </w:r>
            <w:r w:rsidR="00B15E13" w:rsidRPr="001F24F4">
              <w:t>f</w:t>
            </w:r>
            <w:r w:rsidR="008D7ED3" w:rsidRPr="001F24F4">
              <w:t>or</w:t>
            </w:r>
            <w:r w:rsidR="001E4D24" w:rsidRPr="001F24F4">
              <w:t>feited</w:t>
            </w:r>
            <w:r w:rsidR="008D7ED3" w:rsidRPr="001F24F4">
              <w:t xml:space="preserve"> </w:t>
            </w:r>
            <w:r w:rsidR="00B15E13" w:rsidRPr="001F24F4">
              <w:t>e</w:t>
            </w:r>
            <w:r w:rsidR="008D7ED3" w:rsidRPr="001F24F4">
              <w:t xml:space="preserve">scrow </w:t>
            </w:r>
            <w:r w:rsidR="00B15E13" w:rsidRPr="001F24F4">
              <w:t>f</w:t>
            </w:r>
            <w:r w:rsidR="008D7ED3" w:rsidRPr="001F24F4">
              <w:t>und</w:t>
            </w:r>
            <w:r w:rsidR="001E4D24" w:rsidRPr="001F24F4">
              <w:t>s as applicable upon request.</w:t>
            </w:r>
          </w:p>
        </w:tc>
      </w:tr>
      <w:tr w:rsidR="008D7ED3" w:rsidRPr="004D1485" w14:paraId="6685A08F" w14:textId="77777777" w:rsidTr="001F24F4">
        <w:trPr>
          <w:jc w:val="center"/>
        </w:trPr>
        <w:tc>
          <w:tcPr>
            <w:tcW w:w="3089" w:type="dxa"/>
            <w:shd w:val="clear" w:color="auto" w:fill="auto"/>
          </w:tcPr>
          <w:p w14:paraId="278BAAF7" w14:textId="4FABFE34" w:rsidR="008D7ED3" w:rsidRPr="001F24F4" w:rsidRDefault="008D7ED3" w:rsidP="008D7ED3">
            <w:pPr>
              <w:spacing w:before="120"/>
            </w:pPr>
            <w:r w:rsidRPr="001F24F4">
              <w:lastRenderedPageBreak/>
              <w:t xml:space="preserve">Funds for emergency childcare service </w:t>
            </w:r>
          </w:p>
        </w:tc>
        <w:tc>
          <w:tcPr>
            <w:tcW w:w="3096" w:type="dxa"/>
            <w:shd w:val="clear" w:color="auto" w:fill="auto"/>
          </w:tcPr>
          <w:p w14:paraId="342A8F16" w14:textId="7E3ECF0C" w:rsidR="008D7ED3" w:rsidRPr="001F24F4" w:rsidRDefault="00B15E13" w:rsidP="008D7ED3">
            <w:pPr>
              <w:spacing w:before="120"/>
            </w:pPr>
            <w:r w:rsidRPr="001F24F4">
              <w:t>ECC/HANH</w:t>
            </w:r>
          </w:p>
        </w:tc>
        <w:tc>
          <w:tcPr>
            <w:tcW w:w="3229" w:type="dxa"/>
            <w:shd w:val="clear" w:color="auto" w:fill="auto"/>
          </w:tcPr>
          <w:p w14:paraId="5FC01229" w14:textId="67EE49AC" w:rsidR="008D7ED3" w:rsidRPr="001F24F4" w:rsidRDefault="00B15E13" w:rsidP="008D7ED3">
            <w:pPr>
              <w:spacing w:before="120"/>
            </w:pPr>
            <w:r w:rsidRPr="001F24F4">
              <w:t>Participants may access forfeited escrow funds as applicable upon request.</w:t>
            </w:r>
          </w:p>
        </w:tc>
      </w:tr>
      <w:tr w:rsidR="00EC34A9" w:rsidRPr="004D1485" w14:paraId="2428B651" w14:textId="77777777" w:rsidTr="001F24F4">
        <w:trPr>
          <w:jc w:val="center"/>
        </w:trPr>
        <w:tc>
          <w:tcPr>
            <w:tcW w:w="3089" w:type="dxa"/>
            <w:shd w:val="clear" w:color="auto" w:fill="auto"/>
          </w:tcPr>
          <w:p w14:paraId="7234B74C" w14:textId="77777777" w:rsidR="00EC34A9" w:rsidRPr="001F24F4" w:rsidRDefault="00EC34A9" w:rsidP="00EC34A9">
            <w:pPr>
              <w:spacing w:before="120"/>
            </w:pPr>
            <w:r w:rsidRPr="001F24F4">
              <w:t>Funds for education and training</w:t>
            </w:r>
          </w:p>
        </w:tc>
        <w:tc>
          <w:tcPr>
            <w:tcW w:w="3096" w:type="dxa"/>
            <w:shd w:val="clear" w:color="auto" w:fill="auto"/>
          </w:tcPr>
          <w:p w14:paraId="6B68D3B8" w14:textId="32251FD5" w:rsidR="00EC34A9" w:rsidRPr="001F24F4" w:rsidRDefault="00EC34A9" w:rsidP="00EC34A9">
            <w:pPr>
              <w:spacing w:before="120"/>
            </w:pPr>
            <w:r w:rsidRPr="001F24F4">
              <w:t>ECC/HANH</w:t>
            </w:r>
          </w:p>
        </w:tc>
        <w:tc>
          <w:tcPr>
            <w:tcW w:w="3229" w:type="dxa"/>
            <w:shd w:val="clear" w:color="auto" w:fill="auto"/>
          </w:tcPr>
          <w:p w14:paraId="2F8F3673" w14:textId="77777777" w:rsidR="00EC34A9" w:rsidRPr="001F24F4" w:rsidRDefault="00EC34A9" w:rsidP="00EC34A9">
            <w:pPr>
              <w:spacing w:before="120"/>
            </w:pPr>
            <w:r w:rsidRPr="001F24F4">
              <w:t>Access to Specialized Training Fund</w:t>
            </w:r>
          </w:p>
        </w:tc>
      </w:tr>
      <w:tr w:rsidR="00EC34A9" w:rsidRPr="004D1485" w14:paraId="0731CDFA" w14:textId="77777777" w:rsidTr="001F24F4">
        <w:trPr>
          <w:jc w:val="center"/>
        </w:trPr>
        <w:tc>
          <w:tcPr>
            <w:tcW w:w="3089" w:type="dxa"/>
            <w:shd w:val="clear" w:color="auto" w:fill="auto"/>
          </w:tcPr>
          <w:p w14:paraId="48E7016A" w14:textId="77777777" w:rsidR="00EC34A9" w:rsidRPr="001F24F4" w:rsidRDefault="00EC34A9" w:rsidP="00EC34A9">
            <w:pPr>
              <w:spacing w:before="120"/>
            </w:pPr>
            <w:r w:rsidRPr="001F24F4">
              <w:t>Funds for employment preparation</w:t>
            </w:r>
          </w:p>
        </w:tc>
        <w:tc>
          <w:tcPr>
            <w:tcW w:w="3096" w:type="dxa"/>
            <w:shd w:val="clear" w:color="auto" w:fill="auto"/>
          </w:tcPr>
          <w:p w14:paraId="612E1DFE" w14:textId="03E1E916" w:rsidR="00EC34A9" w:rsidRPr="001F24F4" w:rsidRDefault="00EC34A9" w:rsidP="00EC34A9">
            <w:pPr>
              <w:spacing w:before="120"/>
            </w:pPr>
            <w:r w:rsidRPr="001F24F4">
              <w:t>ECC/HANH</w:t>
            </w:r>
          </w:p>
        </w:tc>
        <w:tc>
          <w:tcPr>
            <w:tcW w:w="3229" w:type="dxa"/>
            <w:shd w:val="clear" w:color="auto" w:fill="auto"/>
          </w:tcPr>
          <w:p w14:paraId="414174FC" w14:textId="77777777" w:rsidR="00EC34A9" w:rsidRPr="001F24F4" w:rsidRDefault="00EC34A9" w:rsidP="00EC34A9">
            <w:pPr>
              <w:spacing w:before="120"/>
            </w:pPr>
            <w:r w:rsidRPr="001F24F4">
              <w:t>Access to Specialized Training Fund</w:t>
            </w:r>
          </w:p>
        </w:tc>
      </w:tr>
      <w:tr w:rsidR="00EC34A9" w:rsidRPr="004D1485" w14:paraId="042F5B84" w14:textId="77777777" w:rsidTr="001F24F4">
        <w:trPr>
          <w:jc w:val="center"/>
        </w:trPr>
        <w:tc>
          <w:tcPr>
            <w:tcW w:w="3089" w:type="dxa"/>
            <w:shd w:val="clear" w:color="auto" w:fill="auto"/>
          </w:tcPr>
          <w:p w14:paraId="1CB7AEEA" w14:textId="77777777" w:rsidR="00EC34A9" w:rsidRPr="001F24F4" w:rsidRDefault="00EC34A9" w:rsidP="00EC34A9">
            <w:pPr>
              <w:spacing w:before="120"/>
            </w:pPr>
            <w:r w:rsidRPr="001F24F4">
              <w:t>Priority in homeownership programs</w:t>
            </w:r>
          </w:p>
        </w:tc>
        <w:tc>
          <w:tcPr>
            <w:tcW w:w="3096" w:type="dxa"/>
            <w:shd w:val="clear" w:color="auto" w:fill="auto"/>
          </w:tcPr>
          <w:p w14:paraId="4DBDF83C" w14:textId="7ACBD12B" w:rsidR="00EC34A9" w:rsidRPr="001F24F4" w:rsidRDefault="00EC34A9" w:rsidP="00EC34A9">
            <w:pPr>
              <w:spacing w:before="120"/>
            </w:pPr>
            <w:r w:rsidRPr="001F24F4">
              <w:t>ECC/HANH</w:t>
            </w:r>
          </w:p>
        </w:tc>
        <w:tc>
          <w:tcPr>
            <w:tcW w:w="3229" w:type="dxa"/>
            <w:shd w:val="clear" w:color="auto" w:fill="auto"/>
          </w:tcPr>
          <w:p w14:paraId="0BE8FC9A" w14:textId="77777777" w:rsidR="00EC34A9" w:rsidRPr="001F24F4" w:rsidRDefault="00EC34A9" w:rsidP="00EC34A9">
            <w:pPr>
              <w:spacing w:before="120"/>
            </w:pPr>
            <w:r w:rsidRPr="001F24F4">
              <w:t>Contracted FSS Participants have priority for available SEHOP vouchers</w:t>
            </w:r>
          </w:p>
        </w:tc>
      </w:tr>
      <w:tr w:rsidR="00EC34A9" w:rsidRPr="004D1485" w14:paraId="24E2B9B9" w14:textId="77777777" w:rsidTr="001F24F4">
        <w:trPr>
          <w:jc w:val="center"/>
        </w:trPr>
        <w:tc>
          <w:tcPr>
            <w:tcW w:w="3089" w:type="dxa"/>
            <w:shd w:val="clear" w:color="auto" w:fill="auto"/>
          </w:tcPr>
          <w:p w14:paraId="27D699F1" w14:textId="77777777" w:rsidR="00EC34A9" w:rsidRPr="001F24F4" w:rsidRDefault="00EC34A9" w:rsidP="00EC34A9">
            <w:pPr>
              <w:spacing w:before="120"/>
            </w:pPr>
            <w:r w:rsidRPr="001F24F4">
              <w:t>Priority in specific training programs</w:t>
            </w:r>
          </w:p>
        </w:tc>
        <w:tc>
          <w:tcPr>
            <w:tcW w:w="3096" w:type="dxa"/>
            <w:shd w:val="clear" w:color="auto" w:fill="auto"/>
          </w:tcPr>
          <w:p w14:paraId="6EDC74DC" w14:textId="277EA928" w:rsidR="00EC34A9" w:rsidRPr="001F24F4" w:rsidRDefault="00EC34A9" w:rsidP="00EC34A9">
            <w:pPr>
              <w:spacing w:before="120"/>
            </w:pPr>
            <w:r w:rsidRPr="001F24F4">
              <w:t>ECC/HANH</w:t>
            </w:r>
          </w:p>
        </w:tc>
        <w:tc>
          <w:tcPr>
            <w:tcW w:w="3229" w:type="dxa"/>
            <w:shd w:val="clear" w:color="auto" w:fill="auto"/>
          </w:tcPr>
          <w:p w14:paraId="1A7C129C" w14:textId="77777777" w:rsidR="00EC34A9" w:rsidRPr="001F24F4" w:rsidRDefault="00EC34A9" w:rsidP="00EC34A9">
            <w:pPr>
              <w:spacing w:before="120"/>
            </w:pPr>
            <w:r w:rsidRPr="001F24F4">
              <w:t>Access to Specialized Training Fund</w:t>
            </w:r>
          </w:p>
        </w:tc>
      </w:tr>
      <w:tr w:rsidR="00EC34A9" w:rsidRPr="004D1485" w14:paraId="59EE4D83" w14:textId="77777777" w:rsidTr="001F24F4">
        <w:trPr>
          <w:jc w:val="center"/>
        </w:trPr>
        <w:tc>
          <w:tcPr>
            <w:tcW w:w="3089" w:type="dxa"/>
            <w:shd w:val="clear" w:color="auto" w:fill="auto"/>
          </w:tcPr>
          <w:p w14:paraId="28FBB9E3" w14:textId="77777777" w:rsidR="00EC34A9" w:rsidRPr="001F24F4" w:rsidRDefault="00EC34A9" w:rsidP="00EC34A9">
            <w:pPr>
              <w:spacing w:before="120"/>
            </w:pPr>
            <w:r w:rsidRPr="001F24F4">
              <w:t>Priority in educational programs</w:t>
            </w:r>
          </w:p>
        </w:tc>
        <w:tc>
          <w:tcPr>
            <w:tcW w:w="3096" w:type="dxa"/>
            <w:shd w:val="clear" w:color="auto" w:fill="auto"/>
          </w:tcPr>
          <w:p w14:paraId="5C16FE79" w14:textId="5524E642" w:rsidR="00EC34A9" w:rsidRPr="001F24F4" w:rsidRDefault="00EC34A9" w:rsidP="00EC34A9">
            <w:pPr>
              <w:spacing w:before="120"/>
            </w:pPr>
            <w:r w:rsidRPr="001F24F4">
              <w:t>ECC/HANH</w:t>
            </w:r>
          </w:p>
        </w:tc>
        <w:tc>
          <w:tcPr>
            <w:tcW w:w="3229" w:type="dxa"/>
            <w:shd w:val="clear" w:color="auto" w:fill="auto"/>
          </w:tcPr>
          <w:p w14:paraId="792D4CF5" w14:textId="77777777" w:rsidR="00EC34A9" w:rsidRPr="001F24F4" w:rsidRDefault="00EC34A9" w:rsidP="00EC34A9">
            <w:pPr>
              <w:spacing w:before="120"/>
            </w:pPr>
            <w:r w:rsidRPr="001F24F4">
              <w:t xml:space="preserve">MOU’s with Community Partners </w:t>
            </w:r>
          </w:p>
        </w:tc>
      </w:tr>
      <w:tr w:rsidR="00EC34A9" w:rsidRPr="004D1485" w14:paraId="740CF020" w14:textId="77777777" w:rsidTr="001F24F4">
        <w:trPr>
          <w:jc w:val="center"/>
        </w:trPr>
        <w:tc>
          <w:tcPr>
            <w:tcW w:w="3089" w:type="dxa"/>
            <w:shd w:val="clear" w:color="auto" w:fill="auto"/>
          </w:tcPr>
          <w:p w14:paraId="262073D5" w14:textId="77777777" w:rsidR="00EC34A9" w:rsidRPr="001F24F4" w:rsidRDefault="00EC34A9" w:rsidP="00EC34A9">
            <w:pPr>
              <w:spacing w:before="120"/>
            </w:pPr>
            <w:r w:rsidRPr="001F24F4">
              <w:t>Priority in specific support services</w:t>
            </w:r>
          </w:p>
        </w:tc>
        <w:tc>
          <w:tcPr>
            <w:tcW w:w="3096" w:type="dxa"/>
            <w:shd w:val="clear" w:color="auto" w:fill="auto"/>
          </w:tcPr>
          <w:p w14:paraId="460872AB" w14:textId="04C79CA7" w:rsidR="00EC34A9" w:rsidRPr="001F24F4" w:rsidRDefault="00EC34A9" w:rsidP="00EC34A9">
            <w:pPr>
              <w:spacing w:before="120"/>
            </w:pPr>
            <w:r w:rsidRPr="001F24F4">
              <w:t>ECC/HANH</w:t>
            </w:r>
          </w:p>
        </w:tc>
        <w:tc>
          <w:tcPr>
            <w:tcW w:w="3229" w:type="dxa"/>
            <w:shd w:val="clear" w:color="auto" w:fill="auto"/>
          </w:tcPr>
          <w:p w14:paraId="4D23DE1D" w14:textId="77777777" w:rsidR="00EC34A9" w:rsidRPr="001F24F4" w:rsidRDefault="00EC34A9" w:rsidP="00EC34A9">
            <w:pPr>
              <w:spacing w:before="120"/>
            </w:pPr>
            <w:r w:rsidRPr="001F24F4">
              <w:t xml:space="preserve">MOU’s with Community Partners </w:t>
            </w:r>
          </w:p>
        </w:tc>
      </w:tr>
    </w:tbl>
    <w:p w14:paraId="2F64E38D" w14:textId="0E6327C2" w:rsidR="0039133A" w:rsidRPr="004D1485" w:rsidRDefault="0039133A" w:rsidP="006B77FE">
      <w:pPr>
        <w:pStyle w:val="1stHeading"/>
        <w:spacing w:before="0"/>
      </w:pPr>
      <w:r w:rsidRPr="004D1485">
        <w:br w:type="page"/>
      </w:r>
      <w:r w:rsidRPr="004D1485">
        <w:rPr>
          <w:rStyle w:val="updatebodytest1"/>
          <w:rFonts w:ascii="Times New Roman" w:hAnsi="Times New Roman" w:cs="Times New Roman"/>
        </w:rPr>
        <w:lastRenderedPageBreak/>
        <w:t xml:space="preserve">4-I.C. </w:t>
      </w:r>
      <w:r w:rsidRPr="004D1485">
        <w:t>OUTREACH EFFORTS [24 CFR 984.201(d)(6)(i)(ii)]</w:t>
      </w:r>
    </w:p>
    <w:p w14:paraId="0CF8E977" w14:textId="77777777" w:rsidR="006B77FE" w:rsidRPr="004D1485" w:rsidRDefault="006B77FE" w:rsidP="006B77FE">
      <w:pPr>
        <w:pStyle w:val="1stHeading"/>
        <w:spacing w:before="0"/>
      </w:pPr>
    </w:p>
    <w:p w14:paraId="4C7A6FAA" w14:textId="567A58C9" w:rsidR="0039133A" w:rsidRPr="004D1485" w:rsidRDefault="0039133A" w:rsidP="006B77FE">
      <w:pPr>
        <w:pStyle w:val="BodyText"/>
        <w:spacing w:before="0" w:after="0"/>
        <w:rPr>
          <w:rFonts w:ascii="Times New Roman" w:hAnsi="Times New Roman"/>
          <w:b w:val="0"/>
          <w:bCs/>
          <w:i w:val="0"/>
          <w:iCs/>
          <w:sz w:val="24"/>
          <w:szCs w:val="24"/>
        </w:rPr>
      </w:pPr>
      <w:r w:rsidRPr="004D1485">
        <w:rPr>
          <w:rFonts w:ascii="Times New Roman" w:hAnsi="Times New Roman"/>
          <w:b w:val="0"/>
          <w:bCs/>
          <w:i w:val="0"/>
          <w:iCs/>
          <w:sz w:val="24"/>
          <w:szCs w:val="24"/>
        </w:rPr>
        <w:t xml:space="preserve">In addition to offering incentives for FSS participation, </w:t>
      </w:r>
      <w:r w:rsidR="00643DBD" w:rsidRPr="004D1485">
        <w:rPr>
          <w:rFonts w:ascii="Times New Roman" w:hAnsi="Times New Roman"/>
          <w:b w:val="0"/>
          <w:bCs/>
          <w:i w:val="0"/>
          <w:iCs/>
          <w:sz w:val="24"/>
          <w:szCs w:val="24"/>
        </w:rPr>
        <w:t>PHA’s</w:t>
      </w:r>
      <w:r w:rsidRPr="004D1485">
        <w:rPr>
          <w:rFonts w:ascii="Times New Roman" w:hAnsi="Times New Roman"/>
          <w:b w:val="0"/>
          <w:bCs/>
          <w:i w:val="0"/>
          <w:iCs/>
          <w:sz w:val="24"/>
          <w:szCs w:val="24"/>
        </w:rPr>
        <w:t xml:space="preserve"> also conduct outreach to recruit more FSS participants from eligible families. The FSS action plan must include a description of these efforts to recruit FSS participants, including notification and outreach, the actions the PHA will take to assure that both minority and nonminority groups are informed about the FSS program, and how the PHA will make this information known.</w:t>
      </w:r>
    </w:p>
    <w:p w14:paraId="5DFE447C" w14:textId="77777777" w:rsidR="00915E8D" w:rsidRPr="004D1485" w:rsidRDefault="00915E8D" w:rsidP="00915E8D">
      <w:pPr>
        <w:pStyle w:val="Indent-UnderlinedText1"/>
        <w:spacing w:before="0"/>
      </w:pPr>
    </w:p>
    <w:p w14:paraId="101AA5A0" w14:textId="2B5B05E7" w:rsidR="0039133A" w:rsidRPr="004D1485" w:rsidRDefault="0039133A" w:rsidP="00915E8D">
      <w:pPr>
        <w:pStyle w:val="Indent-UnderlinedText1"/>
        <w:spacing w:before="0"/>
      </w:pPr>
      <w:r w:rsidRPr="004D1485">
        <w:t>PHA Policy</w:t>
      </w:r>
    </w:p>
    <w:p w14:paraId="6343536D" w14:textId="77777777" w:rsidR="00915E8D" w:rsidRPr="004D1485" w:rsidRDefault="00915E8D" w:rsidP="00915E8D">
      <w:pPr>
        <w:pStyle w:val="IndentText1"/>
        <w:spacing w:before="0"/>
      </w:pPr>
    </w:p>
    <w:p w14:paraId="6950AEEF" w14:textId="19CBA0B9" w:rsidR="0039133A" w:rsidRDefault="0039133A" w:rsidP="00915E8D">
      <w:pPr>
        <w:pStyle w:val="IndentText1"/>
        <w:spacing w:before="0"/>
      </w:pPr>
      <w:r w:rsidRPr="004D1485">
        <w:t xml:space="preserve">The </w:t>
      </w:r>
      <w:r w:rsidR="004A7F37" w:rsidRPr="004D1485">
        <w:rPr>
          <w:b/>
          <w:bCs/>
        </w:rPr>
        <w:t xml:space="preserve">ECC/HANH </w:t>
      </w:r>
      <w:r w:rsidRPr="004D1485">
        <w:t>will notify eligible families about the FSS program using the following outreach locations, activities, methods, and languages, where appropriate. These points of contact and methods have been selected to ensure that both minority and nonminority groups are informed about the FSS program.</w:t>
      </w:r>
    </w:p>
    <w:p w14:paraId="33E19C0B" w14:textId="77777777" w:rsidR="00025E76" w:rsidRPr="004D1485" w:rsidRDefault="00025E76" w:rsidP="00915E8D">
      <w:pPr>
        <w:pStyle w:val="IndentText1"/>
        <w:spacing w:before="0"/>
      </w:pPr>
    </w:p>
    <w:p w14:paraId="5753EF6C" w14:textId="77777777" w:rsidR="0039133A" w:rsidRPr="004D1485" w:rsidRDefault="0039133A" w:rsidP="00915E8D">
      <w:pPr>
        <w:pStyle w:val="IndentText1"/>
        <w:spacing w:before="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5"/>
        <w:gridCol w:w="2070"/>
        <w:gridCol w:w="1907"/>
        <w:gridCol w:w="2416"/>
      </w:tblGrid>
      <w:tr w:rsidR="0039133A" w:rsidRPr="004D1485" w14:paraId="633D46F4" w14:textId="77777777" w:rsidTr="00B527D4">
        <w:trPr>
          <w:cantSplit/>
          <w:tblHeader/>
          <w:jc w:val="center"/>
        </w:trPr>
        <w:tc>
          <w:tcPr>
            <w:tcW w:w="2605" w:type="dxa"/>
            <w:shd w:val="clear" w:color="auto" w:fill="auto"/>
          </w:tcPr>
          <w:p w14:paraId="4A14F1F4" w14:textId="77777777" w:rsidR="0039133A" w:rsidRPr="004D1485" w:rsidRDefault="0039133A">
            <w:pPr>
              <w:spacing w:before="60"/>
              <w:rPr>
                <w:b/>
              </w:rPr>
            </w:pPr>
            <w:r w:rsidRPr="004D1485">
              <w:rPr>
                <w:b/>
              </w:rPr>
              <w:t>Location/Activity</w:t>
            </w:r>
          </w:p>
        </w:tc>
        <w:tc>
          <w:tcPr>
            <w:tcW w:w="2070" w:type="dxa"/>
            <w:shd w:val="clear" w:color="auto" w:fill="auto"/>
          </w:tcPr>
          <w:p w14:paraId="2092F0D0" w14:textId="77777777" w:rsidR="0039133A" w:rsidRPr="004D1485" w:rsidRDefault="0039133A">
            <w:pPr>
              <w:spacing w:before="60"/>
              <w:rPr>
                <w:b/>
              </w:rPr>
            </w:pPr>
            <w:r w:rsidRPr="004D1485">
              <w:rPr>
                <w:b/>
              </w:rPr>
              <w:t>Staff/Partner</w:t>
            </w:r>
          </w:p>
        </w:tc>
        <w:tc>
          <w:tcPr>
            <w:tcW w:w="1907" w:type="dxa"/>
            <w:shd w:val="clear" w:color="auto" w:fill="auto"/>
          </w:tcPr>
          <w:p w14:paraId="402D26DE" w14:textId="77777777" w:rsidR="0039133A" w:rsidRPr="004D1485" w:rsidRDefault="0039133A">
            <w:pPr>
              <w:spacing w:before="60"/>
              <w:rPr>
                <w:b/>
              </w:rPr>
            </w:pPr>
            <w:r w:rsidRPr="004D1485">
              <w:rPr>
                <w:b/>
              </w:rPr>
              <w:t>Method</w:t>
            </w:r>
          </w:p>
        </w:tc>
        <w:tc>
          <w:tcPr>
            <w:tcW w:w="2416" w:type="dxa"/>
          </w:tcPr>
          <w:p w14:paraId="1F38DB2E" w14:textId="77777777" w:rsidR="0039133A" w:rsidRPr="004D1485" w:rsidRDefault="0039133A">
            <w:pPr>
              <w:spacing w:before="60"/>
              <w:rPr>
                <w:b/>
              </w:rPr>
            </w:pPr>
            <w:r w:rsidRPr="004D1485">
              <w:rPr>
                <w:b/>
              </w:rPr>
              <w:t>Language</w:t>
            </w:r>
          </w:p>
        </w:tc>
      </w:tr>
      <w:tr w:rsidR="0039133A" w:rsidRPr="004D1485" w14:paraId="77029BBC" w14:textId="77777777" w:rsidTr="00B527D4">
        <w:trPr>
          <w:cantSplit/>
          <w:jc w:val="center"/>
        </w:trPr>
        <w:tc>
          <w:tcPr>
            <w:tcW w:w="2605" w:type="dxa"/>
            <w:shd w:val="clear" w:color="auto" w:fill="auto"/>
          </w:tcPr>
          <w:p w14:paraId="40D7F747" w14:textId="77777777" w:rsidR="0039133A" w:rsidRPr="004D1485" w:rsidRDefault="0039133A">
            <w:pPr>
              <w:spacing w:before="60"/>
            </w:pPr>
            <w:r w:rsidRPr="004D1485">
              <w:t>Briefings/Orientations</w:t>
            </w:r>
          </w:p>
        </w:tc>
        <w:tc>
          <w:tcPr>
            <w:tcW w:w="2070" w:type="dxa"/>
            <w:shd w:val="clear" w:color="auto" w:fill="auto"/>
          </w:tcPr>
          <w:p w14:paraId="36B8D91E" w14:textId="77777777" w:rsidR="004816F4" w:rsidRPr="004D1485" w:rsidRDefault="001F65AD">
            <w:pPr>
              <w:spacing w:before="60"/>
            </w:pPr>
            <w:r w:rsidRPr="004D1485">
              <w:t>ECC/HANH</w:t>
            </w:r>
            <w:r w:rsidR="0039133A" w:rsidRPr="004D1485">
              <w:t xml:space="preserve"> Staff</w:t>
            </w:r>
            <w:r w:rsidRPr="004D1485">
              <w:t>/</w:t>
            </w:r>
            <w:r w:rsidR="0039133A" w:rsidRPr="004D1485">
              <w:t>Specialist</w:t>
            </w:r>
            <w:r w:rsidR="004816F4" w:rsidRPr="004D1485">
              <w:t>/</w:t>
            </w:r>
          </w:p>
          <w:p w14:paraId="0FF15584" w14:textId="1CE9218D" w:rsidR="0039133A" w:rsidRPr="004D1485" w:rsidRDefault="004816F4">
            <w:pPr>
              <w:spacing w:before="60"/>
            </w:pPr>
            <w:r w:rsidRPr="004D1485">
              <w:t>Coordinator</w:t>
            </w:r>
          </w:p>
        </w:tc>
        <w:tc>
          <w:tcPr>
            <w:tcW w:w="1907" w:type="dxa"/>
            <w:shd w:val="clear" w:color="auto" w:fill="auto"/>
          </w:tcPr>
          <w:p w14:paraId="386A5157" w14:textId="77777777" w:rsidR="0039133A" w:rsidRPr="004D1485" w:rsidRDefault="0039133A">
            <w:pPr>
              <w:spacing w:before="60"/>
            </w:pPr>
            <w:r w:rsidRPr="004D1485">
              <w:t>Flyer</w:t>
            </w:r>
          </w:p>
          <w:p w14:paraId="61BF4CC5" w14:textId="484FD8C4" w:rsidR="0039133A" w:rsidRPr="004D1485" w:rsidRDefault="00126AE3">
            <w:pPr>
              <w:spacing w:before="60"/>
            </w:pPr>
            <w:r w:rsidRPr="004D1485">
              <w:t xml:space="preserve">Pptx </w:t>
            </w:r>
            <w:r w:rsidR="0039133A" w:rsidRPr="004D1485">
              <w:t>Presentation</w:t>
            </w:r>
          </w:p>
        </w:tc>
        <w:tc>
          <w:tcPr>
            <w:tcW w:w="2416" w:type="dxa"/>
          </w:tcPr>
          <w:p w14:paraId="02F11D6D" w14:textId="77777777" w:rsidR="0039133A" w:rsidRPr="004D1485" w:rsidRDefault="0039133A">
            <w:pPr>
              <w:spacing w:before="60"/>
            </w:pPr>
            <w:r w:rsidRPr="004D1485">
              <w:t>English/Spanish</w:t>
            </w:r>
          </w:p>
        </w:tc>
      </w:tr>
      <w:tr w:rsidR="0039133A" w:rsidRPr="004D1485" w14:paraId="44C5995D" w14:textId="77777777" w:rsidTr="00B527D4">
        <w:trPr>
          <w:cantSplit/>
          <w:jc w:val="center"/>
        </w:trPr>
        <w:tc>
          <w:tcPr>
            <w:tcW w:w="2605" w:type="dxa"/>
            <w:shd w:val="clear" w:color="auto" w:fill="auto"/>
          </w:tcPr>
          <w:p w14:paraId="3A1D83E5" w14:textId="77777777" w:rsidR="0039133A" w:rsidRPr="004D1485" w:rsidRDefault="0039133A">
            <w:pPr>
              <w:spacing w:before="60"/>
            </w:pPr>
            <w:r w:rsidRPr="004D1485">
              <w:t>Interims/Recertifications</w:t>
            </w:r>
          </w:p>
        </w:tc>
        <w:tc>
          <w:tcPr>
            <w:tcW w:w="2070" w:type="dxa"/>
            <w:shd w:val="clear" w:color="auto" w:fill="auto"/>
          </w:tcPr>
          <w:p w14:paraId="21E8D06D" w14:textId="1C3DCFEC" w:rsidR="0039133A" w:rsidRPr="004D1485" w:rsidRDefault="004A7F37">
            <w:pPr>
              <w:spacing w:before="60"/>
            </w:pPr>
            <w:r w:rsidRPr="004D1485">
              <w:t>ECC/HANH Staff/Specialist</w:t>
            </w:r>
          </w:p>
        </w:tc>
        <w:tc>
          <w:tcPr>
            <w:tcW w:w="1907" w:type="dxa"/>
            <w:shd w:val="clear" w:color="auto" w:fill="auto"/>
          </w:tcPr>
          <w:p w14:paraId="7B90B83E" w14:textId="77777777" w:rsidR="0039133A" w:rsidRPr="004D1485" w:rsidRDefault="0039133A">
            <w:pPr>
              <w:spacing w:before="60"/>
            </w:pPr>
            <w:r w:rsidRPr="004D1485">
              <w:t>Flyer</w:t>
            </w:r>
          </w:p>
          <w:p w14:paraId="61F8D675" w14:textId="77777777" w:rsidR="0039133A" w:rsidRPr="004D1485" w:rsidRDefault="0039133A">
            <w:pPr>
              <w:spacing w:before="60"/>
            </w:pPr>
            <w:r w:rsidRPr="004D1485">
              <w:t>Referral Form</w:t>
            </w:r>
          </w:p>
        </w:tc>
        <w:tc>
          <w:tcPr>
            <w:tcW w:w="2416" w:type="dxa"/>
          </w:tcPr>
          <w:p w14:paraId="22482524" w14:textId="77777777" w:rsidR="0039133A" w:rsidRPr="004D1485" w:rsidRDefault="0039133A">
            <w:pPr>
              <w:spacing w:before="60"/>
            </w:pPr>
            <w:r w:rsidRPr="004D1485">
              <w:t>English/Spanish</w:t>
            </w:r>
          </w:p>
        </w:tc>
      </w:tr>
      <w:tr w:rsidR="0039133A" w:rsidRPr="004D1485" w14:paraId="56732938" w14:textId="77777777" w:rsidTr="00B527D4">
        <w:trPr>
          <w:cantSplit/>
          <w:jc w:val="center"/>
        </w:trPr>
        <w:tc>
          <w:tcPr>
            <w:tcW w:w="2605" w:type="dxa"/>
            <w:shd w:val="clear" w:color="auto" w:fill="auto"/>
          </w:tcPr>
          <w:p w14:paraId="6B9962F8" w14:textId="77777777" w:rsidR="0039133A" w:rsidRPr="004D1485" w:rsidRDefault="0039133A">
            <w:pPr>
              <w:spacing w:before="60"/>
            </w:pPr>
            <w:r w:rsidRPr="004D1485">
              <w:t>Transfers/Portability</w:t>
            </w:r>
          </w:p>
        </w:tc>
        <w:tc>
          <w:tcPr>
            <w:tcW w:w="2070" w:type="dxa"/>
            <w:shd w:val="clear" w:color="auto" w:fill="auto"/>
          </w:tcPr>
          <w:p w14:paraId="67C1D4CD" w14:textId="77777777" w:rsidR="00C519F7" w:rsidRPr="004D1485" w:rsidRDefault="00C519F7" w:rsidP="00C519F7">
            <w:pPr>
              <w:spacing w:before="60"/>
            </w:pPr>
            <w:r w:rsidRPr="004D1485">
              <w:t>ECC/HANH Staff/Specialist/</w:t>
            </w:r>
          </w:p>
          <w:p w14:paraId="416FF628" w14:textId="120DB184" w:rsidR="0039133A" w:rsidRPr="004D1485" w:rsidRDefault="00C519F7" w:rsidP="00C519F7">
            <w:pPr>
              <w:spacing w:before="60"/>
            </w:pPr>
            <w:r w:rsidRPr="004D1485">
              <w:t>Coordinator</w:t>
            </w:r>
          </w:p>
        </w:tc>
        <w:tc>
          <w:tcPr>
            <w:tcW w:w="1907" w:type="dxa"/>
            <w:shd w:val="clear" w:color="auto" w:fill="auto"/>
          </w:tcPr>
          <w:p w14:paraId="7F43408F" w14:textId="77777777" w:rsidR="0039133A" w:rsidRPr="004D1485" w:rsidRDefault="0039133A">
            <w:pPr>
              <w:spacing w:before="60"/>
            </w:pPr>
            <w:r w:rsidRPr="004D1485">
              <w:t>Flyer</w:t>
            </w:r>
          </w:p>
          <w:p w14:paraId="6207A1BE" w14:textId="77777777" w:rsidR="0039133A" w:rsidRPr="004D1485" w:rsidRDefault="0039133A">
            <w:pPr>
              <w:spacing w:before="60"/>
            </w:pPr>
            <w:r w:rsidRPr="004D1485">
              <w:t>Referral Form</w:t>
            </w:r>
          </w:p>
        </w:tc>
        <w:tc>
          <w:tcPr>
            <w:tcW w:w="2416" w:type="dxa"/>
          </w:tcPr>
          <w:p w14:paraId="59D4DEC6" w14:textId="77777777" w:rsidR="0039133A" w:rsidRPr="004D1485" w:rsidRDefault="0039133A">
            <w:pPr>
              <w:spacing w:before="60"/>
            </w:pPr>
            <w:r w:rsidRPr="004D1485">
              <w:t>English/Spanish</w:t>
            </w:r>
          </w:p>
        </w:tc>
      </w:tr>
      <w:tr w:rsidR="0039133A" w:rsidRPr="004D1485" w14:paraId="734F982D" w14:textId="77777777" w:rsidTr="00B527D4">
        <w:trPr>
          <w:cantSplit/>
          <w:jc w:val="center"/>
        </w:trPr>
        <w:tc>
          <w:tcPr>
            <w:tcW w:w="2605" w:type="dxa"/>
            <w:shd w:val="clear" w:color="auto" w:fill="auto"/>
          </w:tcPr>
          <w:p w14:paraId="1B013AA3" w14:textId="77777777" w:rsidR="0039133A" w:rsidRPr="004D1485" w:rsidRDefault="0039133A">
            <w:pPr>
              <w:spacing w:before="60"/>
            </w:pPr>
            <w:r w:rsidRPr="004D1485">
              <w:t>Lobby</w:t>
            </w:r>
          </w:p>
        </w:tc>
        <w:tc>
          <w:tcPr>
            <w:tcW w:w="2070" w:type="dxa"/>
            <w:shd w:val="clear" w:color="auto" w:fill="auto"/>
          </w:tcPr>
          <w:p w14:paraId="19334B45" w14:textId="328E5EDD" w:rsidR="0039133A" w:rsidRPr="004D1485" w:rsidRDefault="00B35743">
            <w:pPr>
              <w:spacing w:before="60"/>
            </w:pPr>
            <w:r w:rsidRPr="004D1485">
              <w:t xml:space="preserve">ECC/HANH </w:t>
            </w:r>
            <w:r w:rsidR="0039133A" w:rsidRPr="004D1485">
              <w:t>Staff</w:t>
            </w:r>
            <w:r w:rsidRPr="004D1485">
              <w:t>/</w:t>
            </w:r>
          </w:p>
          <w:p w14:paraId="5FDB578D" w14:textId="77777777" w:rsidR="0039133A" w:rsidRPr="004D1485" w:rsidRDefault="0039133A">
            <w:pPr>
              <w:spacing w:before="60"/>
            </w:pPr>
            <w:r w:rsidRPr="004D1485">
              <w:t>Receptionist</w:t>
            </w:r>
          </w:p>
        </w:tc>
        <w:tc>
          <w:tcPr>
            <w:tcW w:w="1907" w:type="dxa"/>
            <w:shd w:val="clear" w:color="auto" w:fill="auto"/>
          </w:tcPr>
          <w:p w14:paraId="7CBAB2FB" w14:textId="77777777" w:rsidR="0039133A" w:rsidRPr="004D1485" w:rsidRDefault="0039133A">
            <w:pPr>
              <w:spacing w:before="60"/>
            </w:pPr>
            <w:r w:rsidRPr="004D1485">
              <w:t>Flyer</w:t>
            </w:r>
          </w:p>
          <w:p w14:paraId="21714391" w14:textId="50A08220" w:rsidR="0039133A" w:rsidRPr="004D1485" w:rsidRDefault="00B35743">
            <w:pPr>
              <w:spacing w:before="60"/>
            </w:pPr>
            <w:r w:rsidRPr="004D1485">
              <w:t>Pre-enrol</w:t>
            </w:r>
            <w:r w:rsidR="00FA2D91" w:rsidRPr="004D1485">
              <w:t>lment form</w:t>
            </w:r>
          </w:p>
        </w:tc>
        <w:tc>
          <w:tcPr>
            <w:tcW w:w="2416" w:type="dxa"/>
          </w:tcPr>
          <w:p w14:paraId="1139D93C" w14:textId="77777777" w:rsidR="0039133A" w:rsidRPr="004D1485" w:rsidRDefault="0039133A">
            <w:pPr>
              <w:spacing w:before="60"/>
            </w:pPr>
            <w:r w:rsidRPr="004D1485">
              <w:t>English/Spanish</w:t>
            </w:r>
          </w:p>
        </w:tc>
      </w:tr>
      <w:tr w:rsidR="0039133A" w:rsidRPr="004D1485" w14:paraId="7614ECBC" w14:textId="77777777" w:rsidTr="00B527D4">
        <w:trPr>
          <w:cantSplit/>
          <w:jc w:val="center"/>
        </w:trPr>
        <w:tc>
          <w:tcPr>
            <w:tcW w:w="2605" w:type="dxa"/>
            <w:tcBorders>
              <w:top w:val="single" w:sz="4" w:space="0" w:color="auto"/>
              <w:left w:val="single" w:sz="4" w:space="0" w:color="auto"/>
              <w:bottom w:val="single" w:sz="4" w:space="0" w:color="auto"/>
              <w:right w:val="single" w:sz="4" w:space="0" w:color="auto"/>
            </w:tcBorders>
            <w:shd w:val="clear" w:color="auto" w:fill="auto"/>
          </w:tcPr>
          <w:p w14:paraId="013A9FDC" w14:textId="2B33B943" w:rsidR="0039133A" w:rsidRPr="004D1485" w:rsidRDefault="004266E9">
            <w:pPr>
              <w:spacing w:before="60"/>
            </w:pPr>
            <w:r w:rsidRPr="004D1485">
              <w:t xml:space="preserve">ECC/HANH </w:t>
            </w:r>
            <w:r w:rsidR="0039133A" w:rsidRPr="004D1485">
              <w:t>Website</w:t>
            </w:r>
          </w:p>
          <w:p w14:paraId="41137B96" w14:textId="77777777" w:rsidR="0039133A" w:rsidRPr="004D1485" w:rsidRDefault="0039133A">
            <w:pPr>
              <w:spacing w:before="60"/>
            </w:pPr>
            <w:r w:rsidRPr="004D1485">
              <w:t>Social Media</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2378F9F8" w14:textId="488FB91A" w:rsidR="0039133A" w:rsidRPr="004D1485" w:rsidRDefault="005E38CA">
            <w:pPr>
              <w:spacing w:before="60"/>
            </w:pPr>
            <w:r w:rsidRPr="004D1485">
              <w:t>ECC/HANH Staff</w:t>
            </w: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731A612D" w14:textId="740537CB" w:rsidR="003C57FA" w:rsidRPr="004D1485" w:rsidRDefault="003C57FA">
            <w:pPr>
              <w:spacing w:before="60"/>
            </w:pPr>
            <w:r w:rsidRPr="004D1485">
              <w:t xml:space="preserve">Flyer </w:t>
            </w:r>
            <w:r w:rsidR="005E38CA" w:rsidRPr="004D1485">
              <w:t>&amp; promotional information</w:t>
            </w:r>
          </w:p>
          <w:p w14:paraId="560F037E" w14:textId="77777777" w:rsidR="0039133A" w:rsidRPr="004D1485" w:rsidRDefault="0039133A">
            <w:pPr>
              <w:spacing w:before="60"/>
            </w:pPr>
            <w:r w:rsidRPr="004D1485">
              <w:t xml:space="preserve">Video </w:t>
            </w:r>
          </w:p>
          <w:p w14:paraId="1905D443" w14:textId="77777777" w:rsidR="0039133A" w:rsidRPr="004D1485" w:rsidRDefault="0039133A">
            <w:pPr>
              <w:spacing w:before="60"/>
            </w:pPr>
          </w:p>
        </w:tc>
        <w:tc>
          <w:tcPr>
            <w:tcW w:w="2416" w:type="dxa"/>
            <w:tcBorders>
              <w:top w:val="single" w:sz="4" w:space="0" w:color="auto"/>
              <w:left w:val="single" w:sz="4" w:space="0" w:color="auto"/>
              <w:bottom w:val="single" w:sz="4" w:space="0" w:color="auto"/>
              <w:right w:val="single" w:sz="4" w:space="0" w:color="auto"/>
            </w:tcBorders>
            <w:shd w:val="clear" w:color="auto" w:fill="auto"/>
          </w:tcPr>
          <w:p w14:paraId="0FACDFDD" w14:textId="77777777" w:rsidR="0039133A" w:rsidRPr="004D1485" w:rsidRDefault="0039133A">
            <w:pPr>
              <w:spacing w:before="60"/>
            </w:pPr>
            <w:r w:rsidRPr="004D1485">
              <w:t>English/Spanish</w:t>
            </w:r>
          </w:p>
        </w:tc>
      </w:tr>
      <w:tr w:rsidR="00B527D4" w:rsidRPr="00B527D4" w14:paraId="43BCDAD3" w14:textId="77777777" w:rsidTr="00B527D4">
        <w:trPr>
          <w:cantSplit/>
          <w:jc w:val="center"/>
        </w:trPr>
        <w:tc>
          <w:tcPr>
            <w:tcW w:w="2605" w:type="dxa"/>
            <w:shd w:val="clear" w:color="auto" w:fill="auto"/>
          </w:tcPr>
          <w:p w14:paraId="1BCAE521" w14:textId="77777777" w:rsidR="003C57FA" w:rsidRPr="00B527D4" w:rsidRDefault="003C57FA" w:rsidP="003C57FA">
            <w:pPr>
              <w:spacing w:before="60"/>
            </w:pPr>
            <w:r w:rsidRPr="00B527D4">
              <w:t>American Job Centers</w:t>
            </w:r>
          </w:p>
          <w:p w14:paraId="51C4EE24" w14:textId="77777777" w:rsidR="003C57FA" w:rsidRPr="00B527D4" w:rsidRDefault="003C57FA" w:rsidP="003C57FA">
            <w:pPr>
              <w:spacing w:before="60"/>
            </w:pPr>
            <w:r w:rsidRPr="00B527D4">
              <w:t>(Workforce/Career Center</w:t>
            </w:r>
          </w:p>
        </w:tc>
        <w:tc>
          <w:tcPr>
            <w:tcW w:w="2070" w:type="dxa"/>
            <w:shd w:val="clear" w:color="auto" w:fill="auto"/>
          </w:tcPr>
          <w:p w14:paraId="0AF0BC0A" w14:textId="77777777" w:rsidR="003C57FA" w:rsidRPr="00B527D4" w:rsidRDefault="003C57FA" w:rsidP="003C57FA">
            <w:pPr>
              <w:spacing w:before="60"/>
            </w:pPr>
            <w:r w:rsidRPr="00B527D4">
              <w:t>Counselor</w:t>
            </w:r>
          </w:p>
        </w:tc>
        <w:tc>
          <w:tcPr>
            <w:tcW w:w="1907" w:type="dxa"/>
            <w:shd w:val="clear" w:color="auto" w:fill="auto"/>
          </w:tcPr>
          <w:p w14:paraId="506A80C2" w14:textId="77777777" w:rsidR="003C57FA" w:rsidRPr="00B527D4" w:rsidRDefault="003C57FA" w:rsidP="003C57FA">
            <w:pPr>
              <w:spacing w:before="60"/>
            </w:pPr>
            <w:r w:rsidRPr="00B527D4">
              <w:t>Flyer</w:t>
            </w:r>
          </w:p>
          <w:p w14:paraId="20DA6400" w14:textId="77777777" w:rsidR="003C57FA" w:rsidRPr="00B527D4" w:rsidRDefault="003C57FA" w:rsidP="003C57FA">
            <w:pPr>
              <w:spacing w:before="60"/>
            </w:pPr>
            <w:r w:rsidRPr="00B527D4">
              <w:t>Presentation</w:t>
            </w:r>
          </w:p>
          <w:p w14:paraId="753B1F73" w14:textId="77777777" w:rsidR="003C57FA" w:rsidRPr="00B527D4" w:rsidRDefault="003C57FA" w:rsidP="003C57FA">
            <w:pPr>
              <w:spacing w:before="60"/>
            </w:pPr>
            <w:r w:rsidRPr="00B527D4">
              <w:t>Referral Form</w:t>
            </w:r>
          </w:p>
        </w:tc>
        <w:tc>
          <w:tcPr>
            <w:tcW w:w="2416" w:type="dxa"/>
          </w:tcPr>
          <w:p w14:paraId="78327B9B" w14:textId="77777777" w:rsidR="003C57FA" w:rsidRPr="00B527D4" w:rsidRDefault="003C57FA" w:rsidP="003C57FA">
            <w:pPr>
              <w:spacing w:before="60"/>
            </w:pPr>
            <w:r w:rsidRPr="00B527D4">
              <w:t>English/Spanish</w:t>
            </w:r>
          </w:p>
        </w:tc>
      </w:tr>
      <w:tr w:rsidR="00B527D4" w:rsidRPr="00B527D4" w14:paraId="1C5AE45D" w14:textId="77777777" w:rsidTr="00B527D4">
        <w:trPr>
          <w:cantSplit/>
          <w:jc w:val="center"/>
        </w:trPr>
        <w:tc>
          <w:tcPr>
            <w:tcW w:w="2605" w:type="dxa"/>
            <w:shd w:val="clear" w:color="auto" w:fill="auto"/>
          </w:tcPr>
          <w:p w14:paraId="3F23B1AF" w14:textId="77777777" w:rsidR="003C57FA" w:rsidRPr="00B527D4" w:rsidRDefault="003C57FA" w:rsidP="003C57FA">
            <w:pPr>
              <w:spacing w:before="60"/>
            </w:pPr>
            <w:r w:rsidRPr="00B527D4">
              <w:t>Adult Education</w:t>
            </w:r>
          </w:p>
        </w:tc>
        <w:tc>
          <w:tcPr>
            <w:tcW w:w="2070" w:type="dxa"/>
            <w:shd w:val="clear" w:color="auto" w:fill="auto"/>
          </w:tcPr>
          <w:p w14:paraId="57646907" w14:textId="77777777" w:rsidR="003C57FA" w:rsidRPr="00B527D4" w:rsidRDefault="003C57FA" w:rsidP="003C57FA">
            <w:pPr>
              <w:spacing w:before="60"/>
            </w:pPr>
            <w:r w:rsidRPr="00B527D4">
              <w:t>Counselor</w:t>
            </w:r>
          </w:p>
          <w:p w14:paraId="421E254F" w14:textId="77777777" w:rsidR="003C57FA" w:rsidRPr="00B527D4" w:rsidRDefault="003C57FA" w:rsidP="003C57FA">
            <w:pPr>
              <w:spacing w:before="60"/>
            </w:pPr>
            <w:r w:rsidRPr="00B527D4">
              <w:t>Instructor</w:t>
            </w:r>
          </w:p>
        </w:tc>
        <w:tc>
          <w:tcPr>
            <w:tcW w:w="1907" w:type="dxa"/>
            <w:shd w:val="clear" w:color="auto" w:fill="auto"/>
          </w:tcPr>
          <w:p w14:paraId="198A1388" w14:textId="77777777" w:rsidR="003C57FA" w:rsidRPr="00B527D4" w:rsidRDefault="003C57FA" w:rsidP="003C57FA">
            <w:pPr>
              <w:spacing w:before="60"/>
            </w:pPr>
            <w:r w:rsidRPr="00B527D4">
              <w:t>Flyer</w:t>
            </w:r>
          </w:p>
          <w:p w14:paraId="611BF4FD" w14:textId="77777777" w:rsidR="003C57FA" w:rsidRPr="00B527D4" w:rsidRDefault="003C57FA" w:rsidP="003C57FA">
            <w:pPr>
              <w:spacing w:before="60"/>
            </w:pPr>
            <w:r w:rsidRPr="00B527D4">
              <w:t>Presentation</w:t>
            </w:r>
          </w:p>
          <w:p w14:paraId="08926AAD" w14:textId="77777777" w:rsidR="003C57FA" w:rsidRPr="00B527D4" w:rsidRDefault="003C57FA" w:rsidP="003C57FA">
            <w:pPr>
              <w:spacing w:before="60"/>
            </w:pPr>
            <w:r w:rsidRPr="00B527D4">
              <w:t>Referral Form</w:t>
            </w:r>
          </w:p>
        </w:tc>
        <w:tc>
          <w:tcPr>
            <w:tcW w:w="2416" w:type="dxa"/>
          </w:tcPr>
          <w:p w14:paraId="74131D60" w14:textId="77777777" w:rsidR="003C57FA" w:rsidRPr="00B527D4" w:rsidRDefault="003C57FA" w:rsidP="003C57FA">
            <w:pPr>
              <w:spacing w:before="60"/>
            </w:pPr>
            <w:r w:rsidRPr="00B527D4">
              <w:t>English/Spanish</w:t>
            </w:r>
          </w:p>
        </w:tc>
      </w:tr>
      <w:tr w:rsidR="00B527D4" w:rsidRPr="00B527D4" w14:paraId="2BFDA7D4" w14:textId="77777777" w:rsidTr="00B527D4">
        <w:trPr>
          <w:cantSplit/>
          <w:jc w:val="center"/>
        </w:trPr>
        <w:tc>
          <w:tcPr>
            <w:tcW w:w="2605" w:type="dxa"/>
            <w:shd w:val="clear" w:color="auto" w:fill="auto"/>
          </w:tcPr>
          <w:p w14:paraId="65F77A42" w14:textId="77777777" w:rsidR="003C57FA" w:rsidRPr="00B527D4" w:rsidRDefault="003C57FA" w:rsidP="003C57FA">
            <w:pPr>
              <w:spacing w:before="60"/>
            </w:pPr>
            <w:r w:rsidRPr="00B527D4">
              <w:t>Community College</w:t>
            </w:r>
          </w:p>
        </w:tc>
        <w:tc>
          <w:tcPr>
            <w:tcW w:w="2070" w:type="dxa"/>
            <w:shd w:val="clear" w:color="auto" w:fill="auto"/>
          </w:tcPr>
          <w:p w14:paraId="621A11D6" w14:textId="77777777" w:rsidR="003C57FA" w:rsidRPr="00B527D4" w:rsidRDefault="003C57FA" w:rsidP="003C57FA">
            <w:pPr>
              <w:spacing w:before="60"/>
            </w:pPr>
            <w:r w:rsidRPr="00B527D4">
              <w:t>Counselor</w:t>
            </w:r>
          </w:p>
          <w:p w14:paraId="1D2B331C" w14:textId="77777777" w:rsidR="003C57FA" w:rsidRPr="00B527D4" w:rsidRDefault="003C57FA" w:rsidP="003C57FA">
            <w:pPr>
              <w:spacing w:before="60"/>
            </w:pPr>
            <w:r w:rsidRPr="00B527D4">
              <w:t>Instructor</w:t>
            </w:r>
          </w:p>
        </w:tc>
        <w:tc>
          <w:tcPr>
            <w:tcW w:w="1907" w:type="dxa"/>
            <w:shd w:val="clear" w:color="auto" w:fill="auto"/>
          </w:tcPr>
          <w:p w14:paraId="1D547006" w14:textId="77777777" w:rsidR="003C57FA" w:rsidRPr="00B527D4" w:rsidRDefault="003C57FA" w:rsidP="003C57FA">
            <w:pPr>
              <w:spacing w:before="60"/>
            </w:pPr>
            <w:r w:rsidRPr="00B527D4">
              <w:t>Flyer</w:t>
            </w:r>
          </w:p>
          <w:p w14:paraId="4B5A4828" w14:textId="77777777" w:rsidR="003C57FA" w:rsidRPr="00B527D4" w:rsidRDefault="003C57FA" w:rsidP="003C57FA">
            <w:pPr>
              <w:spacing w:before="60"/>
            </w:pPr>
            <w:r w:rsidRPr="00B527D4">
              <w:t>Presentation</w:t>
            </w:r>
          </w:p>
          <w:p w14:paraId="618F064A" w14:textId="77777777" w:rsidR="003C57FA" w:rsidRPr="00B527D4" w:rsidRDefault="003C57FA" w:rsidP="003C57FA">
            <w:pPr>
              <w:spacing w:before="60"/>
            </w:pPr>
            <w:r w:rsidRPr="00B527D4">
              <w:t>Referral Form</w:t>
            </w:r>
          </w:p>
        </w:tc>
        <w:tc>
          <w:tcPr>
            <w:tcW w:w="2416" w:type="dxa"/>
          </w:tcPr>
          <w:p w14:paraId="46F123F7" w14:textId="77777777" w:rsidR="003C57FA" w:rsidRPr="00B527D4" w:rsidRDefault="003C57FA" w:rsidP="003C57FA">
            <w:pPr>
              <w:spacing w:before="60"/>
            </w:pPr>
            <w:r w:rsidRPr="00B527D4">
              <w:t>English/Spanish</w:t>
            </w:r>
          </w:p>
        </w:tc>
      </w:tr>
      <w:tr w:rsidR="00B527D4" w:rsidRPr="00B527D4" w14:paraId="3F9F54D3" w14:textId="77777777" w:rsidTr="00B527D4">
        <w:trPr>
          <w:cantSplit/>
          <w:jc w:val="center"/>
        </w:trPr>
        <w:tc>
          <w:tcPr>
            <w:tcW w:w="2605" w:type="dxa"/>
            <w:shd w:val="clear" w:color="auto" w:fill="auto"/>
          </w:tcPr>
          <w:p w14:paraId="3D1C357A" w14:textId="77777777" w:rsidR="003C57FA" w:rsidRPr="00B527D4" w:rsidRDefault="003C57FA" w:rsidP="003C57FA">
            <w:pPr>
              <w:spacing w:before="60"/>
            </w:pPr>
            <w:r w:rsidRPr="00B527D4">
              <w:lastRenderedPageBreak/>
              <w:t>Employment Training Site</w:t>
            </w:r>
          </w:p>
        </w:tc>
        <w:tc>
          <w:tcPr>
            <w:tcW w:w="2070" w:type="dxa"/>
            <w:shd w:val="clear" w:color="auto" w:fill="auto"/>
          </w:tcPr>
          <w:p w14:paraId="7E3C4B67" w14:textId="77777777" w:rsidR="003C57FA" w:rsidRPr="00B527D4" w:rsidRDefault="003C57FA" w:rsidP="003C57FA">
            <w:pPr>
              <w:spacing w:before="60"/>
            </w:pPr>
            <w:r w:rsidRPr="00B527D4">
              <w:t>Instructor</w:t>
            </w:r>
          </w:p>
        </w:tc>
        <w:tc>
          <w:tcPr>
            <w:tcW w:w="1907" w:type="dxa"/>
            <w:shd w:val="clear" w:color="auto" w:fill="auto"/>
          </w:tcPr>
          <w:p w14:paraId="6A25B68F" w14:textId="77777777" w:rsidR="003C57FA" w:rsidRPr="00B527D4" w:rsidRDefault="003C57FA" w:rsidP="003C57FA">
            <w:pPr>
              <w:spacing w:before="60"/>
            </w:pPr>
            <w:r w:rsidRPr="00B527D4">
              <w:t>Flyer</w:t>
            </w:r>
          </w:p>
          <w:p w14:paraId="43D98DCD" w14:textId="77777777" w:rsidR="003C57FA" w:rsidRPr="00B527D4" w:rsidRDefault="003C57FA" w:rsidP="003C57FA">
            <w:pPr>
              <w:spacing w:before="60"/>
            </w:pPr>
            <w:r w:rsidRPr="00B527D4">
              <w:t>Presentation</w:t>
            </w:r>
          </w:p>
          <w:p w14:paraId="0C21C300" w14:textId="77777777" w:rsidR="003C57FA" w:rsidRPr="00B527D4" w:rsidRDefault="003C57FA" w:rsidP="003C57FA">
            <w:pPr>
              <w:spacing w:before="60"/>
            </w:pPr>
            <w:r w:rsidRPr="00B527D4">
              <w:t>Referral Form</w:t>
            </w:r>
          </w:p>
        </w:tc>
        <w:tc>
          <w:tcPr>
            <w:tcW w:w="2416" w:type="dxa"/>
          </w:tcPr>
          <w:p w14:paraId="06427C18" w14:textId="77777777" w:rsidR="003C57FA" w:rsidRPr="00B527D4" w:rsidRDefault="003C57FA" w:rsidP="003C57FA">
            <w:pPr>
              <w:spacing w:before="60"/>
            </w:pPr>
            <w:r w:rsidRPr="00B527D4">
              <w:t>English/Spanish</w:t>
            </w:r>
          </w:p>
        </w:tc>
      </w:tr>
      <w:tr w:rsidR="00B527D4" w:rsidRPr="00B527D4" w14:paraId="1F4D23B3" w14:textId="77777777" w:rsidTr="00B527D4">
        <w:trPr>
          <w:cantSplit/>
          <w:jc w:val="center"/>
        </w:trPr>
        <w:tc>
          <w:tcPr>
            <w:tcW w:w="2605" w:type="dxa"/>
            <w:shd w:val="clear" w:color="auto" w:fill="auto"/>
          </w:tcPr>
          <w:p w14:paraId="5E85EDA7" w14:textId="77777777" w:rsidR="003C57FA" w:rsidRPr="00B527D4" w:rsidRDefault="003C57FA" w:rsidP="003C57FA">
            <w:pPr>
              <w:spacing w:before="60"/>
            </w:pPr>
            <w:r w:rsidRPr="00B527D4">
              <w:t xml:space="preserve">English as a Second </w:t>
            </w:r>
          </w:p>
          <w:p w14:paraId="52FB190D" w14:textId="77777777" w:rsidR="003C57FA" w:rsidRPr="00B527D4" w:rsidRDefault="003C57FA" w:rsidP="003C57FA">
            <w:pPr>
              <w:spacing w:before="60"/>
            </w:pPr>
            <w:r w:rsidRPr="00B527D4">
              <w:t>GED Classes</w:t>
            </w:r>
          </w:p>
          <w:p w14:paraId="05FCEB75" w14:textId="77777777" w:rsidR="003C57FA" w:rsidRPr="00B527D4" w:rsidRDefault="003C57FA" w:rsidP="003C57FA">
            <w:pPr>
              <w:spacing w:before="60"/>
            </w:pPr>
            <w:r w:rsidRPr="00B527D4">
              <w:t>Language Classes</w:t>
            </w:r>
          </w:p>
        </w:tc>
        <w:tc>
          <w:tcPr>
            <w:tcW w:w="2070" w:type="dxa"/>
            <w:shd w:val="clear" w:color="auto" w:fill="auto"/>
          </w:tcPr>
          <w:p w14:paraId="52E191EA" w14:textId="77777777" w:rsidR="003C57FA" w:rsidRPr="00B527D4" w:rsidRDefault="003C57FA" w:rsidP="003C57FA">
            <w:pPr>
              <w:spacing w:before="60"/>
            </w:pPr>
            <w:r w:rsidRPr="00B527D4">
              <w:t>Instructor</w:t>
            </w:r>
          </w:p>
        </w:tc>
        <w:tc>
          <w:tcPr>
            <w:tcW w:w="1907" w:type="dxa"/>
            <w:shd w:val="clear" w:color="auto" w:fill="auto"/>
          </w:tcPr>
          <w:p w14:paraId="32A79081" w14:textId="77777777" w:rsidR="003C57FA" w:rsidRPr="00B527D4" w:rsidRDefault="003C57FA" w:rsidP="003C57FA">
            <w:pPr>
              <w:spacing w:before="60"/>
            </w:pPr>
            <w:r w:rsidRPr="00B527D4">
              <w:t>Flyer</w:t>
            </w:r>
          </w:p>
          <w:p w14:paraId="615F7E2D" w14:textId="77777777" w:rsidR="003C57FA" w:rsidRPr="00B527D4" w:rsidRDefault="003C57FA" w:rsidP="003C57FA">
            <w:pPr>
              <w:spacing w:before="60"/>
            </w:pPr>
            <w:r w:rsidRPr="00B527D4">
              <w:t>Presentation</w:t>
            </w:r>
          </w:p>
          <w:p w14:paraId="277871F8" w14:textId="77777777" w:rsidR="003C57FA" w:rsidRPr="00B527D4" w:rsidRDefault="003C57FA" w:rsidP="003C57FA">
            <w:pPr>
              <w:spacing w:before="60"/>
            </w:pPr>
            <w:r w:rsidRPr="00B527D4">
              <w:t>Referral Form</w:t>
            </w:r>
          </w:p>
        </w:tc>
        <w:tc>
          <w:tcPr>
            <w:tcW w:w="2416" w:type="dxa"/>
          </w:tcPr>
          <w:p w14:paraId="52B906F7" w14:textId="77777777" w:rsidR="003C57FA" w:rsidRPr="00B527D4" w:rsidRDefault="003C57FA" w:rsidP="003C57FA">
            <w:pPr>
              <w:spacing w:before="60"/>
            </w:pPr>
            <w:r w:rsidRPr="00B527D4">
              <w:t>English/Spanish</w:t>
            </w:r>
          </w:p>
        </w:tc>
      </w:tr>
      <w:tr w:rsidR="00B527D4" w:rsidRPr="00B527D4" w14:paraId="507E96EF" w14:textId="77777777" w:rsidTr="00B527D4">
        <w:trPr>
          <w:cantSplit/>
          <w:jc w:val="center"/>
        </w:trPr>
        <w:tc>
          <w:tcPr>
            <w:tcW w:w="2605" w:type="dxa"/>
            <w:shd w:val="clear" w:color="auto" w:fill="auto"/>
          </w:tcPr>
          <w:p w14:paraId="6D5F4811" w14:textId="77777777" w:rsidR="003C57FA" w:rsidRPr="00B527D4" w:rsidRDefault="003C57FA" w:rsidP="003C57FA">
            <w:pPr>
              <w:spacing w:before="60"/>
            </w:pPr>
            <w:r w:rsidRPr="00B527D4">
              <w:t>Community-based Organizations</w:t>
            </w:r>
          </w:p>
        </w:tc>
        <w:tc>
          <w:tcPr>
            <w:tcW w:w="2070" w:type="dxa"/>
            <w:shd w:val="clear" w:color="auto" w:fill="auto"/>
          </w:tcPr>
          <w:p w14:paraId="7B5C9D4C" w14:textId="77777777" w:rsidR="003C57FA" w:rsidRPr="00B527D4" w:rsidRDefault="003C57FA" w:rsidP="003C57FA">
            <w:pPr>
              <w:spacing w:before="60"/>
            </w:pPr>
            <w:r w:rsidRPr="00B527D4">
              <w:t>Case Worker</w:t>
            </w:r>
          </w:p>
        </w:tc>
        <w:tc>
          <w:tcPr>
            <w:tcW w:w="1907" w:type="dxa"/>
            <w:shd w:val="clear" w:color="auto" w:fill="auto"/>
          </w:tcPr>
          <w:p w14:paraId="2B0B66D2" w14:textId="77777777" w:rsidR="003C57FA" w:rsidRPr="00B527D4" w:rsidRDefault="003C57FA" w:rsidP="003C57FA">
            <w:pPr>
              <w:spacing w:before="60"/>
            </w:pPr>
            <w:r w:rsidRPr="00B527D4">
              <w:t>Flyer</w:t>
            </w:r>
          </w:p>
          <w:p w14:paraId="6F7443A7" w14:textId="77777777" w:rsidR="003C57FA" w:rsidRPr="00B527D4" w:rsidRDefault="003C57FA" w:rsidP="003C57FA">
            <w:pPr>
              <w:spacing w:before="60"/>
            </w:pPr>
            <w:r w:rsidRPr="00B527D4">
              <w:t>Presentation</w:t>
            </w:r>
          </w:p>
          <w:p w14:paraId="5A5454CD" w14:textId="77777777" w:rsidR="003C57FA" w:rsidRPr="00B527D4" w:rsidRDefault="003C57FA" w:rsidP="003C57FA">
            <w:pPr>
              <w:spacing w:before="60"/>
            </w:pPr>
            <w:r w:rsidRPr="00B527D4">
              <w:t>Referral Form</w:t>
            </w:r>
          </w:p>
        </w:tc>
        <w:tc>
          <w:tcPr>
            <w:tcW w:w="2416" w:type="dxa"/>
          </w:tcPr>
          <w:p w14:paraId="7046357B" w14:textId="77777777" w:rsidR="003C57FA" w:rsidRPr="00B527D4" w:rsidRDefault="003C57FA" w:rsidP="003C57FA">
            <w:pPr>
              <w:spacing w:before="60"/>
            </w:pPr>
            <w:r w:rsidRPr="00B527D4">
              <w:t>English/Spanish</w:t>
            </w:r>
          </w:p>
        </w:tc>
      </w:tr>
      <w:tr w:rsidR="00B527D4" w:rsidRPr="00B527D4" w14:paraId="2BE418E4" w14:textId="77777777" w:rsidTr="00B527D4">
        <w:trPr>
          <w:cantSplit/>
          <w:jc w:val="center"/>
        </w:trPr>
        <w:tc>
          <w:tcPr>
            <w:tcW w:w="2605" w:type="dxa"/>
            <w:shd w:val="clear" w:color="auto" w:fill="auto"/>
          </w:tcPr>
          <w:p w14:paraId="2371345B" w14:textId="77777777" w:rsidR="003C57FA" w:rsidRPr="00B527D4" w:rsidRDefault="003C57FA" w:rsidP="003C57FA">
            <w:pPr>
              <w:spacing w:before="60"/>
            </w:pPr>
            <w:r w:rsidRPr="00B527D4">
              <w:t>Child Care Centers</w:t>
            </w:r>
          </w:p>
        </w:tc>
        <w:tc>
          <w:tcPr>
            <w:tcW w:w="2070" w:type="dxa"/>
            <w:shd w:val="clear" w:color="auto" w:fill="auto"/>
          </w:tcPr>
          <w:p w14:paraId="48F23F41" w14:textId="77777777" w:rsidR="003C57FA" w:rsidRPr="00B527D4" w:rsidRDefault="003C57FA" w:rsidP="003C57FA">
            <w:pPr>
              <w:spacing w:before="60"/>
            </w:pPr>
            <w:r w:rsidRPr="00B527D4">
              <w:t>Teachers</w:t>
            </w:r>
          </w:p>
        </w:tc>
        <w:tc>
          <w:tcPr>
            <w:tcW w:w="1907" w:type="dxa"/>
            <w:shd w:val="clear" w:color="auto" w:fill="auto"/>
          </w:tcPr>
          <w:p w14:paraId="1071834C" w14:textId="77777777" w:rsidR="003C57FA" w:rsidRPr="00B527D4" w:rsidRDefault="003C57FA" w:rsidP="003C57FA">
            <w:pPr>
              <w:spacing w:before="60"/>
            </w:pPr>
            <w:r w:rsidRPr="00B527D4">
              <w:t>Flyer</w:t>
            </w:r>
          </w:p>
          <w:p w14:paraId="6DC6B68D" w14:textId="77777777" w:rsidR="003C57FA" w:rsidRPr="00B527D4" w:rsidRDefault="003C57FA" w:rsidP="003C57FA">
            <w:pPr>
              <w:spacing w:before="60"/>
            </w:pPr>
            <w:r w:rsidRPr="00B527D4">
              <w:t>Presentation</w:t>
            </w:r>
          </w:p>
          <w:p w14:paraId="7B56250C" w14:textId="77777777" w:rsidR="003C57FA" w:rsidRPr="00B527D4" w:rsidRDefault="003C57FA" w:rsidP="003C57FA">
            <w:pPr>
              <w:spacing w:before="60"/>
            </w:pPr>
            <w:r w:rsidRPr="00B527D4">
              <w:t>Referral Form</w:t>
            </w:r>
          </w:p>
        </w:tc>
        <w:tc>
          <w:tcPr>
            <w:tcW w:w="2416" w:type="dxa"/>
          </w:tcPr>
          <w:p w14:paraId="32D837DE" w14:textId="77777777" w:rsidR="003C57FA" w:rsidRPr="00B527D4" w:rsidRDefault="003C57FA" w:rsidP="003C57FA">
            <w:pPr>
              <w:spacing w:before="60"/>
            </w:pPr>
            <w:r w:rsidRPr="00B527D4">
              <w:t>English/Spanish</w:t>
            </w:r>
          </w:p>
        </w:tc>
      </w:tr>
    </w:tbl>
    <w:p w14:paraId="689BA31D" w14:textId="77777777" w:rsidR="0039133A" w:rsidRPr="004D1485" w:rsidRDefault="0039133A" w:rsidP="0039133A">
      <w:pPr>
        <w:pStyle w:val="1stHeading"/>
      </w:pPr>
    </w:p>
    <w:p w14:paraId="35CD89E5" w14:textId="77777777" w:rsidR="0039133A" w:rsidRPr="004D1485" w:rsidRDefault="0039133A" w:rsidP="0039133A">
      <w:pPr>
        <w:pStyle w:val="1stHeading"/>
      </w:pPr>
      <w:r w:rsidRPr="004D1485">
        <w:t>4-I.D. ASSURANCE OF NONINTERFERENCE WITH THE RIGHTS OF NONPARTICIPATING FAMILIES [24 CFR 984.201(d)(10)]</w:t>
      </w:r>
    </w:p>
    <w:p w14:paraId="6BCB1C2B" w14:textId="77777777" w:rsidR="0018559E" w:rsidRPr="004D1485" w:rsidRDefault="0018559E" w:rsidP="0018559E">
      <w:pPr>
        <w:pStyle w:val="BodyText"/>
        <w:spacing w:before="0" w:after="0"/>
        <w:rPr>
          <w:rFonts w:ascii="Times New Roman" w:hAnsi="Times New Roman"/>
          <w:b w:val="0"/>
          <w:bCs/>
          <w:i w:val="0"/>
          <w:iCs/>
          <w:sz w:val="24"/>
          <w:szCs w:val="24"/>
        </w:rPr>
      </w:pPr>
    </w:p>
    <w:p w14:paraId="31EF8C09" w14:textId="31555A07" w:rsidR="0018559E" w:rsidRPr="00025E76" w:rsidRDefault="0039133A" w:rsidP="00025E76">
      <w:pPr>
        <w:pStyle w:val="BodyText"/>
        <w:spacing w:before="0" w:after="0"/>
        <w:rPr>
          <w:rFonts w:ascii="Times New Roman" w:hAnsi="Times New Roman"/>
          <w:b w:val="0"/>
          <w:bCs/>
          <w:i w:val="0"/>
          <w:iCs/>
          <w:sz w:val="24"/>
          <w:szCs w:val="24"/>
        </w:rPr>
      </w:pPr>
      <w:r w:rsidRPr="004D1485">
        <w:rPr>
          <w:rFonts w:ascii="Times New Roman" w:hAnsi="Times New Roman"/>
          <w:b w:val="0"/>
          <w:bCs/>
          <w:i w:val="0"/>
          <w:iCs/>
          <w:sz w:val="24"/>
          <w:szCs w:val="24"/>
        </w:rPr>
        <w:t xml:space="preserve">A family’s housing assistance or admission into assisted housing should never depend on whether they choose to participate in the FSS program, and </w:t>
      </w:r>
      <w:r w:rsidR="00643DBD" w:rsidRPr="004D1485">
        <w:rPr>
          <w:rFonts w:ascii="Times New Roman" w:hAnsi="Times New Roman"/>
          <w:b w:val="0"/>
          <w:bCs/>
          <w:i w:val="0"/>
          <w:iCs/>
          <w:sz w:val="24"/>
          <w:szCs w:val="24"/>
        </w:rPr>
        <w:t>PHA’s</w:t>
      </w:r>
      <w:r w:rsidRPr="004D1485">
        <w:rPr>
          <w:rFonts w:ascii="Times New Roman" w:hAnsi="Times New Roman"/>
          <w:b w:val="0"/>
          <w:bCs/>
          <w:i w:val="0"/>
          <w:iCs/>
          <w:sz w:val="24"/>
          <w:szCs w:val="24"/>
        </w:rPr>
        <w:t xml:space="preserve"> need to make this known as part of the recruitment process. For this reason, the PHA’s action plan must include an assurance that a family’s decision to not participate in the FSS program will not affect the family’s admission to the Section 8 or public housing programs, nor will it affect the family’s right to occupancy in accordance with the lease.</w:t>
      </w:r>
    </w:p>
    <w:p w14:paraId="0AB8BF54" w14:textId="77777777" w:rsidR="0018559E" w:rsidRPr="004D1485" w:rsidRDefault="0018559E" w:rsidP="0018559E">
      <w:pPr>
        <w:pStyle w:val="IndentText1"/>
        <w:spacing w:before="0"/>
        <w:rPr>
          <w:bCs/>
          <w:u w:val="single"/>
        </w:rPr>
      </w:pPr>
    </w:p>
    <w:p w14:paraId="2CE7ADCC" w14:textId="4DDBF7A8" w:rsidR="0039133A" w:rsidRPr="004D1485" w:rsidRDefault="0039133A" w:rsidP="0018559E">
      <w:pPr>
        <w:pStyle w:val="IndentText1"/>
        <w:spacing w:before="0"/>
        <w:rPr>
          <w:bCs/>
          <w:u w:val="single"/>
        </w:rPr>
      </w:pPr>
      <w:r w:rsidRPr="004D1485">
        <w:rPr>
          <w:bCs/>
          <w:u w:val="single"/>
        </w:rPr>
        <w:t>PHA Policy</w:t>
      </w:r>
    </w:p>
    <w:p w14:paraId="4AE01F29" w14:textId="77777777" w:rsidR="0018559E" w:rsidRPr="004D1485" w:rsidRDefault="0018559E" w:rsidP="0018559E">
      <w:pPr>
        <w:pStyle w:val="IndentText1"/>
        <w:spacing w:before="0"/>
        <w:rPr>
          <w:bCs/>
        </w:rPr>
      </w:pPr>
      <w:bookmarkStart w:id="79" w:name="_Hlk109299478"/>
    </w:p>
    <w:p w14:paraId="4F03427A" w14:textId="10EA5306" w:rsidR="0039133A" w:rsidRPr="004D1485" w:rsidRDefault="0039133A" w:rsidP="0018559E">
      <w:pPr>
        <w:pStyle w:val="IndentText1"/>
        <w:spacing w:before="0"/>
      </w:pPr>
      <w:r w:rsidRPr="004D1485">
        <w:rPr>
          <w:bCs/>
        </w:rPr>
        <w:t>Participation in the FSS program is strictly voluntary. Section 8 participants and public housing residents will be notified in all literature and media</w:t>
      </w:r>
      <w:r w:rsidRPr="004D1485">
        <w:t xml:space="preserve"> presentations related to the FSS program that should they decide to </w:t>
      </w:r>
      <w:r w:rsidR="00CF4D21" w:rsidRPr="004D1485">
        <w:t xml:space="preserve">not </w:t>
      </w:r>
      <w:r w:rsidRPr="004D1485">
        <w:t>participate in the FSS program, it will not affect their Section 8 or public housing. This material will also specify that the family will retain the right to occupancy according to their lease and family obligations contract.</w:t>
      </w:r>
    </w:p>
    <w:bookmarkEnd w:id="79"/>
    <w:p w14:paraId="2FE6C531" w14:textId="77777777" w:rsidR="000E5A17" w:rsidRPr="004D1485" w:rsidRDefault="000E5A17" w:rsidP="000E5A17">
      <w:pPr>
        <w:pStyle w:val="PartHeading-1"/>
        <w:jc w:val="left"/>
      </w:pPr>
    </w:p>
    <w:p w14:paraId="65A1EF2F" w14:textId="77777777" w:rsidR="00025E76" w:rsidRDefault="00025E76" w:rsidP="000E5A17">
      <w:pPr>
        <w:pStyle w:val="PartHeading-1"/>
        <w:spacing w:before="0"/>
        <w:rPr>
          <w:bCs/>
        </w:rPr>
      </w:pPr>
    </w:p>
    <w:p w14:paraId="135A3555" w14:textId="77777777" w:rsidR="00025E76" w:rsidRDefault="00025E76" w:rsidP="000E5A17">
      <w:pPr>
        <w:pStyle w:val="PartHeading-1"/>
        <w:spacing w:before="0"/>
        <w:rPr>
          <w:bCs/>
        </w:rPr>
      </w:pPr>
    </w:p>
    <w:p w14:paraId="12A46270" w14:textId="77777777" w:rsidR="00025E76" w:rsidRDefault="00025E76" w:rsidP="000E5A17">
      <w:pPr>
        <w:pStyle w:val="PartHeading-1"/>
        <w:spacing w:before="0"/>
        <w:rPr>
          <w:bCs/>
        </w:rPr>
      </w:pPr>
    </w:p>
    <w:p w14:paraId="72909B72" w14:textId="77777777" w:rsidR="00025E76" w:rsidRDefault="00025E76" w:rsidP="000E5A17">
      <w:pPr>
        <w:pStyle w:val="PartHeading-1"/>
        <w:spacing w:before="0"/>
        <w:rPr>
          <w:bCs/>
        </w:rPr>
      </w:pPr>
    </w:p>
    <w:p w14:paraId="43D039AF" w14:textId="77777777" w:rsidR="00025E76" w:rsidRDefault="00025E76" w:rsidP="000E5A17">
      <w:pPr>
        <w:pStyle w:val="PartHeading-1"/>
        <w:spacing w:before="0"/>
        <w:rPr>
          <w:bCs/>
        </w:rPr>
      </w:pPr>
    </w:p>
    <w:p w14:paraId="45BDB027" w14:textId="77777777" w:rsidR="00025E76" w:rsidRDefault="00025E76" w:rsidP="000E5A17">
      <w:pPr>
        <w:pStyle w:val="PartHeading-1"/>
        <w:spacing w:before="0"/>
        <w:rPr>
          <w:bCs/>
        </w:rPr>
      </w:pPr>
    </w:p>
    <w:p w14:paraId="54201887" w14:textId="7E90592B" w:rsidR="00025E76" w:rsidRDefault="00025E76" w:rsidP="000E5A17">
      <w:pPr>
        <w:pStyle w:val="PartHeading-1"/>
        <w:spacing w:before="0"/>
        <w:rPr>
          <w:bCs/>
        </w:rPr>
      </w:pPr>
    </w:p>
    <w:p w14:paraId="02B9BF8F" w14:textId="2AF68B05" w:rsidR="00B527D4" w:rsidRDefault="00B527D4" w:rsidP="000E5A17">
      <w:pPr>
        <w:pStyle w:val="PartHeading-1"/>
        <w:spacing w:before="0"/>
        <w:rPr>
          <w:bCs/>
        </w:rPr>
      </w:pPr>
    </w:p>
    <w:p w14:paraId="4F400FE4" w14:textId="67AE7CD6" w:rsidR="00B527D4" w:rsidRDefault="00B527D4" w:rsidP="000E5A17">
      <w:pPr>
        <w:pStyle w:val="PartHeading-1"/>
        <w:spacing w:before="0"/>
        <w:rPr>
          <w:bCs/>
        </w:rPr>
      </w:pPr>
    </w:p>
    <w:p w14:paraId="2BF803DF" w14:textId="64B94B97" w:rsidR="00B527D4" w:rsidRDefault="00B527D4" w:rsidP="000E5A17">
      <w:pPr>
        <w:pStyle w:val="PartHeading-1"/>
        <w:spacing w:before="0"/>
        <w:rPr>
          <w:bCs/>
        </w:rPr>
      </w:pPr>
    </w:p>
    <w:p w14:paraId="3395C7EF" w14:textId="77777777" w:rsidR="00B527D4" w:rsidRDefault="00B527D4" w:rsidP="000E5A17">
      <w:pPr>
        <w:pStyle w:val="PartHeading-1"/>
        <w:spacing w:before="0"/>
        <w:rPr>
          <w:bCs/>
        </w:rPr>
      </w:pPr>
    </w:p>
    <w:p w14:paraId="4B1A1437" w14:textId="191BA1EF" w:rsidR="0039133A" w:rsidRPr="004D1485" w:rsidRDefault="0039133A" w:rsidP="000E5A17">
      <w:pPr>
        <w:pStyle w:val="PartHeading-1"/>
        <w:spacing w:before="0"/>
        <w:rPr>
          <w:bCs/>
        </w:rPr>
      </w:pPr>
      <w:r w:rsidRPr="004D1485">
        <w:rPr>
          <w:bCs/>
        </w:rPr>
        <w:lastRenderedPageBreak/>
        <w:t>PART II: FAMILY SELECTION</w:t>
      </w:r>
    </w:p>
    <w:p w14:paraId="03491B2D" w14:textId="77777777" w:rsidR="00C43A6E" w:rsidRPr="004D1485" w:rsidRDefault="00C43A6E" w:rsidP="000E5A17">
      <w:pPr>
        <w:pStyle w:val="1stHeading"/>
        <w:spacing w:before="0"/>
        <w:rPr>
          <w:bCs/>
        </w:rPr>
      </w:pPr>
    </w:p>
    <w:p w14:paraId="42867046" w14:textId="4D6DAB15" w:rsidR="0039133A" w:rsidRPr="004D1485" w:rsidRDefault="0039133A" w:rsidP="000E5A17">
      <w:pPr>
        <w:pStyle w:val="1stHeading"/>
        <w:spacing w:before="0"/>
        <w:rPr>
          <w:bCs/>
        </w:rPr>
      </w:pPr>
      <w:r w:rsidRPr="004D1485">
        <w:rPr>
          <w:bCs/>
        </w:rPr>
        <w:t>4-II.A. OVERIVEW</w:t>
      </w:r>
    </w:p>
    <w:p w14:paraId="7259581D" w14:textId="77777777" w:rsidR="000E5A17" w:rsidRPr="004D1485" w:rsidRDefault="000E5A17" w:rsidP="000E5A17">
      <w:pPr>
        <w:pStyle w:val="1stHeading"/>
        <w:spacing w:before="0"/>
        <w:rPr>
          <w:bCs/>
        </w:rPr>
      </w:pPr>
    </w:p>
    <w:p w14:paraId="3A8E15A8" w14:textId="77777777" w:rsidR="0039133A" w:rsidRPr="004D1485" w:rsidRDefault="0039133A" w:rsidP="000E5A17">
      <w:pPr>
        <w:pStyle w:val="BodyText"/>
        <w:spacing w:before="0"/>
        <w:rPr>
          <w:rFonts w:ascii="Times New Roman" w:hAnsi="Times New Roman"/>
          <w:b w:val="0"/>
          <w:i w:val="0"/>
          <w:sz w:val="24"/>
          <w:szCs w:val="24"/>
        </w:rPr>
      </w:pPr>
      <w:r w:rsidRPr="004D1485">
        <w:rPr>
          <w:rFonts w:ascii="Times New Roman" w:hAnsi="Times New Roman"/>
          <w:b w:val="0"/>
          <w:i w:val="0"/>
          <w:sz w:val="24"/>
          <w:szCs w:val="24"/>
        </w:rPr>
        <w:t>The FSS action plan is required to contain a statement indicating the procedures for selecting families for FSS program participation, including a description of how the PHA will do so without regard to race, color, religion, sex (including actual or perceived gender identity), familial status, or national origin. This part describes these procedures, considering whether the PHA will use preferences for family selection and which preferences the PHA will employ if they choose to do so, in addition to defining the factors the PHA will use in screening families for program participation.</w:t>
      </w:r>
    </w:p>
    <w:p w14:paraId="65A7C23E" w14:textId="77777777" w:rsidR="000E5A17" w:rsidRPr="004D1485" w:rsidRDefault="000E5A17" w:rsidP="000E5A17">
      <w:pPr>
        <w:pStyle w:val="1stHeading"/>
        <w:spacing w:before="0"/>
        <w:rPr>
          <w:b w:val="0"/>
        </w:rPr>
      </w:pPr>
    </w:p>
    <w:p w14:paraId="77E19AE8" w14:textId="0CDDD0CB" w:rsidR="0039133A" w:rsidRPr="004D1485" w:rsidRDefault="0039133A" w:rsidP="000E5A17">
      <w:pPr>
        <w:pStyle w:val="1stHeading"/>
        <w:spacing w:before="0"/>
        <w:rPr>
          <w:bCs/>
        </w:rPr>
      </w:pPr>
      <w:r w:rsidRPr="004D1485">
        <w:rPr>
          <w:bCs/>
        </w:rPr>
        <w:t>4-II.B. FSS SELECTION PREFERENCES</w:t>
      </w:r>
    </w:p>
    <w:p w14:paraId="349FA508" w14:textId="77777777" w:rsidR="00237151" w:rsidRPr="004D1485" w:rsidRDefault="00237151" w:rsidP="000E5A17">
      <w:pPr>
        <w:pStyle w:val="1stHeading"/>
        <w:spacing w:before="0"/>
        <w:rPr>
          <w:bCs/>
        </w:rPr>
      </w:pPr>
    </w:p>
    <w:p w14:paraId="25009E0F" w14:textId="77777777" w:rsidR="0039133A" w:rsidRPr="004D1485" w:rsidRDefault="0039133A" w:rsidP="0074774A">
      <w:pPr>
        <w:pStyle w:val="BodyText"/>
        <w:spacing w:before="0" w:after="0"/>
        <w:rPr>
          <w:rFonts w:ascii="Times New Roman" w:hAnsi="Times New Roman"/>
          <w:b w:val="0"/>
          <w:i w:val="0"/>
          <w:sz w:val="24"/>
          <w:szCs w:val="24"/>
        </w:rPr>
      </w:pPr>
      <w:r w:rsidRPr="004D1485">
        <w:rPr>
          <w:rFonts w:ascii="Times New Roman" w:hAnsi="Times New Roman"/>
          <w:b w:val="0"/>
          <w:i w:val="0"/>
          <w:sz w:val="24"/>
          <w:szCs w:val="24"/>
        </w:rPr>
        <w:t xml:space="preserve">As part of the process for selecting families for participation in the FSS program, the PHA may choose whether to employ the use of preferences. If the PHA so chooses, it has the option of giving a selection preference for up to 50 percent of its FSS program slots to eligible families who have one or more family members currently enrolled in an FSS-related service program or who are on the waiting list for such a program. Such a preference </w:t>
      </w:r>
      <w:bookmarkStart w:id="80" w:name="OLE_LINK3"/>
      <w:bookmarkStart w:id="81" w:name="OLE_LINK4"/>
      <w:r w:rsidRPr="004D1485">
        <w:rPr>
          <w:rFonts w:ascii="Times New Roman" w:hAnsi="Times New Roman"/>
          <w:b w:val="0"/>
          <w:i w:val="0"/>
          <w:sz w:val="24"/>
          <w:szCs w:val="24"/>
        </w:rPr>
        <w:t>may be further limited to participants in and applicants for one or more specific eligible FSS-related service programs.</w:t>
      </w:r>
      <w:bookmarkEnd w:id="80"/>
      <w:bookmarkEnd w:id="81"/>
      <w:r w:rsidRPr="004D1485">
        <w:rPr>
          <w:rFonts w:ascii="Times New Roman" w:hAnsi="Times New Roman"/>
          <w:b w:val="0"/>
          <w:i w:val="0"/>
          <w:sz w:val="24"/>
          <w:szCs w:val="24"/>
        </w:rPr>
        <w:t xml:space="preserve"> </w:t>
      </w:r>
    </w:p>
    <w:p w14:paraId="50A1197C" w14:textId="77777777" w:rsidR="0074774A" w:rsidRPr="004D1485" w:rsidRDefault="0074774A" w:rsidP="0074774A">
      <w:pPr>
        <w:pStyle w:val="BodyText"/>
        <w:spacing w:before="0" w:after="0"/>
        <w:rPr>
          <w:rFonts w:ascii="Times New Roman" w:hAnsi="Times New Roman"/>
          <w:b w:val="0"/>
          <w:i w:val="0"/>
          <w:sz w:val="24"/>
          <w:szCs w:val="24"/>
        </w:rPr>
      </w:pPr>
    </w:p>
    <w:p w14:paraId="23BC6EF5" w14:textId="4F5B8815" w:rsidR="0039133A" w:rsidRPr="004D1485" w:rsidRDefault="0039133A" w:rsidP="0074774A">
      <w:pPr>
        <w:pStyle w:val="BodyText"/>
        <w:spacing w:before="0" w:after="0"/>
        <w:rPr>
          <w:rFonts w:ascii="Times New Roman" w:hAnsi="Times New Roman"/>
          <w:b w:val="0"/>
          <w:i w:val="0"/>
          <w:sz w:val="24"/>
          <w:szCs w:val="24"/>
        </w:rPr>
      </w:pPr>
      <w:r w:rsidRPr="004D1485">
        <w:rPr>
          <w:rFonts w:ascii="Times New Roman" w:hAnsi="Times New Roman"/>
          <w:b w:val="0"/>
          <w:i w:val="0"/>
          <w:sz w:val="24"/>
          <w:szCs w:val="24"/>
        </w:rPr>
        <w:t>Should the PHA choose to adopt such a preference, it would need to include the following information in its action plan:</w:t>
      </w:r>
    </w:p>
    <w:p w14:paraId="72CAB263" w14:textId="77777777" w:rsidR="0074774A" w:rsidRPr="004D1485" w:rsidRDefault="0074774A" w:rsidP="0074774A">
      <w:pPr>
        <w:pStyle w:val="BodyText"/>
        <w:spacing w:before="0" w:after="0"/>
        <w:rPr>
          <w:rFonts w:ascii="Times New Roman" w:hAnsi="Times New Roman"/>
          <w:b w:val="0"/>
          <w:i w:val="0"/>
          <w:sz w:val="24"/>
          <w:szCs w:val="24"/>
        </w:rPr>
      </w:pPr>
    </w:p>
    <w:p w14:paraId="0EF967C0" w14:textId="660659DA" w:rsidR="0039133A" w:rsidRPr="004D1485" w:rsidRDefault="0039133A" w:rsidP="0074774A">
      <w:pPr>
        <w:pStyle w:val="Bullet1"/>
        <w:numPr>
          <w:ilvl w:val="0"/>
          <w:numId w:val="4"/>
        </w:numPr>
        <w:tabs>
          <w:tab w:val="clear" w:pos="1440"/>
          <w:tab w:val="num" w:pos="360"/>
        </w:tabs>
        <w:spacing w:before="0"/>
        <w:ind w:left="360"/>
      </w:pPr>
      <w:r w:rsidRPr="004D1485">
        <w:t>The percentage of FSS slots, not to exceed 50 percent of the total number of FSS slots for each of its FSS programs, for which it will give a selection preference</w:t>
      </w:r>
    </w:p>
    <w:p w14:paraId="1CB20040" w14:textId="77777777" w:rsidR="00006DD3" w:rsidRPr="004D1485" w:rsidRDefault="00006DD3" w:rsidP="00006DD3">
      <w:pPr>
        <w:pStyle w:val="Bullet1"/>
        <w:numPr>
          <w:ilvl w:val="0"/>
          <w:numId w:val="0"/>
        </w:numPr>
        <w:spacing w:before="0"/>
        <w:ind w:left="360"/>
      </w:pPr>
    </w:p>
    <w:p w14:paraId="110DF3D0" w14:textId="00DC051E" w:rsidR="0039133A" w:rsidRPr="004D1485" w:rsidRDefault="0039133A" w:rsidP="0074774A">
      <w:pPr>
        <w:pStyle w:val="Bullet1"/>
        <w:numPr>
          <w:ilvl w:val="0"/>
          <w:numId w:val="4"/>
        </w:numPr>
        <w:tabs>
          <w:tab w:val="clear" w:pos="1440"/>
          <w:tab w:val="num" w:pos="360"/>
        </w:tabs>
        <w:spacing w:before="0"/>
        <w:ind w:left="360"/>
      </w:pPr>
      <w:r w:rsidRPr="004D1485">
        <w:t>The FSS related service programs to which it will give a selection preference to the programs’ participants and applicants</w:t>
      </w:r>
    </w:p>
    <w:p w14:paraId="13BCFC09" w14:textId="77777777" w:rsidR="00BB04F3" w:rsidRPr="004D1485" w:rsidRDefault="00BB04F3" w:rsidP="00BB04F3">
      <w:pPr>
        <w:pStyle w:val="Bullet1"/>
        <w:numPr>
          <w:ilvl w:val="0"/>
          <w:numId w:val="0"/>
        </w:numPr>
        <w:spacing w:before="0"/>
      </w:pPr>
    </w:p>
    <w:p w14:paraId="5F4F3BD7" w14:textId="77777777" w:rsidR="0039133A" w:rsidRPr="004D1485" w:rsidRDefault="0039133A" w:rsidP="0074774A">
      <w:pPr>
        <w:pStyle w:val="Bullet1"/>
        <w:numPr>
          <w:ilvl w:val="0"/>
          <w:numId w:val="4"/>
        </w:numPr>
        <w:tabs>
          <w:tab w:val="clear" w:pos="1440"/>
          <w:tab w:val="num" w:pos="360"/>
        </w:tabs>
        <w:spacing w:before="0"/>
        <w:ind w:left="360"/>
      </w:pPr>
      <w:r w:rsidRPr="004D1485">
        <w:t>The method of outreach to and selection of families with one or more members participating in the identified programs [24 CFR 984.203(a)]</w:t>
      </w:r>
    </w:p>
    <w:p w14:paraId="416F5033" w14:textId="77777777" w:rsidR="000B6987" w:rsidRPr="004D1485" w:rsidRDefault="000B6987" w:rsidP="000E5A17">
      <w:pPr>
        <w:pStyle w:val="BodyText"/>
        <w:spacing w:before="0"/>
        <w:rPr>
          <w:rFonts w:ascii="Times New Roman" w:hAnsi="Times New Roman"/>
          <w:b w:val="0"/>
          <w:i w:val="0"/>
          <w:sz w:val="24"/>
          <w:szCs w:val="24"/>
        </w:rPr>
      </w:pPr>
    </w:p>
    <w:p w14:paraId="7DB799AB" w14:textId="3378EED6" w:rsidR="0039133A" w:rsidRPr="004D1485" w:rsidRDefault="0039133A" w:rsidP="00562137">
      <w:pPr>
        <w:pStyle w:val="BodyText"/>
        <w:spacing w:before="0" w:after="0"/>
        <w:rPr>
          <w:rFonts w:ascii="Times New Roman" w:hAnsi="Times New Roman"/>
          <w:b w:val="0"/>
          <w:i w:val="0"/>
          <w:sz w:val="24"/>
          <w:szCs w:val="24"/>
        </w:rPr>
      </w:pPr>
      <w:r w:rsidRPr="004D1485">
        <w:rPr>
          <w:rFonts w:ascii="Times New Roman" w:hAnsi="Times New Roman"/>
          <w:b w:val="0"/>
          <w:i w:val="0"/>
          <w:sz w:val="24"/>
          <w:szCs w:val="24"/>
        </w:rPr>
        <w:t>A PHA may wish to adopt additional selection preferences as well [Notice PIH 93-24].</w:t>
      </w:r>
    </w:p>
    <w:p w14:paraId="7A2A47C3" w14:textId="77777777" w:rsidR="00562137" w:rsidRPr="004D1485" w:rsidRDefault="00562137" w:rsidP="000C0D1D">
      <w:pPr>
        <w:pStyle w:val="Indent-UnderlinedText1"/>
        <w:spacing w:before="0"/>
        <w:ind w:left="0"/>
      </w:pPr>
    </w:p>
    <w:p w14:paraId="078F2AEA" w14:textId="286D0A20" w:rsidR="0039133A" w:rsidRPr="004D1485" w:rsidRDefault="0039133A" w:rsidP="00562137">
      <w:pPr>
        <w:pStyle w:val="Indent-UnderlinedText1"/>
        <w:spacing w:before="0"/>
      </w:pPr>
      <w:r w:rsidRPr="004D1485">
        <w:t>PHA Policy</w:t>
      </w:r>
    </w:p>
    <w:p w14:paraId="55AC2C05" w14:textId="77777777" w:rsidR="00562137" w:rsidRPr="004D1485" w:rsidRDefault="00562137" w:rsidP="00562137">
      <w:pPr>
        <w:pStyle w:val="IndentText1"/>
        <w:spacing w:before="0"/>
      </w:pPr>
    </w:p>
    <w:p w14:paraId="04990F8F" w14:textId="3821EEFD" w:rsidR="008D67CE" w:rsidRPr="004D1485" w:rsidRDefault="008D67CE" w:rsidP="008D67CE">
      <w:pPr>
        <w:pStyle w:val="IndentText1"/>
        <w:spacing w:before="0"/>
      </w:pPr>
      <w:r w:rsidRPr="004D1485">
        <w:t xml:space="preserve">The </w:t>
      </w:r>
      <w:r w:rsidRPr="004D1485">
        <w:rPr>
          <w:b/>
          <w:bCs/>
        </w:rPr>
        <w:t>ECC/HANH</w:t>
      </w:r>
      <w:r w:rsidRPr="004D1485">
        <w:t xml:space="preserve"> will give a selection preference on its FSS wait</w:t>
      </w:r>
      <w:r w:rsidR="00BC6374" w:rsidRPr="004D1485">
        <w:t>ing</w:t>
      </w:r>
      <w:r w:rsidRPr="004D1485">
        <w:t xml:space="preserve"> list for Section 8 families porting in</w:t>
      </w:r>
      <w:r w:rsidR="000929B5" w:rsidRPr="004D1485">
        <w:t xml:space="preserve">to the </w:t>
      </w:r>
      <w:r w:rsidR="000929B5" w:rsidRPr="004D1485">
        <w:rPr>
          <w:b/>
          <w:bCs/>
        </w:rPr>
        <w:t>ECC/HANH</w:t>
      </w:r>
      <w:r w:rsidR="000929B5" w:rsidRPr="004D1485">
        <w:t xml:space="preserve"> jurisdiction</w:t>
      </w:r>
      <w:r w:rsidRPr="004D1485">
        <w:t xml:space="preserve"> with an </w:t>
      </w:r>
      <w:r w:rsidR="00CC2EC0" w:rsidRPr="004D1485">
        <w:t xml:space="preserve">active </w:t>
      </w:r>
      <w:r w:rsidRPr="004D1485">
        <w:t xml:space="preserve">FSS </w:t>
      </w:r>
      <w:r w:rsidR="00CC2EC0" w:rsidRPr="004D1485">
        <w:t xml:space="preserve">Program </w:t>
      </w:r>
      <w:proofErr w:type="spellStart"/>
      <w:r w:rsidR="004D3E12" w:rsidRPr="004D1485">
        <w:t>CoP</w:t>
      </w:r>
      <w:r w:rsidRPr="004D1485">
        <w:t>.</w:t>
      </w:r>
      <w:proofErr w:type="spellEnd"/>
      <w:r w:rsidR="002B2F2D" w:rsidRPr="004D1485">
        <w:t xml:space="preserve">  Partici</w:t>
      </w:r>
      <w:r w:rsidR="007C39F9" w:rsidRPr="004D1485">
        <w:t xml:space="preserve">pants will be enrolled in the FSS Program </w:t>
      </w:r>
      <w:r w:rsidR="001C3AA4" w:rsidRPr="004D1485">
        <w:t>as/i</w:t>
      </w:r>
      <w:r w:rsidR="0074774A" w:rsidRPr="004D1485">
        <w:t>f slots become available.</w:t>
      </w:r>
    </w:p>
    <w:p w14:paraId="520289CA" w14:textId="77777777" w:rsidR="008D67CE" w:rsidRPr="004D1485" w:rsidRDefault="008D67CE" w:rsidP="00AF5C67">
      <w:pPr>
        <w:pStyle w:val="IndentText1"/>
        <w:spacing w:before="0"/>
        <w:ind w:left="0"/>
      </w:pPr>
    </w:p>
    <w:p w14:paraId="1A6DF4CE" w14:textId="631F0B23" w:rsidR="0039133A" w:rsidRPr="004D1485" w:rsidRDefault="0039133A" w:rsidP="00562137">
      <w:pPr>
        <w:pStyle w:val="IndentText1"/>
        <w:spacing w:before="0"/>
      </w:pPr>
      <w:r w:rsidRPr="00B527D4">
        <w:t xml:space="preserve">The </w:t>
      </w:r>
      <w:r w:rsidR="00B379E4" w:rsidRPr="00B527D4">
        <w:rPr>
          <w:b/>
          <w:bCs/>
        </w:rPr>
        <w:t>ECC/HANH</w:t>
      </w:r>
      <w:r w:rsidRPr="00B527D4">
        <w:t xml:space="preserve"> will provide a selection preference for 25 percent of its FSS program slots to eligible families who have one or more family members currently enrolled in</w:t>
      </w:r>
      <w:r w:rsidR="00796622" w:rsidRPr="00B527D4">
        <w:t>,</w:t>
      </w:r>
      <w:r w:rsidRPr="00B527D4">
        <w:t xml:space="preserve"> or on the waiting list </w:t>
      </w:r>
      <w:r w:rsidR="00126E36" w:rsidRPr="00B527D4">
        <w:t>o</w:t>
      </w:r>
      <w:r w:rsidR="00404047" w:rsidRPr="00B527D4">
        <w:t>f</w:t>
      </w:r>
      <w:r w:rsidRPr="00B527D4">
        <w:t xml:space="preserve"> </w:t>
      </w:r>
      <w:r w:rsidR="00404047" w:rsidRPr="00B527D4">
        <w:t xml:space="preserve">the </w:t>
      </w:r>
      <w:r w:rsidR="004757A8" w:rsidRPr="00B527D4">
        <w:rPr>
          <w:b/>
          <w:bCs/>
        </w:rPr>
        <w:t>ECC/HANH’s</w:t>
      </w:r>
      <w:r w:rsidR="00404047" w:rsidRPr="00B527D4">
        <w:t xml:space="preserve"> </w:t>
      </w:r>
      <w:r w:rsidR="00CB5E78" w:rsidRPr="00B527D4">
        <w:t>PCC</w:t>
      </w:r>
      <w:r w:rsidR="00404047" w:rsidRPr="00B527D4">
        <w:t xml:space="preserve"> </w:t>
      </w:r>
      <w:r w:rsidR="00A27D72" w:rsidRPr="00B527D4">
        <w:t xml:space="preserve">partners </w:t>
      </w:r>
      <w:r w:rsidR="00404047" w:rsidRPr="00B527D4">
        <w:t>for self-sufficiency</w:t>
      </w:r>
      <w:r w:rsidR="004E795F" w:rsidRPr="00B527D4">
        <w:t xml:space="preserve"> </w:t>
      </w:r>
      <w:r w:rsidRPr="00B527D4">
        <w:t xml:space="preserve">related </w:t>
      </w:r>
      <w:r w:rsidR="00884B4B" w:rsidRPr="00B527D4">
        <w:t>activities</w:t>
      </w:r>
      <w:r w:rsidRPr="00B527D4">
        <w:t>.</w:t>
      </w:r>
    </w:p>
    <w:p w14:paraId="59F6A5A6" w14:textId="77777777" w:rsidR="00B379E4" w:rsidRPr="004D1485" w:rsidRDefault="00B379E4" w:rsidP="000E5A17">
      <w:pPr>
        <w:pStyle w:val="IndentText1"/>
        <w:spacing w:before="0"/>
      </w:pPr>
    </w:p>
    <w:p w14:paraId="6A9B9209" w14:textId="0C09FDA2" w:rsidR="0039133A" w:rsidRPr="004D1485" w:rsidRDefault="0039133A" w:rsidP="00812352">
      <w:pPr>
        <w:rPr>
          <w:iCs/>
        </w:rPr>
      </w:pPr>
      <w:r w:rsidRPr="004D1485">
        <w:rPr>
          <w:iCs/>
        </w:rPr>
        <w:t>The PHA may use either of the following to select among applicants on the FSS waiting list with the same preference status [24 CFR 984.203(b)]:</w:t>
      </w:r>
    </w:p>
    <w:p w14:paraId="6D3E4C2B" w14:textId="77777777" w:rsidR="0039133A" w:rsidRPr="004D1485" w:rsidRDefault="0039133A" w:rsidP="00812352">
      <w:pPr>
        <w:pStyle w:val="Bullet1"/>
        <w:numPr>
          <w:ilvl w:val="0"/>
          <w:numId w:val="4"/>
        </w:numPr>
        <w:tabs>
          <w:tab w:val="clear" w:pos="1440"/>
          <w:tab w:val="num" w:pos="360"/>
        </w:tabs>
        <w:ind w:left="360"/>
        <w:rPr>
          <w:iCs/>
        </w:rPr>
      </w:pPr>
      <w:r w:rsidRPr="004D1485">
        <w:rPr>
          <w:iCs/>
        </w:rPr>
        <w:lastRenderedPageBreak/>
        <w:t>Date and time of application to the FSS program; or</w:t>
      </w:r>
    </w:p>
    <w:p w14:paraId="1FC145CE" w14:textId="2AB5FAE0" w:rsidR="00812352" w:rsidRDefault="0039133A" w:rsidP="00206031">
      <w:pPr>
        <w:pStyle w:val="Bullet1"/>
        <w:numPr>
          <w:ilvl w:val="0"/>
          <w:numId w:val="4"/>
        </w:numPr>
        <w:tabs>
          <w:tab w:val="clear" w:pos="1440"/>
          <w:tab w:val="num" w:pos="360"/>
        </w:tabs>
        <w:spacing w:before="0"/>
        <w:ind w:left="360"/>
        <w:rPr>
          <w:iCs/>
        </w:rPr>
      </w:pPr>
      <w:r w:rsidRPr="004D1485">
        <w:rPr>
          <w:iCs/>
        </w:rPr>
        <w:t>A drawing or other random choice technique.</w:t>
      </w:r>
    </w:p>
    <w:p w14:paraId="226632CD" w14:textId="77777777" w:rsidR="00206031" w:rsidRPr="00206031" w:rsidRDefault="00206031" w:rsidP="00206031">
      <w:pPr>
        <w:pStyle w:val="Bullet1"/>
        <w:numPr>
          <w:ilvl w:val="0"/>
          <w:numId w:val="0"/>
        </w:numPr>
        <w:spacing w:before="0"/>
        <w:ind w:left="360"/>
        <w:rPr>
          <w:iCs/>
        </w:rPr>
      </w:pPr>
    </w:p>
    <w:p w14:paraId="47FD57F5" w14:textId="77777777" w:rsidR="0039133A" w:rsidRPr="004D1485" w:rsidRDefault="0039133A" w:rsidP="00206031">
      <w:pPr>
        <w:ind w:left="720"/>
        <w:rPr>
          <w:iCs/>
          <w:u w:val="single"/>
        </w:rPr>
      </w:pPr>
      <w:r w:rsidRPr="004D1485">
        <w:rPr>
          <w:iCs/>
          <w:u w:val="single"/>
        </w:rPr>
        <w:t>PHA Policy</w:t>
      </w:r>
    </w:p>
    <w:p w14:paraId="5127F84F" w14:textId="77777777" w:rsidR="00812352" w:rsidRPr="004D1485" w:rsidRDefault="00812352" w:rsidP="00206031">
      <w:pPr>
        <w:pStyle w:val="IndentText1"/>
        <w:spacing w:before="0"/>
        <w:rPr>
          <w:iCs/>
        </w:rPr>
      </w:pPr>
    </w:p>
    <w:p w14:paraId="5D2425C6" w14:textId="0BB8F98F" w:rsidR="0039133A" w:rsidRPr="004D1485" w:rsidRDefault="0039133A" w:rsidP="00206031">
      <w:pPr>
        <w:pStyle w:val="IndentText1"/>
        <w:spacing w:before="0"/>
        <w:rPr>
          <w:iCs/>
        </w:rPr>
      </w:pPr>
      <w:r w:rsidRPr="00B527D4">
        <w:rPr>
          <w:iCs/>
        </w:rPr>
        <w:t xml:space="preserve">The </w:t>
      </w:r>
      <w:r w:rsidR="0027555B" w:rsidRPr="00B527D4">
        <w:rPr>
          <w:b/>
          <w:bCs/>
          <w:iCs/>
        </w:rPr>
        <w:t>ECC/HANH</w:t>
      </w:r>
      <w:r w:rsidRPr="00B527D4">
        <w:rPr>
          <w:iCs/>
        </w:rPr>
        <w:t xml:space="preserve"> will use the date </w:t>
      </w:r>
      <w:r w:rsidR="0032638D" w:rsidRPr="00B527D4">
        <w:rPr>
          <w:iCs/>
        </w:rPr>
        <w:t xml:space="preserve">and time </w:t>
      </w:r>
      <w:r w:rsidRPr="00B527D4">
        <w:rPr>
          <w:iCs/>
        </w:rPr>
        <w:t xml:space="preserve">the family expressed an interest in participating in the FSS program </w:t>
      </w:r>
      <w:r w:rsidR="00D24379" w:rsidRPr="00B527D4">
        <w:rPr>
          <w:iCs/>
        </w:rPr>
        <w:t>via completion of the pre-enrollment</w:t>
      </w:r>
      <w:r w:rsidR="00EE15C6" w:rsidRPr="00B527D4">
        <w:rPr>
          <w:iCs/>
        </w:rPr>
        <w:t xml:space="preserve"> form </w:t>
      </w:r>
      <w:r w:rsidRPr="00B527D4">
        <w:rPr>
          <w:iCs/>
        </w:rPr>
        <w:t>to fill the FSS</w:t>
      </w:r>
      <w:r w:rsidR="0032638D" w:rsidRPr="00B527D4">
        <w:rPr>
          <w:iCs/>
        </w:rPr>
        <w:t xml:space="preserve"> Program</w:t>
      </w:r>
      <w:r w:rsidRPr="00B527D4">
        <w:rPr>
          <w:iCs/>
        </w:rPr>
        <w:t xml:space="preserve"> slots.</w:t>
      </w:r>
    </w:p>
    <w:p w14:paraId="0B126832" w14:textId="77777777" w:rsidR="00812352" w:rsidRPr="004D1485" w:rsidRDefault="00812352" w:rsidP="0027555B">
      <w:pPr>
        <w:pStyle w:val="1stHeading"/>
        <w:spacing w:before="0"/>
        <w:rPr>
          <w:bCs/>
          <w:iCs/>
        </w:rPr>
      </w:pPr>
      <w:bookmarkStart w:id="82" w:name="_Hlk107895570"/>
    </w:p>
    <w:p w14:paraId="7EC2BB91" w14:textId="77777777" w:rsidR="0027555B" w:rsidRPr="004D1485" w:rsidRDefault="0027555B" w:rsidP="0027555B">
      <w:pPr>
        <w:pStyle w:val="1stHeading"/>
        <w:spacing w:before="0"/>
        <w:rPr>
          <w:bCs/>
          <w:iCs/>
        </w:rPr>
      </w:pPr>
    </w:p>
    <w:p w14:paraId="4EC9F99E" w14:textId="013C3B7C" w:rsidR="0039133A" w:rsidRPr="004D1485" w:rsidRDefault="0039133A" w:rsidP="0027555B">
      <w:pPr>
        <w:pStyle w:val="1stHeading"/>
        <w:spacing w:before="0"/>
        <w:rPr>
          <w:bCs/>
          <w:iCs/>
        </w:rPr>
      </w:pPr>
      <w:r w:rsidRPr="004D1485">
        <w:rPr>
          <w:bCs/>
          <w:iCs/>
        </w:rPr>
        <w:t>4-II.C. SELECTION FACTORS</w:t>
      </w:r>
      <w:bookmarkEnd w:id="82"/>
    </w:p>
    <w:p w14:paraId="53BCA861" w14:textId="77777777" w:rsidR="000D24B9" w:rsidRPr="004D1485" w:rsidRDefault="000D24B9" w:rsidP="000D24B9">
      <w:pPr>
        <w:pStyle w:val="BodyText"/>
        <w:spacing w:before="0" w:after="0"/>
        <w:rPr>
          <w:rFonts w:ascii="Times New Roman" w:hAnsi="Times New Roman"/>
          <w:b w:val="0"/>
          <w:i w:val="0"/>
          <w:iCs/>
          <w:sz w:val="24"/>
          <w:szCs w:val="24"/>
        </w:rPr>
      </w:pPr>
    </w:p>
    <w:p w14:paraId="3579F053" w14:textId="150DF6AB" w:rsidR="0039133A" w:rsidRPr="004D1485" w:rsidRDefault="0039133A" w:rsidP="000D24B9">
      <w:pPr>
        <w:pStyle w:val="BodyText"/>
        <w:spacing w:before="0" w:after="0"/>
        <w:rPr>
          <w:rFonts w:ascii="Times New Roman" w:hAnsi="Times New Roman"/>
          <w:b w:val="0"/>
          <w:i w:val="0"/>
          <w:iCs/>
          <w:sz w:val="24"/>
          <w:szCs w:val="24"/>
        </w:rPr>
      </w:pPr>
      <w:r w:rsidRPr="004D1485">
        <w:rPr>
          <w:rFonts w:ascii="Times New Roman" w:hAnsi="Times New Roman"/>
          <w:b w:val="0"/>
          <w:i w:val="0"/>
          <w:iCs/>
          <w:sz w:val="24"/>
          <w:szCs w:val="24"/>
        </w:rPr>
        <w:t>Many factors contribute to whether a PHA may choose to select a family for participation in the FSS program. These selection factors can help the PHA screen families for admission, and ultimately contribute to the PHA’s decision to either allow or deny a family’s admission into the FSS program.</w:t>
      </w:r>
    </w:p>
    <w:p w14:paraId="666C1273" w14:textId="77777777" w:rsidR="000D24B9" w:rsidRPr="004D1485" w:rsidRDefault="000D24B9" w:rsidP="000D24B9">
      <w:pPr>
        <w:pStyle w:val="2ndHeading"/>
        <w:spacing w:before="0"/>
        <w:rPr>
          <w:b w:val="0"/>
          <w:iCs/>
        </w:rPr>
      </w:pPr>
    </w:p>
    <w:p w14:paraId="519FBC45" w14:textId="77777777" w:rsidR="00886728" w:rsidRPr="004D1485" w:rsidRDefault="00886728" w:rsidP="000D24B9">
      <w:pPr>
        <w:pStyle w:val="2ndHeading"/>
        <w:spacing w:before="0"/>
        <w:rPr>
          <w:bCs/>
          <w:iCs/>
        </w:rPr>
      </w:pPr>
    </w:p>
    <w:p w14:paraId="22057666" w14:textId="5A8E42E9" w:rsidR="0039133A" w:rsidRPr="004D1485" w:rsidRDefault="0039133A" w:rsidP="000D24B9">
      <w:pPr>
        <w:pStyle w:val="2ndHeading"/>
        <w:spacing w:before="0"/>
        <w:rPr>
          <w:bCs/>
          <w:iCs/>
        </w:rPr>
      </w:pPr>
      <w:r w:rsidRPr="004D1485">
        <w:rPr>
          <w:bCs/>
          <w:iCs/>
        </w:rPr>
        <w:t>Motivation Selection Factors [24 CFR 984.203(d)(1)]</w:t>
      </w:r>
    </w:p>
    <w:p w14:paraId="5DFC153E" w14:textId="77777777" w:rsidR="00886728" w:rsidRPr="004D1485" w:rsidRDefault="00886728" w:rsidP="000D24B9">
      <w:pPr>
        <w:pStyle w:val="BodyText"/>
        <w:spacing w:before="0" w:after="0"/>
        <w:rPr>
          <w:rFonts w:ascii="Times New Roman" w:hAnsi="Times New Roman"/>
          <w:b w:val="0"/>
          <w:i w:val="0"/>
          <w:iCs/>
          <w:sz w:val="24"/>
          <w:szCs w:val="24"/>
        </w:rPr>
      </w:pPr>
    </w:p>
    <w:p w14:paraId="469BDD27" w14:textId="3643B178" w:rsidR="0039133A" w:rsidRPr="004D1485" w:rsidRDefault="0039133A" w:rsidP="000D24B9">
      <w:pPr>
        <w:pStyle w:val="BodyText"/>
        <w:spacing w:before="0" w:after="0"/>
        <w:rPr>
          <w:rFonts w:ascii="Times New Roman" w:hAnsi="Times New Roman"/>
          <w:b w:val="0"/>
          <w:i w:val="0"/>
          <w:iCs/>
          <w:sz w:val="24"/>
          <w:szCs w:val="24"/>
        </w:rPr>
      </w:pPr>
      <w:r w:rsidRPr="004D1485">
        <w:rPr>
          <w:rFonts w:ascii="Times New Roman" w:hAnsi="Times New Roman"/>
          <w:b w:val="0"/>
          <w:i w:val="0"/>
          <w:iCs/>
          <w:sz w:val="24"/>
          <w:szCs w:val="24"/>
        </w:rPr>
        <w:t xml:space="preserve">A PHA may screen families for interest and motivation to participate in the FSS program provided that the factors utilized by the PHA are those which solely measure the family’s interest and motivation to participate in the FSS program. For this reason, </w:t>
      </w:r>
      <w:r w:rsidR="00643DBD" w:rsidRPr="004D1485">
        <w:rPr>
          <w:rFonts w:ascii="Times New Roman" w:hAnsi="Times New Roman"/>
          <w:b w:val="0"/>
          <w:i w:val="0"/>
          <w:iCs/>
          <w:sz w:val="24"/>
          <w:szCs w:val="24"/>
        </w:rPr>
        <w:t>PHA’s</w:t>
      </w:r>
      <w:r w:rsidRPr="004D1485">
        <w:rPr>
          <w:rFonts w:ascii="Times New Roman" w:hAnsi="Times New Roman"/>
          <w:b w:val="0"/>
          <w:i w:val="0"/>
          <w:iCs/>
          <w:sz w:val="24"/>
          <w:szCs w:val="24"/>
        </w:rPr>
        <w:t xml:space="preserve"> must only apply motivational screening factors that are permissible under the regulations.</w:t>
      </w:r>
    </w:p>
    <w:p w14:paraId="141AC384" w14:textId="6628C0E1" w:rsidR="0027555B" w:rsidRPr="004D1485" w:rsidRDefault="0027555B" w:rsidP="000D24B9">
      <w:pPr>
        <w:pStyle w:val="3rdHeading"/>
        <w:spacing w:before="0"/>
        <w:rPr>
          <w:b w:val="0"/>
          <w:i w:val="0"/>
          <w:iCs/>
        </w:rPr>
      </w:pPr>
    </w:p>
    <w:p w14:paraId="447C62F6" w14:textId="77777777" w:rsidR="0027555B" w:rsidRPr="004D1485" w:rsidRDefault="0027555B" w:rsidP="000D24B9">
      <w:pPr>
        <w:pStyle w:val="3rdHeading"/>
        <w:spacing w:before="0"/>
        <w:rPr>
          <w:b w:val="0"/>
          <w:i w:val="0"/>
          <w:iCs/>
        </w:rPr>
      </w:pPr>
    </w:p>
    <w:p w14:paraId="6480008D" w14:textId="148D8457" w:rsidR="0039133A" w:rsidRPr="004D1485" w:rsidRDefault="0039133A" w:rsidP="000D24B9">
      <w:pPr>
        <w:pStyle w:val="3rdHeading"/>
        <w:spacing w:before="0"/>
        <w:rPr>
          <w:bCs/>
          <w:i w:val="0"/>
          <w:iCs/>
        </w:rPr>
      </w:pPr>
      <w:r w:rsidRPr="004D1485">
        <w:rPr>
          <w:bCs/>
          <w:i w:val="0"/>
          <w:iCs/>
        </w:rPr>
        <w:t xml:space="preserve">Permissible Motivation Selection Factors </w:t>
      </w:r>
    </w:p>
    <w:p w14:paraId="52DAD877" w14:textId="77777777" w:rsidR="0027555B" w:rsidRPr="004D1485" w:rsidRDefault="0027555B" w:rsidP="000D24B9">
      <w:pPr>
        <w:pStyle w:val="BodyText"/>
        <w:spacing w:before="0" w:after="0"/>
        <w:rPr>
          <w:rFonts w:ascii="Times New Roman" w:hAnsi="Times New Roman"/>
          <w:b w:val="0"/>
          <w:i w:val="0"/>
          <w:iCs/>
          <w:sz w:val="24"/>
          <w:szCs w:val="24"/>
        </w:rPr>
      </w:pPr>
    </w:p>
    <w:p w14:paraId="1DA203D5" w14:textId="61CB647C" w:rsidR="0039133A" w:rsidRPr="004D1485" w:rsidRDefault="0039133A" w:rsidP="000D24B9">
      <w:pPr>
        <w:pStyle w:val="BodyText"/>
        <w:spacing w:before="0" w:after="0"/>
        <w:rPr>
          <w:rFonts w:ascii="Times New Roman" w:hAnsi="Times New Roman"/>
          <w:b w:val="0"/>
          <w:i w:val="0"/>
          <w:iCs/>
          <w:sz w:val="24"/>
          <w:szCs w:val="24"/>
        </w:rPr>
      </w:pPr>
      <w:r w:rsidRPr="004D1485">
        <w:rPr>
          <w:rFonts w:ascii="Times New Roman" w:hAnsi="Times New Roman"/>
          <w:b w:val="0"/>
          <w:i w:val="0"/>
          <w:iCs/>
          <w:sz w:val="24"/>
          <w:szCs w:val="24"/>
        </w:rPr>
        <w:t xml:space="preserve">Permitted motivational factors include requiring attendance at FSS orientation sessions or pre-selection interviews or assigning certain tasks indicating the family’s willingness to undertake the obligations that may be imposed by the FSS contract of participation. However, any tasks assigned should be readily accomplishable by the family based on the family members’ educational level, abilities, or disabilities, if any. Reasonable accommodations must be made for individuals whose disability (mobility, manual, sensory, speech impairments, mental, or developmental disabilities) creates a barrier to accomplishing the tasks [24 CFR 984.203(d)(2)]. </w:t>
      </w:r>
    </w:p>
    <w:p w14:paraId="37115D31" w14:textId="77777777" w:rsidR="000D24B9" w:rsidRPr="004D1485" w:rsidRDefault="000D24B9" w:rsidP="000D24B9">
      <w:pPr>
        <w:pStyle w:val="Indent-UnderlinedText1"/>
        <w:spacing w:before="0"/>
      </w:pPr>
    </w:p>
    <w:p w14:paraId="6B79B75A" w14:textId="3B549628" w:rsidR="0039133A" w:rsidRPr="004D1485" w:rsidRDefault="0039133A" w:rsidP="000D24B9">
      <w:pPr>
        <w:pStyle w:val="Indent-UnderlinedText1"/>
        <w:spacing w:before="0"/>
      </w:pPr>
      <w:r w:rsidRPr="004D1485">
        <w:t>PHA Policy</w:t>
      </w:r>
    </w:p>
    <w:p w14:paraId="373B2361" w14:textId="77777777" w:rsidR="000D24B9" w:rsidRPr="004D1485" w:rsidRDefault="000D24B9" w:rsidP="000D24B9">
      <w:pPr>
        <w:pStyle w:val="IndentText1"/>
        <w:spacing w:before="0"/>
      </w:pPr>
    </w:p>
    <w:p w14:paraId="377BE1A5" w14:textId="30E0DDF3" w:rsidR="0039133A" w:rsidRPr="004D1485" w:rsidRDefault="0039133A" w:rsidP="000D24B9">
      <w:pPr>
        <w:pStyle w:val="IndentText1"/>
        <w:spacing w:before="0"/>
      </w:pPr>
      <w:r w:rsidRPr="004D1485">
        <w:t xml:space="preserve">The </w:t>
      </w:r>
      <w:r w:rsidR="0085693F" w:rsidRPr="004D1485">
        <w:rPr>
          <w:b/>
          <w:bCs/>
        </w:rPr>
        <w:t>ECC/HANH</w:t>
      </w:r>
      <w:r w:rsidRPr="004D1485">
        <w:t xml:space="preserve"> will screen families for interest and motivation to participate in the FSS program by assigning a meeting or workshop which is the same type of meeting or workshop for each family. The PHA will only use the fact that the family attended as a screening factor, even if tasks or exercises are not completed in the meeting. In addition, if the family needs either childcare or transportation to be able to attend, or requests an accommodation for a disability, the </w:t>
      </w:r>
      <w:r w:rsidR="00FF6C56" w:rsidRPr="004D1485">
        <w:rPr>
          <w:b/>
          <w:bCs/>
        </w:rPr>
        <w:t>ECC/HANH</w:t>
      </w:r>
      <w:r w:rsidRPr="004D1485">
        <w:t xml:space="preserve"> will either refer the family to available services or exempt the family from this screening factor.</w:t>
      </w:r>
    </w:p>
    <w:p w14:paraId="7A486D59" w14:textId="77777777" w:rsidR="001E5DEA" w:rsidRPr="004D1485" w:rsidRDefault="001E5DEA" w:rsidP="000D24B9">
      <w:pPr>
        <w:pStyle w:val="3rdHeading"/>
        <w:spacing w:before="0"/>
        <w:rPr>
          <w:b w:val="0"/>
          <w:i w:val="0"/>
          <w:iCs/>
        </w:rPr>
      </w:pPr>
    </w:p>
    <w:p w14:paraId="01F1C057" w14:textId="77777777" w:rsidR="0029349D" w:rsidRPr="004D1485" w:rsidRDefault="0029349D" w:rsidP="000D24B9">
      <w:pPr>
        <w:pStyle w:val="3rdHeading"/>
        <w:spacing w:before="0"/>
        <w:rPr>
          <w:i w:val="0"/>
          <w:iCs/>
        </w:rPr>
      </w:pPr>
    </w:p>
    <w:p w14:paraId="351EE7A6" w14:textId="77777777" w:rsidR="00330AAB" w:rsidRDefault="00330AAB" w:rsidP="000D24B9">
      <w:pPr>
        <w:pStyle w:val="3rdHeading"/>
        <w:spacing w:before="0"/>
        <w:rPr>
          <w:i w:val="0"/>
          <w:iCs/>
        </w:rPr>
      </w:pPr>
    </w:p>
    <w:p w14:paraId="268C4ACA" w14:textId="169A3639" w:rsidR="0039133A" w:rsidRPr="004D1485" w:rsidRDefault="0039133A" w:rsidP="000D24B9">
      <w:pPr>
        <w:pStyle w:val="3rdHeading"/>
        <w:spacing w:before="0"/>
        <w:rPr>
          <w:i w:val="0"/>
          <w:iCs/>
        </w:rPr>
      </w:pPr>
      <w:r w:rsidRPr="004D1485">
        <w:rPr>
          <w:i w:val="0"/>
          <w:iCs/>
        </w:rPr>
        <w:lastRenderedPageBreak/>
        <w:t xml:space="preserve">Prohibited Motivation Selection Factors </w:t>
      </w:r>
    </w:p>
    <w:p w14:paraId="6F1DE4AC" w14:textId="77777777" w:rsidR="0039133A" w:rsidRPr="004D1485" w:rsidRDefault="0039133A" w:rsidP="0039133A">
      <w:pPr>
        <w:pStyle w:val="BodyText"/>
        <w:rPr>
          <w:rFonts w:ascii="Times New Roman" w:hAnsi="Times New Roman"/>
          <w:b w:val="0"/>
          <w:bCs/>
          <w:i w:val="0"/>
          <w:iCs/>
          <w:sz w:val="24"/>
          <w:szCs w:val="24"/>
        </w:rPr>
      </w:pPr>
      <w:r w:rsidRPr="004D1485">
        <w:rPr>
          <w:rFonts w:ascii="Times New Roman" w:hAnsi="Times New Roman"/>
          <w:b w:val="0"/>
          <w:bCs/>
          <w:i w:val="0"/>
          <w:iCs/>
          <w:sz w:val="24"/>
          <w:szCs w:val="24"/>
        </w:rPr>
        <w:t>Prohibited motivational screening factors include the family’s educational level, educational or standardized motivational test results, previous job history or job performance, credit rating, marital status, number of children, or other factors, such as sensory or manual skills, and any factors which may result in discriminatory practices or treatment toward individuals with disabilities or minority or nonminority groups [24 CFR 984.203(d)(3)].</w:t>
      </w:r>
    </w:p>
    <w:p w14:paraId="749043E5" w14:textId="77777777" w:rsidR="0029349D" w:rsidRPr="004D1485" w:rsidRDefault="0029349D" w:rsidP="0039133A">
      <w:pPr>
        <w:pStyle w:val="2ndHeading"/>
        <w:rPr>
          <w:iCs/>
        </w:rPr>
      </w:pPr>
    </w:p>
    <w:p w14:paraId="68DA8AA6" w14:textId="1DFC5687" w:rsidR="0039133A" w:rsidRPr="004D1485" w:rsidRDefault="0039133A" w:rsidP="0039133A">
      <w:pPr>
        <w:pStyle w:val="2ndHeading"/>
        <w:rPr>
          <w:iCs/>
        </w:rPr>
      </w:pPr>
      <w:r w:rsidRPr="004D1485">
        <w:rPr>
          <w:iCs/>
        </w:rPr>
        <w:t xml:space="preserve">Other Selection Factors </w:t>
      </w:r>
    </w:p>
    <w:p w14:paraId="6C08F4B8" w14:textId="77777777" w:rsidR="0027555B" w:rsidRPr="004D1485" w:rsidRDefault="0027555B" w:rsidP="00464492">
      <w:pPr>
        <w:pStyle w:val="BodyText"/>
        <w:spacing w:before="0" w:after="0"/>
        <w:rPr>
          <w:rFonts w:ascii="Times New Roman" w:hAnsi="Times New Roman"/>
          <w:b w:val="0"/>
          <w:bCs/>
          <w:i w:val="0"/>
          <w:iCs/>
          <w:sz w:val="24"/>
          <w:szCs w:val="24"/>
        </w:rPr>
      </w:pPr>
    </w:p>
    <w:p w14:paraId="2305FF5D" w14:textId="0FA29A5F" w:rsidR="0039133A" w:rsidRPr="004D1485" w:rsidRDefault="0039133A" w:rsidP="00464492">
      <w:pPr>
        <w:pStyle w:val="BodyText"/>
        <w:spacing w:before="0" w:after="0"/>
        <w:rPr>
          <w:rFonts w:ascii="Times New Roman" w:hAnsi="Times New Roman"/>
          <w:b w:val="0"/>
          <w:bCs/>
          <w:i w:val="0"/>
          <w:iCs/>
          <w:sz w:val="24"/>
          <w:szCs w:val="24"/>
        </w:rPr>
      </w:pPr>
      <w:r w:rsidRPr="004D1485">
        <w:rPr>
          <w:rFonts w:ascii="Times New Roman" w:hAnsi="Times New Roman"/>
          <w:b w:val="0"/>
          <w:bCs/>
          <w:i w:val="0"/>
          <w:iCs/>
          <w:sz w:val="24"/>
          <w:szCs w:val="24"/>
        </w:rPr>
        <w:t xml:space="preserve">In addition to motivational screening, the PHA may also wish to screen families for the following additional factors. </w:t>
      </w:r>
    </w:p>
    <w:p w14:paraId="136F7B4B" w14:textId="77777777" w:rsidR="0026612A" w:rsidRPr="004D1485" w:rsidRDefault="0026612A" w:rsidP="00464492">
      <w:pPr>
        <w:pStyle w:val="3rdHeading"/>
        <w:spacing w:before="0"/>
        <w:rPr>
          <w:b w:val="0"/>
          <w:bCs/>
          <w:i w:val="0"/>
          <w:iCs/>
        </w:rPr>
      </w:pPr>
    </w:p>
    <w:p w14:paraId="38224C55" w14:textId="415921B9" w:rsidR="0039133A" w:rsidRPr="004D1485" w:rsidRDefault="0039133A" w:rsidP="00464492">
      <w:pPr>
        <w:pStyle w:val="3rdHeading"/>
        <w:spacing w:before="0"/>
        <w:rPr>
          <w:i w:val="0"/>
          <w:iCs/>
        </w:rPr>
      </w:pPr>
      <w:r w:rsidRPr="004D1485">
        <w:rPr>
          <w:i w:val="0"/>
          <w:iCs/>
        </w:rPr>
        <w:t xml:space="preserve">PHA Debt Selection Factor </w:t>
      </w:r>
    </w:p>
    <w:p w14:paraId="3A3B7FC3" w14:textId="77777777" w:rsidR="00464492" w:rsidRPr="004D1485" w:rsidRDefault="00464492" w:rsidP="00464492">
      <w:pPr>
        <w:pStyle w:val="BodyText"/>
        <w:spacing w:before="0" w:after="0"/>
        <w:rPr>
          <w:rFonts w:ascii="Times New Roman" w:hAnsi="Times New Roman"/>
          <w:b w:val="0"/>
          <w:bCs/>
          <w:i w:val="0"/>
          <w:iCs/>
          <w:sz w:val="24"/>
          <w:szCs w:val="24"/>
        </w:rPr>
      </w:pPr>
    </w:p>
    <w:p w14:paraId="16D71F8A" w14:textId="00C90117" w:rsidR="0039133A" w:rsidRPr="004D1485" w:rsidRDefault="0039133A" w:rsidP="00464492">
      <w:pPr>
        <w:pStyle w:val="BodyText"/>
        <w:spacing w:before="0" w:after="0"/>
        <w:rPr>
          <w:rFonts w:ascii="Times New Roman" w:hAnsi="Times New Roman"/>
          <w:b w:val="0"/>
          <w:bCs/>
          <w:i w:val="0"/>
          <w:iCs/>
          <w:sz w:val="24"/>
          <w:szCs w:val="24"/>
        </w:rPr>
      </w:pPr>
      <w:r w:rsidRPr="004D1485">
        <w:rPr>
          <w:rFonts w:ascii="Times New Roman" w:hAnsi="Times New Roman"/>
          <w:b w:val="0"/>
          <w:bCs/>
          <w:i w:val="0"/>
          <w:iCs/>
          <w:sz w:val="24"/>
          <w:szCs w:val="24"/>
        </w:rPr>
        <w:t xml:space="preserve">The PHA may deny FSS participation to a family if the family owes the PHA, or another PHA, money in connection with Section 8 or public housing assistance [Notice PIH 93-24, B-18]. </w:t>
      </w:r>
    </w:p>
    <w:p w14:paraId="0390245A" w14:textId="77777777" w:rsidR="0027555B" w:rsidRPr="004D1485" w:rsidRDefault="0027555B" w:rsidP="005627F2">
      <w:pPr>
        <w:pStyle w:val="Indent-UnderlinedText1"/>
        <w:spacing w:before="0"/>
        <w:ind w:left="0"/>
        <w:rPr>
          <w:bCs/>
          <w:iCs/>
        </w:rPr>
      </w:pPr>
    </w:p>
    <w:p w14:paraId="55E1AF9F" w14:textId="72640E93" w:rsidR="0039133A" w:rsidRPr="004D1485" w:rsidRDefault="0039133A" w:rsidP="00464492">
      <w:pPr>
        <w:pStyle w:val="Indent-UnderlinedText1"/>
        <w:spacing w:before="0"/>
        <w:rPr>
          <w:bCs/>
          <w:iCs/>
        </w:rPr>
      </w:pPr>
      <w:r w:rsidRPr="004D1485">
        <w:rPr>
          <w:bCs/>
          <w:iCs/>
        </w:rPr>
        <w:t>PHA Policy</w:t>
      </w:r>
    </w:p>
    <w:p w14:paraId="1AC99D10" w14:textId="77777777" w:rsidR="00464492" w:rsidRPr="004D1485" w:rsidRDefault="00464492" w:rsidP="00464492">
      <w:pPr>
        <w:pStyle w:val="IndentText1"/>
        <w:spacing w:before="0"/>
        <w:rPr>
          <w:bCs/>
          <w:iCs/>
        </w:rPr>
      </w:pPr>
    </w:p>
    <w:p w14:paraId="4E1B5355" w14:textId="1441F94D" w:rsidR="0039133A" w:rsidRPr="004D1485" w:rsidRDefault="0039133A" w:rsidP="00464492">
      <w:pPr>
        <w:pStyle w:val="IndentText1"/>
        <w:spacing w:before="0"/>
        <w:rPr>
          <w:bCs/>
          <w:iCs/>
        </w:rPr>
      </w:pPr>
      <w:r w:rsidRPr="004D1485">
        <w:rPr>
          <w:bCs/>
          <w:iCs/>
        </w:rPr>
        <w:t xml:space="preserve">The </w:t>
      </w:r>
      <w:r w:rsidR="00464492" w:rsidRPr="004D1485">
        <w:rPr>
          <w:b/>
          <w:bCs/>
        </w:rPr>
        <w:t>ECC/HANH</w:t>
      </w:r>
      <w:r w:rsidR="00464492" w:rsidRPr="004D1485">
        <w:t xml:space="preserve"> </w:t>
      </w:r>
      <w:r w:rsidRPr="004D1485">
        <w:rPr>
          <w:bCs/>
          <w:iCs/>
        </w:rPr>
        <w:t xml:space="preserve">will deny FSS </w:t>
      </w:r>
      <w:r w:rsidR="00CC050A" w:rsidRPr="004D1485">
        <w:rPr>
          <w:bCs/>
          <w:iCs/>
        </w:rPr>
        <w:t xml:space="preserve">program </w:t>
      </w:r>
      <w:r w:rsidRPr="004D1485">
        <w:rPr>
          <w:bCs/>
          <w:iCs/>
        </w:rPr>
        <w:t xml:space="preserve">participation to a family if the family owes the </w:t>
      </w:r>
      <w:r w:rsidR="00CC050A" w:rsidRPr="004D1485">
        <w:rPr>
          <w:b/>
          <w:bCs/>
        </w:rPr>
        <w:t>ECC/HANH</w:t>
      </w:r>
      <w:r w:rsidRPr="004D1485">
        <w:rPr>
          <w:bCs/>
          <w:iCs/>
        </w:rPr>
        <w:t xml:space="preserve">, or another PHA, money in connection with Section 8 or public housing assistance. Families that owe money to a PHA who have entered into a repayment agreement and are current on that repayment agreement will not be denied FSS </w:t>
      </w:r>
      <w:r w:rsidR="00CC050A" w:rsidRPr="004D1485">
        <w:rPr>
          <w:bCs/>
          <w:iCs/>
        </w:rPr>
        <w:t>program</w:t>
      </w:r>
      <w:r w:rsidR="003E2E4A" w:rsidRPr="004D1485">
        <w:rPr>
          <w:bCs/>
          <w:iCs/>
        </w:rPr>
        <w:t xml:space="preserve"> </w:t>
      </w:r>
      <w:r w:rsidRPr="004D1485">
        <w:rPr>
          <w:bCs/>
          <w:iCs/>
        </w:rPr>
        <w:t>participation.</w:t>
      </w:r>
    </w:p>
    <w:p w14:paraId="0958C54A" w14:textId="77777777" w:rsidR="004D247A" w:rsidRPr="004D1485" w:rsidRDefault="004D247A" w:rsidP="0039133A">
      <w:pPr>
        <w:pStyle w:val="3rdHeading"/>
        <w:rPr>
          <w:b w:val="0"/>
          <w:bCs/>
          <w:i w:val="0"/>
          <w:iCs/>
        </w:rPr>
      </w:pPr>
    </w:p>
    <w:p w14:paraId="2D956075" w14:textId="77777777" w:rsidR="0039133A" w:rsidRPr="004D1485" w:rsidRDefault="0039133A" w:rsidP="0039133A">
      <w:pPr>
        <w:pStyle w:val="3rdHeading"/>
        <w:rPr>
          <w:i w:val="0"/>
          <w:iCs/>
        </w:rPr>
      </w:pPr>
      <w:r w:rsidRPr="004D1485">
        <w:rPr>
          <w:i w:val="0"/>
          <w:iCs/>
        </w:rPr>
        <w:t xml:space="preserve">Unavailable Support Services Selection Factor </w:t>
      </w:r>
    </w:p>
    <w:p w14:paraId="00ACA8D9" w14:textId="77777777" w:rsidR="007C1B63" w:rsidRPr="004D1485" w:rsidRDefault="007C1B63" w:rsidP="007C1B63">
      <w:pPr>
        <w:pStyle w:val="BodyText"/>
        <w:spacing w:before="0" w:after="0"/>
        <w:rPr>
          <w:rFonts w:ascii="Times New Roman" w:hAnsi="Times New Roman"/>
          <w:b w:val="0"/>
          <w:bCs/>
          <w:i w:val="0"/>
          <w:iCs/>
          <w:sz w:val="24"/>
          <w:szCs w:val="24"/>
        </w:rPr>
      </w:pPr>
    </w:p>
    <w:p w14:paraId="56A2214C" w14:textId="7B9AE769" w:rsidR="0039133A" w:rsidRPr="004D1485" w:rsidRDefault="0039133A" w:rsidP="007C1B63">
      <w:pPr>
        <w:pStyle w:val="BodyText"/>
        <w:spacing w:before="0" w:after="0"/>
        <w:rPr>
          <w:rFonts w:ascii="Times New Roman" w:hAnsi="Times New Roman"/>
          <w:b w:val="0"/>
          <w:bCs/>
          <w:i w:val="0"/>
          <w:iCs/>
          <w:sz w:val="24"/>
          <w:szCs w:val="24"/>
        </w:rPr>
      </w:pPr>
      <w:r w:rsidRPr="004D1485">
        <w:rPr>
          <w:rFonts w:ascii="Times New Roman" w:hAnsi="Times New Roman"/>
          <w:b w:val="0"/>
          <w:bCs/>
          <w:i w:val="0"/>
          <w:iCs/>
          <w:sz w:val="24"/>
          <w:szCs w:val="24"/>
        </w:rPr>
        <w:t xml:space="preserve">If the PHA determines, after consulting with the family, that a missing service is essential to the family’s needs, the PHA may skip that family (and other similar families) and offer the FSS slot to the next family for which there are available services [Notice PIH 93-24, B-8]. </w:t>
      </w:r>
    </w:p>
    <w:p w14:paraId="15ADD75A" w14:textId="77777777" w:rsidR="007C1B63" w:rsidRPr="004D1485" w:rsidRDefault="007C1B63" w:rsidP="007C1B63">
      <w:pPr>
        <w:pStyle w:val="Indent-UnderlinedText1"/>
        <w:spacing w:before="0"/>
        <w:rPr>
          <w:bCs/>
          <w:iCs/>
        </w:rPr>
      </w:pPr>
    </w:p>
    <w:p w14:paraId="24E454AD" w14:textId="720DC790" w:rsidR="0039133A" w:rsidRPr="004D1485" w:rsidRDefault="0039133A" w:rsidP="007C1B63">
      <w:pPr>
        <w:pStyle w:val="Indent-UnderlinedText1"/>
        <w:spacing w:before="0"/>
        <w:rPr>
          <w:bCs/>
          <w:iCs/>
        </w:rPr>
      </w:pPr>
      <w:r w:rsidRPr="004D1485">
        <w:rPr>
          <w:bCs/>
          <w:iCs/>
        </w:rPr>
        <w:t>PHA Policy</w:t>
      </w:r>
    </w:p>
    <w:p w14:paraId="0ADACC71" w14:textId="77777777" w:rsidR="007C1B63" w:rsidRPr="004D1485" w:rsidRDefault="007C1B63" w:rsidP="007C1B63">
      <w:pPr>
        <w:pStyle w:val="IndentText1"/>
        <w:spacing w:before="0"/>
        <w:rPr>
          <w:bCs/>
          <w:iCs/>
        </w:rPr>
      </w:pPr>
    </w:p>
    <w:p w14:paraId="6691322F" w14:textId="364F6133" w:rsidR="004D247A" w:rsidRPr="004D1485" w:rsidRDefault="004D247A" w:rsidP="007C1B63">
      <w:pPr>
        <w:pStyle w:val="IndentText1"/>
        <w:spacing w:before="0"/>
        <w:rPr>
          <w:bCs/>
          <w:iCs/>
        </w:rPr>
      </w:pPr>
      <w:r w:rsidRPr="00B527D4">
        <w:rPr>
          <w:bCs/>
          <w:iCs/>
        </w:rPr>
        <w:t xml:space="preserve">The </w:t>
      </w:r>
      <w:r w:rsidR="00142F4F" w:rsidRPr="00B527D4">
        <w:rPr>
          <w:b/>
          <w:iCs/>
        </w:rPr>
        <w:t xml:space="preserve">ECC/HANH </w:t>
      </w:r>
      <w:r w:rsidR="006E6AFF" w:rsidRPr="00B527D4">
        <w:rPr>
          <w:bCs/>
          <w:iCs/>
        </w:rPr>
        <w:t>may</w:t>
      </w:r>
      <w:r w:rsidRPr="00B527D4">
        <w:rPr>
          <w:bCs/>
          <w:iCs/>
        </w:rPr>
        <w:t xml:space="preserve"> skip</w:t>
      </w:r>
      <w:r w:rsidR="006A5100" w:rsidRPr="00B527D4">
        <w:rPr>
          <w:bCs/>
          <w:iCs/>
        </w:rPr>
        <w:t xml:space="preserve"> a family seeking</w:t>
      </w:r>
      <w:r w:rsidRPr="00B527D4">
        <w:rPr>
          <w:bCs/>
          <w:iCs/>
        </w:rPr>
        <w:t xml:space="preserve"> FSS </w:t>
      </w:r>
      <w:r w:rsidR="00142F4F" w:rsidRPr="00B527D4">
        <w:rPr>
          <w:bCs/>
          <w:iCs/>
        </w:rPr>
        <w:t xml:space="preserve">program </w:t>
      </w:r>
      <w:r w:rsidRPr="00B527D4">
        <w:rPr>
          <w:bCs/>
          <w:iCs/>
        </w:rPr>
        <w:t xml:space="preserve">participation </w:t>
      </w:r>
      <w:r w:rsidR="006A5100" w:rsidRPr="00B527D4">
        <w:rPr>
          <w:bCs/>
          <w:iCs/>
        </w:rPr>
        <w:t xml:space="preserve">if </w:t>
      </w:r>
      <w:r w:rsidR="009234D2" w:rsidRPr="00B527D4">
        <w:rPr>
          <w:bCs/>
          <w:iCs/>
        </w:rPr>
        <w:t xml:space="preserve">it is </w:t>
      </w:r>
      <w:r w:rsidR="006A5100" w:rsidRPr="00B527D4">
        <w:rPr>
          <w:bCs/>
          <w:iCs/>
        </w:rPr>
        <w:t>determine</w:t>
      </w:r>
      <w:r w:rsidR="009234D2" w:rsidRPr="00B527D4">
        <w:rPr>
          <w:bCs/>
          <w:iCs/>
        </w:rPr>
        <w:t>d</w:t>
      </w:r>
      <w:r w:rsidR="006A5100" w:rsidRPr="00B527D4">
        <w:rPr>
          <w:bCs/>
          <w:iCs/>
        </w:rPr>
        <w:t xml:space="preserve"> that a missing service is essential to the family’s needs and will offer the FSS slot to the next family for which there are available services. </w:t>
      </w:r>
      <w:r w:rsidR="00613410" w:rsidRPr="00B527D4">
        <w:rPr>
          <w:bCs/>
          <w:iCs/>
        </w:rPr>
        <w:t xml:space="preserve">The </w:t>
      </w:r>
      <w:r w:rsidR="001B63E8" w:rsidRPr="00B527D4">
        <w:rPr>
          <w:bCs/>
          <w:iCs/>
        </w:rPr>
        <w:t>family shall be notified in writing of the decision</w:t>
      </w:r>
      <w:r w:rsidR="006C5227" w:rsidRPr="00B527D4">
        <w:rPr>
          <w:bCs/>
          <w:iCs/>
        </w:rPr>
        <w:t>; however</w:t>
      </w:r>
      <w:r w:rsidR="003446A8" w:rsidRPr="00B527D4">
        <w:rPr>
          <w:bCs/>
          <w:iCs/>
        </w:rPr>
        <w:t>,</w:t>
      </w:r>
      <w:r w:rsidR="001B63E8" w:rsidRPr="00B527D4">
        <w:rPr>
          <w:bCs/>
          <w:iCs/>
        </w:rPr>
        <w:t xml:space="preserve"> should the family choose to participat</w:t>
      </w:r>
      <w:r w:rsidR="002A0F35" w:rsidRPr="00B527D4">
        <w:rPr>
          <w:bCs/>
          <w:iCs/>
        </w:rPr>
        <w:t xml:space="preserve">e, a written certification shall be </w:t>
      </w:r>
      <w:r w:rsidR="009D265F" w:rsidRPr="00B527D4">
        <w:rPr>
          <w:bCs/>
          <w:iCs/>
        </w:rPr>
        <w:t>obtain</w:t>
      </w:r>
      <w:r w:rsidR="002A0F35" w:rsidRPr="00B527D4">
        <w:rPr>
          <w:bCs/>
          <w:iCs/>
        </w:rPr>
        <w:t>ed</w:t>
      </w:r>
      <w:r w:rsidR="003446A8" w:rsidRPr="00B527D4">
        <w:rPr>
          <w:bCs/>
          <w:iCs/>
        </w:rPr>
        <w:t xml:space="preserve"> by the family</w:t>
      </w:r>
      <w:r w:rsidR="002A0F35" w:rsidRPr="00B527D4">
        <w:rPr>
          <w:bCs/>
          <w:iCs/>
        </w:rPr>
        <w:t>.</w:t>
      </w:r>
    </w:p>
    <w:p w14:paraId="71F2BEE1" w14:textId="77777777" w:rsidR="009452D6" w:rsidRPr="004D1485" w:rsidRDefault="009452D6" w:rsidP="009452D6">
      <w:pPr>
        <w:pStyle w:val="3rdHeading"/>
        <w:rPr>
          <w:b w:val="0"/>
          <w:bCs/>
          <w:i w:val="0"/>
          <w:iCs/>
        </w:rPr>
      </w:pPr>
    </w:p>
    <w:p w14:paraId="0891BE8B" w14:textId="77777777" w:rsidR="009452D6" w:rsidRPr="004D1485" w:rsidRDefault="009452D6" w:rsidP="009452D6">
      <w:pPr>
        <w:pStyle w:val="3rdHeading"/>
        <w:rPr>
          <w:i w:val="0"/>
          <w:iCs/>
        </w:rPr>
      </w:pPr>
      <w:r w:rsidRPr="004D1485">
        <w:rPr>
          <w:i w:val="0"/>
          <w:iCs/>
        </w:rPr>
        <w:t xml:space="preserve">Previous Participation Selection Factor </w:t>
      </w:r>
    </w:p>
    <w:p w14:paraId="73931B6A" w14:textId="77777777" w:rsidR="00021F81" w:rsidRPr="004D1485" w:rsidRDefault="00021F81" w:rsidP="00021F81">
      <w:pPr>
        <w:pStyle w:val="BodyText"/>
        <w:spacing w:before="0" w:after="0"/>
        <w:rPr>
          <w:rFonts w:ascii="Times New Roman" w:hAnsi="Times New Roman"/>
          <w:b w:val="0"/>
          <w:bCs/>
          <w:i w:val="0"/>
          <w:iCs/>
          <w:sz w:val="24"/>
          <w:szCs w:val="24"/>
        </w:rPr>
      </w:pPr>
    </w:p>
    <w:p w14:paraId="5A479743" w14:textId="20CD0059" w:rsidR="009452D6" w:rsidRPr="004D1485" w:rsidRDefault="009452D6" w:rsidP="00021F81">
      <w:pPr>
        <w:pStyle w:val="BodyText"/>
        <w:spacing w:before="0" w:after="0"/>
        <w:rPr>
          <w:rFonts w:ascii="Times New Roman" w:hAnsi="Times New Roman"/>
          <w:b w:val="0"/>
          <w:bCs/>
          <w:i w:val="0"/>
          <w:iCs/>
          <w:sz w:val="24"/>
          <w:szCs w:val="24"/>
        </w:rPr>
      </w:pPr>
      <w:r w:rsidRPr="004D1485">
        <w:rPr>
          <w:rFonts w:ascii="Times New Roman" w:hAnsi="Times New Roman"/>
          <w:b w:val="0"/>
          <w:bCs/>
          <w:i w:val="0"/>
          <w:iCs/>
          <w:sz w:val="24"/>
          <w:szCs w:val="24"/>
        </w:rPr>
        <w:t xml:space="preserve">A PHA may refuse to select a family for participation in the FSS program a second time if that family previously participated unsuccessfully (i.e., the family participated, did not meet its FSS obligations, and was terminated from the FSS program) [Notice PIH 93-24, B-14]. </w:t>
      </w:r>
    </w:p>
    <w:p w14:paraId="1F3AFD42" w14:textId="77777777" w:rsidR="0048645B" w:rsidRPr="004D1485" w:rsidRDefault="0048645B" w:rsidP="00021F81">
      <w:pPr>
        <w:pStyle w:val="Indent-UnderlinedText1"/>
        <w:spacing w:before="0"/>
        <w:rPr>
          <w:bCs/>
          <w:iCs/>
        </w:rPr>
      </w:pPr>
    </w:p>
    <w:p w14:paraId="0782CB19" w14:textId="55259E69" w:rsidR="009452D6" w:rsidRPr="004D1485" w:rsidRDefault="009452D6" w:rsidP="00021F81">
      <w:pPr>
        <w:pStyle w:val="Indent-UnderlinedText1"/>
        <w:spacing w:before="0"/>
        <w:rPr>
          <w:bCs/>
          <w:iCs/>
        </w:rPr>
      </w:pPr>
      <w:r w:rsidRPr="004D1485">
        <w:rPr>
          <w:bCs/>
          <w:iCs/>
        </w:rPr>
        <w:lastRenderedPageBreak/>
        <w:t>PHA Policy</w:t>
      </w:r>
    </w:p>
    <w:p w14:paraId="26DE79E0" w14:textId="77777777" w:rsidR="0048645B" w:rsidRPr="004D1485" w:rsidRDefault="0048645B" w:rsidP="00021F81">
      <w:pPr>
        <w:pStyle w:val="IndentText1"/>
        <w:spacing w:before="0"/>
        <w:rPr>
          <w:bCs/>
          <w:iCs/>
        </w:rPr>
      </w:pPr>
    </w:p>
    <w:p w14:paraId="2FD5C91F" w14:textId="5208D697" w:rsidR="00934B47" w:rsidRPr="00B527D4" w:rsidRDefault="009452D6" w:rsidP="0044140A">
      <w:pPr>
        <w:pStyle w:val="IndentText1"/>
        <w:spacing w:before="0"/>
        <w:rPr>
          <w:bCs/>
          <w:iCs/>
        </w:rPr>
      </w:pPr>
      <w:r w:rsidRPr="00B527D4">
        <w:rPr>
          <w:bCs/>
          <w:iCs/>
        </w:rPr>
        <w:t xml:space="preserve">The </w:t>
      </w:r>
      <w:r w:rsidR="00934B47" w:rsidRPr="00B527D4">
        <w:rPr>
          <w:b/>
          <w:iCs/>
        </w:rPr>
        <w:t>ECC/HANH</w:t>
      </w:r>
      <w:r w:rsidRPr="00B527D4">
        <w:rPr>
          <w:bCs/>
          <w:iCs/>
        </w:rPr>
        <w:t xml:space="preserve"> will not refuse to select a family for participation in the FSS program a second time if that family previously participated and did not complete</w:t>
      </w:r>
      <w:r w:rsidR="00934B47" w:rsidRPr="00B527D4">
        <w:rPr>
          <w:bCs/>
          <w:iCs/>
        </w:rPr>
        <w:t xml:space="preserve"> all ITSP goals</w:t>
      </w:r>
      <w:r w:rsidRPr="00B527D4">
        <w:rPr>
          <w:bCs/>
          <w:iCs/>
        </w:rPr>
        <w:t xml:space="preserve">.  </w:t>
      </w:r>
      <w:r w:rsidR="00934B47" w:rsidRPr="00B527D4">
        <w:t>The following participants will be eligible to re-apply</w:t>
      </w:r>
      <w:r w:rsidR="00F2749C" w:rsidRPr="00B527D4">
        <w:t xml:space="preserve"> </w:t>
      </w:r>
      <w:proofErr w:type="gramStart"/>
      <w:r w:rsidR="00F2749C" w:rsidRPr="00B527D4">
        <w:t>as long as</w:t>
      </w:r>
      <w:proofErr w:type="gramEnd"/>
      <w:r w:rsidR="00F2749C" w:rsidRPr="00B527D4">
        <w:t xml:space="preserve"> they</w:t>
      </w:r>
      <w:r w:rsidR="00197D46" w:rsidRPr="00B527D4">
        <w:t xml:space="preserve"> exited the program in good standing</w:t>
      </w:r>
      <w:r w:rsidR="00934B47" w:rsidRPr="00B527D4">
        <w:t xml:space="preserve">:  </w:t>
      </w:r>
    </w:p>
    <w:p w14:paraId="37918826" w14:textId="7484700D" w:rsidR="00934B47" w:rsidRPr="00B527D4" w:rsidRDefault="00934B47" w:rsidP="0044140A">
      <w:pPr>
        <w:numPr>
          <w:ilvl w:val="0"/>
          <w:numId w:val="9"/>
        </w:numPr>
        <w:tabs>
          <w:tab w:val="clear" w:pos="1080"/>
        </w:tabs>
        <w:ind w:left="1800"/>
      </w:pPr>
      <w:r w:rsidRPr="00B527D4">
        <w:t>Voluntarily Self-Withdr</w:t>
      </w:r>
      <w:r w:rsidR="00197D46" w:rsidRPr="00B527D4">
        <w:t>ew</w:t>
      </w:r>
      <w:r w:rsidRPr="00B527D4">
        <w:t xml:space="preserve"> </w:t>
      </w:r>
    </w:p>
    <w:p w14:paraId="6520E422" w14:textId="352F2E66" w:rsidR="00934B47" w:rsidRPr="00B527D4" w:rsidRDefault="00260426" w:rsidP="0044140A">
      <w:pPr>
        <w:numPr>
          <w:ilvl w:val="0"/>
          <w:numId w:val="9"/>
        </w:numPr>
        <w:tabs>
          <w:tab w:val="clear" w:pos="1080"/>
        </w:tabs>
        <w:ind w:left="1800"/>
      </w:pPr>
      <w:r w:rsidRPr="00B527D4">
        <w:t>Serious illness</w:t>
      </w:r>
    </w:p>
    <w:p w14:paraId="39DCCD62" w14:textId="7FF29F5F" w:rsidR="00934B47" w:rsidRPr="00B527D4" w:rsidRDefault="003956EF" w:rsidP="0044140A">
      <w:pPr>
        <w:numPr>
          <w:ilvl w:val="0"/>
          <w:numId w:val="9"/>
        </w:numPr>
        <w:tabs>
          <w:tab w:val="clear" w:pos="1080"/>
        </w:tabs>
        <w:ind w:left="1800"/>
      </w:pPr>
      <w:r w:rsidRPr="00B527D4">
        <w:t>U</w:t>
      </w:r>
      <w:r w:rsidR="00934B47" w:rsidRPr="00B527D4">
        <w:t xml:space="preserve">nexpected </w:t>
      </w:r>
      <w:r w:rsidR="002F5B0D" w:rsidRPr="00B527D4">
        <w:t>l</w:t>
      </w:r>
      <w:r w:rsidR="00934B47" w:rsidRPr="00B527D4">
        <w:t>ife circumstances</w:t>
      </w:r>
      <w:r w:rsidR="00654C73" w:rsidRPr="00B527D4">
        <w:t xml:space="preserve"> (</w:t>
      </w:r>
      <w:r w:rsidR="00654C73" w:rsidRPr="00B527D4">
        <w:rPr>
          <w:i/>
          <w:iCs/>
        </w:rPr>
        <w:t xml:space="preserve">i.e. death in the family, </w:t>
      </w:r>
      <w:r w:rsidR="00411363" w:rsidRPr="00B527D4">
        <w:rPr>
          <w:i/>
          <w:iCs/>
        </w:rPr>
        <w:t>f</w:t>
      </w:r>
      <w:r w:rsidR="00DC095A" w:rsidRPr="00B527D4">
        <w:rPr>
          <w:i/>
          <w:iCs/>
        </w:rPr>
        <w:t xml:space="preserve">inancial </w:t>
      </w:r>
      <w:r w:rsidR="00F8656C" w:rsidRPr="00B527D4">
        <w:rPr>
          <w:i/>
          <w:iCs/>
        </w:rPr>
        <w:t>deterrents</w:t>
      </w:r>
      <w:r w:rsidR="008D01FB" w:rsidRPr="00B527D4">
        <w:rPr>
          <w:i/>
          <w:iCs/>
        </w:rPr>
        <w:t xml:space="preserve">, </w:t>
      </w:r>
      <w:r w:rsidR="004B2184" w:rsidRPr="00B527D4">
        <w:rPr>
          <w:i/>
          <w:iCs/>
        </w:rPr>
        <w:t>invol</w:t>
      </w:r>
      <w:r w:rsidR="00495104" w:rsidRPr="00B527D4">
        <w:rPr>
          <w:i/>
          <w:iCs/>
        </w:rPr>
        <w:t xml:space="preserve">untary </w:t>
      </w:r>
      <w:r w:rsidR="009A3E8A" w:rsidRPr="00B527D4">
        <w:rPr>
          <w:i/>
          <w:iCs/>
        </w:rPr>
        <w:t>l</w:t>
      </w:r>
      <w:r w:rsidR="00F177F5" w:rsidRPr="00B527D4">
        <w:rPr>
          <w:i/>
          <w:iCs/>
        </w:rPr>
        <w:t>oss of employment</w:t>
      </w:r>
      <w:r w:rsidR="00444AED" w:rsidRPr="00B527D4">
        <w:rPr>
          <w:i/>
          <w:iCs/>
        </w:rPr>
        <w:t>)</w:t>
      </w:r>
      <w:r w:rsidR="00F8656C" w:rsidRPr="00B527D4">
        <w:rPr>
          <w:i/>
          <w:iCs/>
        </w:rPr>
        <w:t xml:space="preserve"> </w:t>
      </w:r>
      <w:r w:rsidR="00F177F5" w:rsidRPr="00B527D4">
        <w:rPr>
          <w:i/>
          <w:iCs/>
        </w:rPr>
        <w:t xml:space="preserve"> </w:t>
      </w:r>
      <w:r w:rsidR="00654C73" w:rsidRPr="00B527D4">
        <w:t xml:space="preserve"> </w:t>
      </w:r>
    </w:p>
    <w:p w14:paraId="70750BD9" w14:textId="220C9D60" w:rsidR="00934B47" w:rsidRPr="004D1485" w:rsidRDefault="00934B47" w:rsidP="0027555B">
      <w:pPr>
        <w:ind w:left="720"/>
      </w:pPr>
      <w:r w:rsidRPr="00B527D4">
        <w:t xml:space="preserve">Applicants </w:t>
      </w:r>
      <w:r w:rsidR="00C34335" w:rsidRPr="00B527D4">
        <w:t>may re-apply</w:t>
      </w:r>
      <w:r w:rsidRPr="00B527D4">
        <w:t xml:space="preserve"> </w:t>
      </w:r>
      <w:r w:rsidR="00C90F8C" w:rsidRPr="00B527D4">
        <w:t>no earlier than one (1) year post withdrawal.  I</w:t>
      </w:r>
      <w:r w:rsidRPr="00B527D4">
        <w:t>f there is a current wait</w:t>
      </w:r>
      <w:r w:rsidR="00C90F8C" w:rsidRPr="00B527D4">
        <w:t>ing</w:t>
      </w:r>
      <w:r w:rsidRPr="00B527D4">
        <w:t xml:space="preserve"> list, the</w:t>
      </w:r>
      <w:r w:rsidR="00C34335" w:rsidRPr="00B527D4">
        <w:t xml:space="preserve"> family</w:t>
      </w:r>
      <w:r w:rsidRPr="00B527D4">
        <w:t xml:space="preserve"> will be placed on the wait</w:t>
      </w:r>
      <w:r w:rsidR="00C34335" w:rsidRPr="00B527D4">
        <w:t>ing</w:t>
      </w:r>
      <w:r w:rsidRPr="00B527D4">
        <w:t xml:space="preserve"> list </w:t>
      </w:r>
      <w:r w:rsidR="0027555B" w:rsidRPr="00B527D4">
        <w:t xml:space="preserve">based on </w:t>
      </w:r>
      <w:r w:rsidR="0027555B" w:rsidRPr="00B527D4">
        <w:rPr>
          <w:iCs/>
        </w:rPr>
        <w:t>the date and time the family expressed interest</w:t>
      </w:r>
      <w:r w:rsidR="0027555B" w:rsidRPr="00B527D4">
        <w:t xml:space="preserve"> via pr</w:t>
      </w:r>
      <w:r w:rsidR="001C6146" w:rsidRPr="00B527D4">
        <w:t>e-</w:t>
      </w:r>
      <w:r w:rsidRPr="00B527D4">
        <w:t xml:space="preserve">enrollment </w:t>
      </w:r>
      <w:r w:rsidR="001C6146" w:rsidRPr="00B527D4">
        <w:t>form</w:t>
      </w:r>
      <w:r w:rsidRPr="00B527D4">
        <w:t>.</w:t>
      </w:r>
    </w:p>
    <w:p w14:paraId="500DF153" w14:textId="77777777" w:rsidR="006B41EF" w:rsidRPr="004D1485" w:rsidRDefault="006B41EF" w:rsidP="001E5DEA">
      <w:pPr>
        <w:pStyle w:val="1stHeading"/>
        <w:spacing w:before="0"/>
        <w:rPr>
          <w:iCs/>
        </w:rPr>
      </w:pPr>
    </w:p>
    <w:p w14:paraId="47A3A8EC" w14:textId="234CB023" w:rsidR="0039133A" w:rsidRPr="004D1485" w:rsidRDefault="0039133A" w:rsidP="001E5DEA">
      <w:pPr>
        <w:pStyle w:val="1stHeading"/>
        <w:spacing w:before="0"/>
        <w:rPr>
          <w:iCs/>
        </w:rPr>
      </w:pPr>
      <w:r w:rsidRPr="004D1485">
        <w:rPr>
          <w:iCs/>
        </w:rPr>
        <w:t>4-II.D. SELECTION OF HEAD OF HOUSEHOLD</w:t>
      </w:r>
    </w:p>
    <w:p w14:paraId="4999F036" w14:textId="77777777" w:rsidR="001E5DEA" w:rsidRPr="004D1485" w:rsidRDefault="001E5DEA" w:rsidP="001E5DEA">
      <w:pPr>
        <w:pStyle w:val="BodyText"/>
        <w:spacing w:before="0"/>
        <w:rPr>
          <w:rFonts w:ascii="Times New Roman" w:hAnsi="Times New Roman"/>
          <w:b w:val="0"/>
          <w:bCs/>
          <w:i w:val="0"/>
          <w:iCs/>
          <w:sz w:val="24"/>
          <w:szCs w:val="24"/>
        </w:rPr>
      </w:pPr>
    </w:p>
    <w:p w14:paraId="6C9448B6" w14:textId="7B38B58E" w:rsidR="0039133A" w:rsidRPr="004D1485" w:rsidRDefault="0039133A" w:rsidP="001E5DEA">
      <w:pPr>
        <w:pStyle w:val="BodyText"/>
        <w:spacing w:before="0"/>
        <w:rPr>
          <w:rFonts w:ascii="Times New Roman" w:hAnsi="Times New Roman"/>
          <w:b w:val="0"/>
          <w:bCs/>
          <w:i w:val="0"/>
          <w:iCs/>
          <w:sz w:val="24"/>
          <w:szCs w:val="24"/>
        </w:rPr>
      </w:pPr>
      <w:r w:rsidRPr="004D1485">
        <w:rPr>
          <w:rFonts w:ascii="Times New Roman" w:hAnsi="Times New Roman"/>
          <w:b w:val="0"/>
          <w:bCs/>
          <w:i w:val="0"/>
          <w:iCs/>
          <w:sz w:val="24"/>
          <w:szCs w:val="24"/>
        </w:rPr>
        <w:t>Each eligible family that is selected to participate in an FSS program must enter a contract of participation with the PHA. There will be no more than one contract at any time for each family. There may be an ITSP for as many members of the family who wish to participate. The contract shall be signed by a representative of the PHA and the head of FSS family, as designated by the family. This head of FSS family does not have to be the same as the official head of household for rental assistance purposes [24 CFR 984.303(a)].</w:t>
      </w:r>
    </w:p>
    <w:p w14:paraId="0EC3C936" w14:textId="77777777" w:rsidR="001E5DEA" w:rsidRPr="004D1485" w:rsidRDefault="001E5DEA" w:rsidP="001E5DEA">
      <w:pPr>
        <w:pStyle w:val="Indent-UnderlinedText1"/>
        <w:spacing w:before="0"/>
        <w:rPr>
          <w:bCs/>
          <w:iCs/>
        </w:rPr>
      </w:pPr>
    </w:p>
    <w:p w14:paraId="0FB66C4D" w14:textId="31A1298D" w:rsidR="0039133A" w:rsidRPr="004D1485" w:rsidRDefault="0039133A" w:rsidP="001E5DEA">
      <w:pPr>
        <w:pStyle w:val="Indent-UnderlinedText1"/>
        <w:spacing w:before="0"/>
        <w:rPr>
          <w:bCs/>
          <w:iCs/>
        </w:rPr>
      </w:pPr>
      <w:r w:rsidRPr="004D1485">
        <w:rPr>
          <w:bCs/>
          <w:iCs/>
        </w:rPr>
        <w:t>PHA Policy</w:t>
      </w:r>
    </w:p>
    <w:p w14:paraId="241720C9" w14:textId="77777777" w:rsidR="001E5DEA" w:rsidRPr="004D1485" w:rsidRDefault="001E5DEA" w:rsidP="001E5DEA">
      <w:pPr>
        <w:pStyle w:val="IndentText1"/>
        <w:spacing w:before="0"/>
        <w:rPr>
          <w:bCs/>
          <w:iCs/>
        </w:rPr>
      </w:pPr>
    </w:p>
    <w:p w14:paraId="646574F3" w14:textId="04FF8D40" w:rsidR="0039133A" w:rsidRPr="004D1485" w:rsidRDefault="0039133A" w:rsidP="001E5DEA">
      <w:pPr>
        <w:pStyle w:val="IndentText1"/>
        <w:spacing w:before="0"/>
        <w:rPr>
          <w:bCs/>
          <w:iCs/>
          <w:u w:val="single"/>
        </w:rPr>
      </w:pPr>
      <w:r w:rsidRPr="004D1485">
        <w:rPr>
          <w:bCs/>
          <w:iCs/>
        </w:rPr>
        <w:t xml:space="preserve">The </w:t>
      </w:r>
      <w:r w:rsidR="002E5444" w:rsidRPr="004D1485">
        <w:rPr>
          <w:b/>
          <w:iCs/>
        </w:rPr>
        <w:t>ECC/HANH</w:t>
      </w:r>
      <w:r w:rsidRPr="004D1485">
        <w:rPr>
          <w:bCs/>
          <w:iCs/>
        </w:rPr>
        <w:t xml:space="preserve"> will meet with the family and detail the obligations, rights, and privileges that pertain to the FSS head of household and require each adult family member to certify their agreement as to their designated </w:t>
      </w:r>
      <w:r w:rsidR="008C2803" w:rsidRPr="004D1485">
        <w:rPr>
          <w:bCs/>
          <w:iCs/>
          <w:highlight w:val="green"/>
        </w:rPr>
        <w:t>FSS head of household</w:t>
      </w:r>
      <w:r w:rsidRPr="004D1485">
        <w:rPr>
          <w:bCs/>
          <w:iCs/>
        </w:rPr>
        <w:t xml:space="preserve">. These certifications will be a permanent part of the FSS family’s record and will be updated with each change of head of </w:t>
      </w:r>
      <w:commentRangeStart w:id="83"/>
      <w:r w:rsidRPr="004D1485">
        <w:rPr>
          <w:bCs/>
          <w:iCs/>
        </w:rPr>
        <w:t>household</w:t>
      </w:r>
      <w:commentRangeEnd w:id="83"/>
      <w:r w:rsidR="006E6436" w:rsidRPr="004D1485">
        <w:rPr>
          <w:rStyle w:val="CommentReference"/>
          <w:sz w:val="24"/>
          <w:szCs w:val="24"/>
        </w:rPr>
        <w:commentReference w:id="83"/>
      </w:r>
      <w:r w:rsidRPr="004D1485">
        <w:rPr>
          <w:bCs/>
          <w:iCs/>
        </w:rPr>
        <w:t>.</w:t>
      </w:r>
    </w:p>
    <w:p w14:paraId="38B4E691" w14:textId="77777777" w:rsidR="001C0904" w:rsidRPr="004D1485" w:rsidRDefault="001C0904" w:rsidP="001C0904">
      <w:pPr>
        <w:pStyle w:val="PartHeading-1"/>
        <w:jc w:val="left"/>
        <w:rPr>
          <w:b w:val="0"/>
          <w:bCs/>
          <w:iCs/>
          <w:u w:val="single"/>
        </w:rPr>
      </w:pPr>
    </w:p>
    <w:p w14:paraId="23448A36" w14:textId="158C0BFF" w:rsidR="0039133A" w:rsidRPr="004D1485" w:rsidRDefault="0039133A" w:rsidP="001C0904">
      <w:pPr>
        <w:pStyle w:val="PartHeading-1"/>
      </w:pPr>
      <w:r w:rsidRPr="004D1485">
        <w:t>PART III: ACTIVITIES AND SUPPORT SERVICES</w:t>
      </w:r>
    </w:p>
    <w:p w14:paraId="244E515A" w14:textId="77777777" w:rsidR="0079593B" w:rsidRPr="004D1485" w:rsidRDefault="0039133A" w:rsidP="0079593B">
      <w:pPr>
        <w:pStyle w:val="1stHeading"/>
      </w:pPr>
      <w:r w:rsidRPr="004D1485">
        <w:t>4-III.A. OVERVIEW</w:t>
      </w:r>
    </w:p>
    <w:p w14:paraId="4AF0A6AE" w14:textId="3BA42C90" w:rsidR="0039133A" w:rsidRPr="004D1485" w:rsidRDefault="0039133A" w:rsidP="0079593B">
      <w:pPr>
        <w:pStyle w:val="1stHeading"/>
      </w:pPr>
      <w:r w:rsidRPr="004D1485">
        <w:rPr>
          <w:b w:val="0"/>
          <w:bCs/>
          <w:iCs/>
        </w:rPr>
        <w:t>Once families are admitted to the FSS program, the PHA becomes responsible for making sure these families are adequately served. The purpose of the family self-sufficiency (FSS) program is to promote the development of local strategies to coordinate the use of Section 8 and public housing assistance programs with public and private resources, to enable families eligible to receive assistance under these programs to achieve economic independence and self-sufficiency. As such, upon selection, families are matched with the appropriate activities and supportive services so that they may obtain the education, employment, and business and social skills necessary to achieve self-sufficiency. This is a vital element of the FSS program. The PHA must make a good faith effort to replace the obtained services from another agency.</w:t>
      </w:r>
    </w:p>
    <w:p w14:paraId="1D4BA5D3" w14:textId="77777777" w:rsidR="001C0904" w:rsidRPr="004D1485" w:rsidRDefault="001C0904" w:rsidP="001C0904">
      <w:pPr>
        <w:pStyle w:val="1stHeading"/>
        <w:spacing w:before="0"/>
      </w:pPr>
    </w:p>
    <w:p w14:paraId="0586D865" w14:textId="77777777" w:rsidR="001C0904" w:rsidRPr="004D1485" w:rsidRDefault="001C0904" w:rsidP="001C0904">
      <w:pPr>
        <w:pStyle w:val="1stHeading"/>
        <w:spacing w:before="0"/>
      </w:pPr>
    </w:p>
    <w:p w14:paraId="0D374073" w14:textId="0C121627" w:rsidR="0039133A" w:rsidRPr="004D1485" w:rsidRDefault="0039133A" w:rsidP="001C0904">
      <w:pPr>
        <w:pStyle w:val="1stHeading"/>
        <w:spacing w:before="0"/>
      </w:pPr>
      <w:r w:rsidRPr="004D1485">
        <w:lastRenderedPageBreak/>
        <w:t>4-III.B. METHOD OF IDENTIFYING FAMILY SUPPORT NEEDS</w:t>
      </w:r>
      <w:r w:rsidR="00C50B82" w:rsidRPr="004D1485">
        <w:t xml:space="preserve"> </w:t>
      </w:r>
      <w:r w:rsidRPr="004D1485">
        <w:t>[24 CFR 984.201(d)(8)]</w:t>
      </w:r>
    </w:p>
    <w:p w14:paraId="2643E85E" w14:textId="77777777" w:rsidR="00C50B82" w:rsidRPr="004D1485" w:rsidRDefault="00C50B82" w:rsidP="00C50B82">
      <w:pPr>
        <w:pStyle w:val="BodyText"/>
        <w:spacing w:before="0" w:after="0"/>
        <w:rPr>
          <w:rFonts w:ascii="Times New Roman" w:hAnsi="Times New Roman"/>
          <w:b w:val="0"/>
          <w:bCs/>
          <w:i w:val="0"/>
          <w:iCs/>
          <w:sz w:val="24"/>
          <w:szCs w:val="24"/>
        </w:rPr>
      </w:pPr>
    </w:p>
    <w:p w14:paraId="1BB02A16" w14:textId="012291E6" w:rsidR="0039133A" w:rsidRPr="004D1485" w:rsidRDefault="0039133A" w:rsidP="00C50B82">
      <w:pPr>
        <w:pStyle w:val="BodyText"/>
        <w:spacing w:before="0" w:after="0"/>
        <w:rPr>
          <w:rFonts w:ascii="Times New Roman" w:hAnsi="Times New Roman"/>
          <w:b w:val="0"/>
          <w:bCs/>
          <w:i w:val="0"/>
          <w:iCs/>
          <w:sz w:val="24"/>
          <w:szCs w:val="24"/>
        </w:rPr>
      </w:pPr>
      <w:r w:rsidRPr="004D1485">
        <w:rPr>
          <w:rFonts w:ascii="Times New Roman" w:hAnsi="Times New Roman"/>
          <w:b w:val="0"/>
          <w:bCs/>
          <w:i w:val="0"/>
          <w:iCs/>
          <w:sz w:val="24"/>
          <w:szCs w:val="24"/>
        </w:rPr>
        <w:t xml:space="preserve">Before a PHA can determine the services and activities it will provide to FSS families, it must identify the services and activities appropriate to each family. The action plan must contain a description of how the program will identify the needs of FSS families and deliver the services and activities according to these needs. </w:t>
      </w:r>
    </w:p>
    <w:p w14:paraId="513AAD1D" w14:textId="77777777" w:rsidR="00C50B82" w:rsidRPr="004D1485" w:rsidRDefault="00C50B82" w:rsidP="00C50B82">
      <w:pPr>
        <w:pStyle w:val="Indent-UnderlinedText1"/>
        <w:spacing w:before="0"/>
      </w:pPr>
    </w:p>
    <w:p w14:paraId="504B4B35" w14:textId="149FCAFB" w:rsidR="0039133A" w:rsidRPr="004D1485" w:rsidRDefault="0039133A" w:rsidP="00C50B82">
      <w:pPr>
        <w:pStyle w:val="Indent-UnderlinedText1"/>
        <w:spacing w:before="0"/>
      </w:pPr>
      <w:r w:rsidRPr="004D1485">
        <w:t>PHA Policy</w:t>
      </w:r>
    </w:p>
    <w:p w14:paraId="2B8DFCA8" w14:textId="77777777" w:rsidR="00C50B82" w:rsidRPr="004D1485" w:rsidRDefault="00C50B82" w:rsidP="00C50B82">
      <w:pPr>
        <w:pStyle w:val="IndentText1"/>
        <w:spacing w:before="0"/>
      </w:pPr>
    </w:p>
    <w:p w14:paraId="73911973" w14:textId="34318B97" w:rsidR="0039133A" w:rsidRPr="004D1485" w:rsidRDefault="0039133A" w:rsidP="00C50B82">
      <w:pPr>
        <w:pStyle w:val="IndentText1"/>
        <w:spacing w:before="0"/>
        <w:rPr>
          <w:b/>
        </w:rPr>
      </w:pPr>
      <w:r w:rsidRPr="00B527D4">
        <w:t xml:space="preserve">Supportive services needs will be identified by completion of </w:t>
      </w:r>
      <w:r w:rsidR="00082120" w:rsidRPr="00B527D4">
        <w:t>a</w:t>
      </w:r>
      <w:r w:rsidRPr="00B527D4">
        <w:t xml:space="preserve"> needs assessment with the </w:t>
      </w:r>
      <w:r w:rsidR="006C55D6" w:rsidRPr="00B527D4">
        <w:t>FSS Program Coordinator(s)</w:t>
      </w:r>
      <w:r w:rsidRPr="00B527D4">
        <w:t xml:space="preserve"> before completion of the initial </w:t>
      </w:r>
      <w:r w:rsidR="001D2C11" w:rsidRPr="00B527D4">
        <w:t>ITSP</w:t>
      </w:r>
      <w:r w:rsidRPr="00B527D4">
        <w:t xml:space="preserve"> and signing of the </w:t>
      </w:r>
      <w:proofErr w:type="spellStart"/>
      <w:r w:rsidR="004D3E12" w:rsidRPr="00B527D4">
        <w:t>CoP</w:t>
      </w:r>
      <w:r w:rsidRPr="00B527D4">
        <w:t>.</w:t>
      </w:r>
      <w:proofErr w:type="spellEnd"/>
      <w:r w:rsidR="00357520" w:rsidRPr="00B527D4">
        <w:t xml:space="preserve"> </w:t>
      </w:r>
      <w:r w:rsidRPr="00B527D4">
        <w:t xml:space="preserve"> After enrollment in the </w:t>
      </w:r>
      <w:r w:rsidR="008214D0" w:rsidRPr="00B527D4">
        <w:rPr>
          <w:b/>
          <w:bCs/>
        </w:rPr>
        <w:t>ECC/HANH’s</w:t>
      </w:r>
      <w:r w:rsidRPr="00B527D4">
        <w:t xml:space="preserve"> FSS program, </w:t>
      </w:r>
      <w:r w:rsidR="00357520" w:rsidRPr="00B527D4">
        <w:t>continual</w:t>
      </w:r>
      <w:r w:rsidRPr="00B527D4">
        <w:t xml:space="preserve"> needs assessment</w:t>
      </w:r>
      <w:r w:rsidR="000153F8" w:rsidRPr="00B527D4">
        <w:t xml:space="preserve">s </w:t>
      </w:r>
      <w:r w:rsidR="000153F8" w:rsidRPr="00B527D4">
        <w:rPr>
          <w:i/>
          <w:iCs/>
        </w:rPr>
        <w:t>(</w:t>
      </w:r>
      <w:r w:rsidR="00F4693B" w:rsidRPr="00B527D4">
        <w:rPr>
          <w:i/>
          <w:iCs/>
        </w:rPr>
        <w:t>i.e</w:t>
      </w:r>
      <w:r w:rsidR="008B0A04" w:rsidRPr="00B527D4">
        <w:rPr>
          <w:i/>
          <w:iCs/>
        </w:rPr>
        <w:t xml:space="preserve">. </w:t>
      </w:r>
      <w:r w:rsidRPr="00B527D4">
        <w:rPr>
          <w:i/>
          <w:iCs/>
        </w:rPr>
        <w:t>vocational, educational</w:t>
      </w:r>
      <w:r w:rsidR="008B0A04" w:rsidRPr="00B527D4">
        <w:rPr>
          <w:i/>
          <w:iCs/>
        </w:rPr>
        <w:t xml:space="preserve">, financial, </w:t>
      </w:r>
      <w:r w:rsidRPr="00B527D4">
        <w:rPr>
          <w:i/>
          <w:iCs/>
        </w:rPr>
        <w:t>counseling, and employment planning</w:t>
      </w:r>
      <w:r w:rsidR="008B0A04" w:rsidRPr="00B527D4">
        <w:rPr>
          <w:i/>
          <w:iCs/>
        </w:rPr>
        <w:t>)</w:t>
      </w:r>
      <w:r w:rsidRPr="00B527D4">
        <w:rPr>
          <w:i/>
          <w:iCs/>
        </w:rPr>
        <w:t xml:space="preserve"> </w:t>
      </w:r>
      <w:r w:rsidR="00357520" w:rsidRPr="00B527D4">
        <w:t>will be</w:t>
      </w:r>
      <w:r w:rsidRPr="00B527D4">
        <w:t xml:space="preserve"> conducted by </w:t>
      </w:r>
      <w:r w:rsidR="001D5901" w:rsidRPr="00B527D4">
        <w:t>FSS Program Coordinator(s)</w:t>
      </w:r>
      <w:r w:rsidR="00D76470" w:rsidRPr="00B527D4">
        <w:t xml:space="preserve"> and/or </w:t>
      </w:r>
      <w:r w:rsidR="006A5100" w:rsidRPr="00B527D4">
        <w:t>p</w:t>
      </w:r>
      <w:r w:rsidRPr="00B527D4">
        <w:t>artners o</w:t>
      </w:r>
      <w:r w:rsidR="00D76470" w:rsidRPr="00B527D4">
        <w:t>f</w:t>
      </w:r>
      <w:r w:rsidRPr="00B527D4">
        <w:t xml:space="preserve"> the PCC</w:t>
      </w:r>
      <w:r w:rsidR="006A5100" w:rsidRPr="00B527D4">
        <w:t xml:space="preserve">. </w:t>
      </w:r>
      <w:r w:rsidRPr="00B527D4">
        <w:t>These results are used to modify the ITSP, in mutual agreement with the family.</w:t>
      </w:r>
      <w:r w:rsidR="00E27AB5" w:rsidRPr="00B527D4">
        <w:t xml:space="preserve">  Referrals may be made as appropriate.</w:t>
      </w:r>
    </w:p>
    <w:p w14:paraId="7A31CAAF" w14:textId="77777777" w:rsidR="00A20C06" w:rsidRPr="004D1485" w:rsidRDefault="00A20C06" w:rsidP="0039133A">
      <w:pPr>
        <w:pStyle w:val="1stHeading"/>
      </w:pPr>
    </w:p>
    <w:p w14:paraId="208A51E2" w14:textId="65940286" w:rsidR="0039133A" w:rsidRPr="004D1485" w:rsidRDefault="0039133A" w:rsidP="007572C3">
      <w:pPr>
        <w:pStyle w:val="1stHeading"/>
        <w:spacing w:before="0"/>
        <w:rPr>
          <w:i/>
        </w:rPr>
      </w:pPr>
      <w:r w:rsidRPr="004D1485">
        <w:t>4-III.C</w:t>
      </w:r>
      <w:r w:rsidRPr="004D1485">
        <w:rPr>
          <w:rStyle w:val="updatebodytest1"/>
          <w:rFonts w:ascii="Times New Roman" w:hAnsi="Times New Roman" w:cs="Times New Roman"/>
          <w:b w:val="0"/>
        </w:rPr>
        <w:t xml:space="preserve">. </w:t>
      </w:r>
      <w:r w:rsidRPr="004D1485">
        <w:t>FSS ACTIVITIES AND SUPPORT SERVICES DESCRIPTION [24 CFR 984.201(d)(7)]</w:t>
      </w:r>
    </w:p>
    <w:p w14:paraId="7A58EB4C" w14:textId="77777777" w:rsidR="007572C3" w:rsidRPr="004D1485" w:rsidRDefault="007572C3" w:rsidP="007572C3">
      <w:pPr>
        <w:pStyle w:val="BodyText"/>
        <w:spacing w:before="0" w:after="0"/>
        <w:rPr>
          <w:rFonts w:ascii="Times New Roman" w:hAnsi="Times New Roman"/>
          <w:b w:val="0"/>
          <w:bCs/>
          <w:i w:val="0"/>
          <w:sz w:val="24"/>
          <w:szCs w:val="24"/>
        </w:rPr>
      </w:pPr>
    </w:p>
    <w:p w14:paraId="7573FD60" w14:textId="12B6654D" w:rsidR="0039133A" w:rsidRPr="004D1485" w:rsidRDefault="0039133A" w:rsidP="007572C3">
      <w:pPr>
        <w:pStyle w:val="BodyText"/>
        <w:spacing w:before="0" w:after="0"/>
        <w:rPr>
          <w:rFonts w:ascii="Times New Roman" w:hAnsi="Times New Roman"/>
          <w:b w:val="0"/>
          <w:bCs/>
          <w:i w:val="0"/>
          <w:sz w:val="24"/>
          <w:szCs w:val="24"/>
        </w:rPr>
      </w:pPr>
      <w:r w:rsidRPr="004D1485">
        <w:rPr>
          <w:rFonts w:ascii="Times New Roman" w:hAnsi="Times New Roman"/>
          <w:b w:val="0"/>
          <w:bCs/>
          <w:i w:val="0"/>
          <w:sz w:val="24"/>
          <w:szCs w:val="24"/>
        </w:rPr>
        <w:t xml:space="preserve">As part of the required contents of the action plan, </w:t>
      </w:r>
      <w:r w:rsidR="00643DBD" w:rsidRPr="004D1485">
        <w:rPr>
          <w:rFonts w:ascii="Times New Roman" w:hAnsi="Times New Roman"/>
          <w:b w:val="0"/>
          <w:bCs/>
          <w:i w:val="0"/>
          <w:sz w:val="24"/>
          <w:szCs w:val="24"/>
        </w:rPr>
        <w:t>PHA’s</w:t>
      </w:r>
      <w:r w:rsidRPr="004D1485">
        <w:rPr>
          <w:rFonts w:ascii="Times New Roman" w:hAnsi="Times New Roman"/>
          <w:b w:val="0"/>
          <w:bCs/>
          <w:i w:val="0"/>
          <w:sz w:val="24"/>
          <w:szCs w:val="24"/>
        </w:rPr>
        <w:t xml:space="preserve"> must both describe the activities and supportive services to be provided by public and private resources to FSS families and identify the public and private resources that are expected to provide the supportive services. </w:t>
      </w:r>
    </w:p>
    <w:p w14:paraId="5DC36CA8" w14:textId="77777777" w:rsidR="007572C3" w:rsidRPr="004D1485" w:rsidRDefault="007572C3" w:rsidP="007572C3">
      <w:pPr>
        <w:pStyle w:val="BodyText"/>
        <w:spacing w:before="0" w:after="0"/>
        <w:rPr>
          <w:rFonts w:ascii="Times New Roman" w:hAnsi="Times New Roman"/>
          <w:b w:val="0"/>
          <w:bCs/>
          <w:i w:val="0"/>
          <w:sz w:val="24"/>
          <w:szCs w:val="24"/>
        </w:rPr>
      </w:pPr>
    </w:p>
    <w:p w14:paraId="7DCC4781" w14:textId="66802975" w:rsidR="0039133A" w:rsidRPr="004D1485" w:rsidRDefault="0039133A" w:rsidP="007572C3">
      <w:pPr>
        <w:pStyle w:val="BodyText"/>
        <w:spacing w:before="0" w:after="0"/>
        <w:rPr>
          <w:rFonts w:ascii="Times New Roman" w:hAnsi="Times New Roman"/>
          <w:b w:val="0"/>
          <w:bCs/>
          <w:i w:val="0"/>
          <w:sz w:val="24"/>
          <w:szCs w:val="24"/>
        </w:rPr>
      </w:pPr>
      <w:r w:rsidRPr="004D1485">
        <w:rPr>
          <w:rFonts w:ascii="Times New Roman" w:hAnsi="Times New Roman"/>
          <w:b w:val="0"/>
          <w:bCs/>
          <w:i w:val="0"/>
          <w:sz w:val="24"/>
          <w:szCs w:val="24"/>
        </w:rPr>
        <w:t xml:space="preserve">Of course, this task assumes that the PHA has first identified the needed activities and supportive services. </w:t>
      </w:r>
    </w:p>
    <w:p w14:paraId="02BFA437" w14:textId="77777777" w:rsidR="00E01471" w:rsidRPr="004D1485" w:rsidRDefault="00E01471" w:rsidP="00E01471">
      <w:pPr>
        <w:pStyle w:val="Indent-UnderlinedText1"/>
        <w:spacing w:before="0"/>
      </w:pPr>
    </w:p>
    <w:p w14:paraId="20E014FA" w14:textId="600A35D2" w:rsidR="0039133A" w:rsidRPr="004D1485" w:rsidRDefault="0039133A" w:rsidP="00E01471">
      <w:pPr>
        <w:pStyle w:val="Indent-UnderlinedText1"/>
        <w:spacing w:before="0"/>
      </w:pPr>
      <w:r w:rsidRPr="004D1485">
        <w:t>PHA Policy</w:t>
      </w:r>
    </w:p>
    <w:p w14:paraId="0F33BDDC" w14:textId="77777777" w:rsidR="00E01471" w:rsidRPr="004D1485" w:rsidRDefault="00E01471" w:rsidP="00E01471">
      <w:pPr>
        <w:pStyle w:val="IndentText1"/>
        <w:spacing w:before="0"/>
      </w:pPr>
    </w:p>
    <w:p w14:paraId="4F919110" w14:textId="78BA9FC5" w:rsidR="0039133A" w:rsidRPr="004D1485" w:rsidRDefault="0039133A" w:rsidP="00E01471">
      <w:pPr>
        <w:pStyle w:val="IndentText1"/>
        <w:spacing w:before="0"/>
      </w:pPr>
      <w:r w:rsidRPr="004D1485">
        <w:t xml:space="preserve">The </w:t>
      </w:r>
      <w:r w:rsidR="001E70EE" w:rsidRPr="004D1485">
        <w:rPr>
          <w:b/>
          <w:bCs/>
        </w:rPr>
        <w:t>ECC/HANH’s</w:t>
      </w:r>
      <w:r w:rsidRPr="004D1485">
        <w:t xml:space="preserve"> FSS program, through its partners on the </w:t>
      </w:r>
      <w:r w:rsidR="003C7398" w:rsidRPr="004D1485">
        <w:t>PCC</w:t>
      </w:r>
      <w:r w:rsidRPr="004D1485">
        <w:t>,</w:t>
      </w:r>
      <w:r w:rsidRPr="004D1485">
        <w:rPr>
          <w:bCs/>
        </w:rPr>
        <w:t xml:space="preserve"> will provide the following activities and support services to FSS families:</w:t>
      </w:r>
    </w:p>
    <w:p w14:paraId="47F0999E" w14:textId="2332F51C" w:rsidR="00FD15C0" w:rsidRDefault="00FD15C0" w:rsidP="00FD15C0">
      <w:pPr>
        <w:pStyle w:val="IndentText1"/>
        <w:ind w:left="0"/>
      </w:pPr>
    </w:p>
    <w:p w14:paraId="74F1F974" w14:textId="39BFEF9C" w:rsidR="00FD15C0" w:rsidRDefault="00FD15C0" w:rsidP="00FD15C0">
      <w:pPr>
        <w:pStyle w:val="IndentText1"/>
        <w:ind w:left="0"/>
      </w:pPr>
    </w:p>
    <w:p w14:paraId="135810BC" w14:textId="563E4FE0" w:rsidR="00FD15C0" w:rsidRDefault="00FD15C0" w:rsidP="00FD15C0">
      <w:pPr>
        <w:pStyle w:val="IndentText1"/>
        <w:ind w:left="0"/>
      </w:pPr>
    </w:p>
    <w:p w14:paraId="2F8B3884" w14:textId="3E0574B6" w:rsidR="00FD15C0" w:rsidRPr="004D1485" w:rsidRDefault="00FD15C0" w:rsidP="00FD15C0">
      <w:pPr>
        <w:pStyle w:val="IndentText1"/>
        <w:ind w:left="0"/>
      </w:pPr>
      <w:r w:rsidRPr="008E1EA1">
        <w:rPr>
          <w:highlight w:val="green"/>
        </w:rPr>
        <w:t>REMOVE TABLE BELOW WHEN UPDATE</w:t>
      </w:r>
      <w:r w:rsidR="008E1EA1" w:rsidRPr="008E1EA1">
        <w:rPr>
          <w:highlight w:val="green"/>
        </w:rPr>
        <w:t xml:space="preserve">D </w:t>
      </w:r>
      <w:r w:rsidRPr="008E1EA1">
        <w:rPr>
          <w:highlight w:val="green"/>
        </w:rPr>
        <w:t xml:space="preserve">SUPPORT SERVICES CHART </w:t>
      </w:r>
      <w:r w:rsidR="008E1EA1" w:rsidRPr="008E1EA1">
        <w:rPr>
          <w:highlight w:val="green"/>
        </w:rPr>
        <w:t>IS COMPLETED</w:t>
      </w:r>
      <w:r>
        <w:t xml:space="preserve"> </w:t>
      </w:r>
    </w:p>
    <w:tbl>
      <w:tblPr>
        <w:tblW w:w="9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3240"/>
        <w:gridCol w:w="3420"/>
      </w:tblGrid>
      <w:tr w:rsidR="0039133A" w:rsidRPr="004D1485" w14:paraId="51002607" w14:textId="77777777">
        <w:trPr>
          <w:cantSplit/>
          <w:tblHeader/>
          <w:jc w:val="center"/>
        </w:trPr>
        <w:tc>
          <w:tcPr>
            <w:tcW w:w="2835" w:type="dxa"/>
            <w:shd w:val="clear" w:color="auto" w:fill="auto"/>
            <w:vAlign w:val="center"/>
          </w:tcPr>
          <w:p w14:paraId="53C62FD0" w14:textId="77777777" w:rsidR="0039133A" w:rsidRPr="008E1EA1" w:rsidRDefault="0039133A">
            <w:pPr>
              <w:spacing w:before="60"/>
              <w:rPr>
                <w:b/>
                <w:highlight w:val="yellow"/>
              </w:rPr>
            </w:pPr>
            <w:bookmarkStart w:id="84" w:name="_Hlk108015294"/>
            <w:r w:rsidRPr="008E1EA1">
              <w:rPr>
                <w:b/>
                <w:highlight w:val="yellow"/>
              </w:rPr>
              <w:lastRenderedPageBreak/>
              <w:t>Support Service General</w:t>
            </w:r>
          </w:p>
        </w:tc>
        <w:tc>
          <w:tcPr>
            <w:tcW w:w="3240" w:type="dxa"/>
            <w:shd w:val="clear" w:color="auto" w:fill="auto"/>
            <w:vAlign w:val="center"/>
          </w:tcPr>
          <w:p w14:paraId="7525212A" w14:textId="77777777" w:rsidR="0039133A" w:rsidRPr="008E1EA1" w:rsidRDefault="0039133A">
            <w:pPr>
              <w:spacing w:before="60"/>
              <w:rPr>
                <w:b/>
                <w:highlight w:val="yellow"/>
              </w:rPr>
            </w:pPr>
            <w:r w:rsidRPr="008E1EA1">
              <w:rPr>
                <w:b/>
                <w:highlight w:val="yellow"/>
              </w:rPr>
              <w:t>Support Service Specific</w:t>
            </w:r>
          </w:p>
        </w:tc>
        <w:tc>
          <w:tcPr>
            <w:tcW w:w="3420" w:type="dxa"/>
            <w:shd w:val="clear" w:color="auto" w:fill="auto"/>
            <w:vAlign w:val="center"/>
          </w:tcPr>
          <w:p w14:paraId="2C7649F6" w14:textId="77777777" w:rsidR="0039133A" w:rsidRPr="008E1EA1" w:rsidRDefault="0039133A">
            <w:pPr>
              <w:spacing w:before="60"/>
              <w:rPr>
                <w:b/>
                <w:highlight w:val="yellow"/>
              </w:rPr>
            </w:pPr>
            <w:r w:rsidRPr="008E1EA1">
              <w:rPr>
                <w:b/>
                <w:highlight w:val="yellow"/>
              </w:rPr>
              <w:t>Source/Partner</w:t>
            </w:r>
          </w:p>
        </w:tc>
      </w:tr>
      <w:tr w:rsidR="0039133A" w:rsidRPr="004D1485" w14:paraId="0E3DB550" w14:textId="77777777">
        <w:trPr>
          <w:cantSplit/>
          <w:jc w:val="center"/>
        </w:trPr>
        <w:tc>
          <w:tcPr>
            <w:tcW w:w="2835" w:type="dxa"/>
            <w:shd w:val="clear" w:color="auto" w:fill="auto"/>
            <w:vAlign w:val="center"/>
          </w:tcPr>
          <w:p w14:paraId="0DBFB536" w14:textId="77777777" w:rsidR="0039133A" w:rsidRPr="008E1EA1" w:rsidRDefault="0039133A">
            <w:pPr>
              <w:spacing w:before="60"/>
              <w:rPr>
                <w:b/>
                <w:highlight w:val="yellow"/>
              </w:rPr>
            </w:pPr>
            <w:r w:rsidRPr="008E1EA1">
              <w:rPr>
                <w:b/>
                <w:highlight w:val="yellow"/>
              </w:rPr>
              <w:t>Assessment</w:t>
            </w:r>
          </w:p>
        </w:tc>
        <w:tc>
          <w:tcPr>
            <w:tcW w:w="3240" w:type="dxa"/>
            <w:shd w:val="clear" w:color="auto" w:fill="auto"/>
            <w:vAlign w:val="center"/>
          </w:tcPr>
          <w:p w14:paraId="0E9783DB" w14:textId="77777777" w:rsidR="0039133A" w:rsidRPr="008E1EA1" w:rsidRDefault="0039133A">
            <w:pPr>
              <w:spacing w:before="60"/>
              <w:rPr>
                <w:highlight w:val="yellow"/>
              </w:rPr>
            </w:pPr>
            <w:r w:rsidRPr="008E1EA1">
              <w:rPr>
                <w:highlight w:val="yellow"/>
              </w:rPr>
              <w:t xml:space="preserve">Vocational Assessment </w:t>
            </w:r>
          </w:p>
          <w:p w14:paraId="65AA149D" w14:textId="77777777" w:rsidR="0039133A" w:rsidRPr="008E1EA1" w:rsidRDefault="0039133A">
            <w:pPr>
              <w:spacing w:before="60"/>
              <w:rPr>
                <w:highlight w:val="yellow"/>
              </w:rPr>
            </w:pPr>
            <w:r w:rsidRPr="008E1EA1">
              <w:rPr>
                <w:highlight w:val="yellow"/>
              </w:rPr>
              <w:t>Educational Assessment</w:t>
            </w:r>
          </w:p>
          <w:p w14:paraId="48E5C3BF" w14:textId="77777777" w:rsidR="0039133A" w:rsidRPr="008E1EA1" w:rsidRDefault="0039133A">
            <w:pPr>
              <w:spacing w:before="60"/>
              <w:rPr>
                <w:highlight w:val="yellow"/>
              </w:rPr>
            </w:pPr>
            <w:r w:rsidRPr="008E1EA1">
              <w:rPr>
                <w:highlight w:val="yellow"/>
              </w:rPr>
              <w:t xml:space="preserve">Vocational Planning </w:t>
            </w:r>
          </w:p>
          <w:p w14:paraId="319341C4" w14:textId="77777777" w:rsidR="0039133A" w:rsidRPr="008E1EA1" w:rsidRDefault="0039133A">
            <w:pPr>
              <w:spacing w:before="60"/>
              <w:rPr>
                <w:highlight w:val="yellow"/>
              </w:rPr>
            </w:pPr>
            <w:r w:rsidRPr="008E1EA1">
              <w:rPr>
                <w:highlight w:val="yellow"/>
              </w:rPr>
              <w:t>Educational Planning</w:t>
            </w:r>
          </w:p>
          <w:p w14:paraId="794ECBB3" w14:textId="77777777" w:rsidR="0039133A" w:rsidRPr="008E1EA1" w:rsidRDefault="0039133A">
            <w:pPr>
              <w:spacing w:before="60"/>
              <w:rPr>
                <w:highlight w:val="yellow"/>
              </w:rPr>
            </w:pPr>
            <w:r w:rsidRPr="008E1EA1">
              <w:rPr>
                <w:highlight w:val="yellow"/>
              </w:rPr>
              <w:t>Disability Assessment</w:t>
            </w:r>
          </w:p>
          <w:p w14:paraId="5EE98783" w14:textId="77777777" w:rsidR="0039133A" w:rsidRPr="008E1EA1" w:rsidRDefault="0039133A">
            <w:pPr>
              <w:spacing w:before="60"/>
              <w:rPr>
                <w:highlight w:val="yellow"/>
              </w:rPr>
            </w:pPr>
            <w:r w:rsidRPr="008E1EA1">
              <w:rPr>
                <w:highlight w:val="yellow"/>
              </w:rPr>
              <w:t>Disability Vocational Assessment/Planning</w:t>
            </w:r>
          </w:p>
          <w:p w14:paraId="4000A599" w14:textId="77777777" w:rsidR="0039133A" w:rsidRPr="008E1EA1" w:rsidRDefault="0039133A">
            <w:pPr>
              <w:spacing w:before="60"/>
              <w:rPr>
                <w:highlight w:val="yellow"/>
              </w:rPr>
            </w:pPr>
            <w:r w:rsidRPr="008E1EA1">
              <w:rPr>
                <w:highlight w:val="yellow"/>
              </w:rPr>
              <w:t>Disability Educational Assessment/Planning</w:t>
            </w:r>
          </w:p>
          <w:p w14:paraId="73DDC5D5" w14:textId="77777777" w:rsidR="0039133A" w:rsidRPr="008E1EA1" w:rsidRDefault="0039133A">
            <w:pPr>
              <w:spacing w:before="60"/>
              <w:rPr>
                <w:highlight w:val="yellow"/>
              </w:rPr>
            </w:pPr>
            <w:r w:rsidRPr="008E1EA1">
              <w:rPr>
                <w:highlight w:val="yellow"/>
              </w:rPr>
              <w:t>Drug/Alcohol Assessment</w:t>
            </w:r>
          </w:p>
          <w:p w14:paraId="1DFB61C2" w14:textId="77777777" w:rsidR="0039133A" w:rsidRPr="008E1EA1" w:rsidRDefault="0039133A">
            <w:pPr>
              <w:spacing w:before="60"/>
              <w:rPr>
                <w:highlight w:val="yellow"/>
              </w:rPr>
            </w:pPr>
            <w:r w:rsidRPr="008E1EA1">
              <w:rPr>
                <w:highlight w:val="yellow"/>
              </w:rPr>
              <w:t>Drug/Alcohol Planning</w:t>
            </w:r>
          </w:p>
        </w:tc>
        <w:tc>
          <w:tcPr>
            <w:tcW w:w="3420" w:type="dxa"/>
            <w:shd w:val="clear" w:color="auto" w:fill="auto"/>
            <w:vAlign w:val="center"/>
          </w:tcPr>
          <w:p w14:paraId="4FE2202C" w14:textId="77777777" w:rsidR="0039133A" w:rsidRPr="008E1EA1" w:rsidRDefault="0039133A">
            <w:pPr>
              <w:spacing w:before="60"/>
              <w:rPr>
                <w:highlight w:val="yellow"/>
              </w:rPr>
            </w:pPr>
            <w:r w:rsidRPr="008E1EA1">
              <w:rPr>
                <w:highlight w:val="yellow"/>
              </w:rPr>
              <w:t>Adult Basic Education</w:t>
            </w:r>
          </w:p>
          <w:p w14:paraId="30F929E0" w14:textId="77777777" w:rsidR="0039133A" w:rsidRPr="008E1EA1" w:rsidRDefault="0039133A">
            <w:pPr>
              <w:spacing w:before="60"/>
              <w:rPr>
                <w:highlight w:val="yellow"/>
              </w:rPr>
            </w:pPr>
            <w:r w:rsidRPr="008E1EA1">
              <w:rPr>
                <w:highlight w:val="yellow"/>
              </w:rPr>
              <w:t>Career Center</w:t>
            </w:r>
          </w:p>
          <w:p w14:paraId="61C853CF" w14:textId="77777777" w:rsidR="0039133A" w:rsidRPr="008E1EA1" w:rsidRDefault="0039133A">
            <w:pPr>
              <w:spacing w:before="60"/>
              <w:rPr>
                <w:highlight w:val="yellow"/>
              </w:rPr>
            </w:pPr>
            <w:r w:rsidRPr="008E1EA1">
              <w:rPr>
                <w:highlight w:val="yellow"/>
              </w:rPr>
              <w:t>Community College</w:t>
            </w:r>
          </w:p>
          <w:p w14:paraId="5D441971" w14:textId="77777777" w:rsidR="0039133A" w:rsidRPr="008E1EA1" w:rsidRDefault="0039133A">
            <w:pPr>
              <w:spacing w:before="60"/>
              <w:rPr>
                <w:highlight w:val="yellow"/>
              </w:rPr>
            </w:pPr>
            <w:r w:rsidRPr="008E1EA1">
              <w:rPr>
                <w:highlight w:val="yellow"/>
              </w:rPr>
              <w:t>Community Based Organizations</w:t>
            </w:r>
          </w:p>
          <w:p w14:paraId="1890FDD0" w14:textId="77777777" w:rsidR="0039133A" w:rsidRPr="008E1EA1" w:rsidRDefault="0039133A">
            <w:pPr>
              <w:spacing w:before="60"/>
              <w:rPr>
                <w:highlight w:val="yellow"/>
              </w:rPr>
            </w:pPr>
            <w:r w:rsidRPr="008E1EA1">
              <w:rPr>
                <w:highlight w:val="yellow"/>
              </w:rPr>
              <w:t>Career Center</w:t>
            </w:r>
          </w:p>
          <w:p w14:paraId="0D65CE69" w14:textId="77777777" w:rsidR="0039133A" w:rsidRPr="008E1EA1" w:rsidRDefault="0039133A">
            <w:pPr>
              <w:spacing w:before="60"/>
              <w:rPr>
                <w:highlight w:val="yellow"/>
              </w:rPr>
            </w:pPr>
            <w:r w:rsidRPr="008E1EA1">
              <w:rPr>
                <w:highlight w:val="yellow"/>
              </w:rPr>
              <w:t>Community College</w:t>
            </w:r>
          </w:p>
          <w:p w14:paraId="15AC4E51" w14:textId="77777777" w:rsidR="0039133A" w:rsidRPr="008E1EA1" w:rsidRDefault="0039133A">
            <w:pPr>
              <w:spacing w:before="60"/>
              <w:rPr>
                <w:highlight w:val="yellow"/>
              </w:rPr>
            </w:pPr>
            <w:r w:rsidRPr="008E1EA1">
              <w:rPr>
                <w:highlight w:val="yellow"/>
              </w:rPr>
              <w:t>Vocational Rehabilitation</w:t>
            </w:r>
          </w:p>
          <w:p w14:paraId="0E45276F" w14:textId="77777777" w:rsidR="0039133A" w:rsidRPr="008E1EA1" w:rsidRDefault="0039133A">
            <w:pPr>
              <w:spacing w:before="60"/>
              <w:rPr>
                <w:highlight w:val="yellow"/>
              </w:rPr>
            </w:pPr>
            <w:r w:rsidRPr="008E1EA1">
              <w:rPr>
                <w:highlight w:val="yellow"/>
              </w:rPr>
              <w:t>Health Department</w:t>
            </w:r>
          </w:p>
          <w:p w14:paraId="0E069509" w14:textId="77777777" w:rsidR="0039133A" w:rsidRPr="008E1EA1" w:rsidRDefault="0039133A">
            <w:pPr>
              <w:spacing w:before="60"/>
              <w:rPr>
                <w:highlight w:val="yellow"/>
              </w:rPr>
            </w:pPr>
            <w:r w:rsidRPr="008E1EA1">
              <w:rPr>
                <w:highlight w:val="yellow"/>
              </w:rPr>
              <w:t>Career Center</w:t>
            </w:r>
          </w:p>
          <w:p w14:paraId="2D90273A" w14:textId="77777777" w:rsidR="0039133A" w:rsidRPr="008E1EA1" w:rsidRDefault="0039133A">
            <w:pPr>
              <w:spacing w:before="60"/>
              <w:rPr>
                <w:highlight w:val="yellow"/>
              </w:rPr>
            </w:pPr>
            <w:r w:rsidRPr="008E1EA1">
              <w:rPr>
                <w:highlight w:val="yellow"/>
              </w:rPr>
              <w:t>Community-based Organizations</w:t>
            </w:r>
          </w:p>
        </w:tc>
      </w:tr>
      <w:tr w:rsidR="0039133A" w:rsidRPr="004D1485" w14:paraId="433BDBCC" w14:textId="77777777">
        <w:trPr>
          <w:cantSplit/>
          <w:jc w:val="center"/>
        </w:trPr>
        <w:tc>
          <w:tcPr>
            <w:tcW w:w="2835" w:type="dxa"/>
            <w:shd w:val="clear" w:color="auto" w:fill="auto"/>
            <w:vAlign w:val="center"/>
          </w:tcPr>
          <w:p w14:paraId="70617E59" w14:textId="77777777" w:rsidR="0039133A" w:rsidRPr="008E1EA1" w:rsidRDefault="0039133A">
            <w:pPr>
              <w:spacing w:before="60"/>
              <w:rPr>
                <w:b/>
                <w:highlight w:val="yellow"/>
              </w:rPr>
            </w:pPr>
            <w:r w:rsidRPr="008E1EA1">
              <w:rPr>
                <w:b/>
                <w:highlight w:val="yellow"/>
              </w:rPr>
              <w:t>Education</w:t>
            </w:r>
          </w:p>
        </w:tc>
        <w:tc>
          <w:tcPr>
            <w:tcW w:w="3240" w:type="dxa"/>
            <w:shd w:val="clear" w:color="auto" w:fill="auto"/>
            <w:vAlign w:val="center"/>
          </w:tcPr>
          <w:p w14:paraId="673916B0" w14:textId="77777777" w:rsidR="0039133A" w:rsidRPr="008E1EA1" w:rsidRDefault="0039133A">
            <w:pPr>
              <w:spacing w:before="60"/>
              <w:rPr>
                <w:highlight w:val="yellow"/>
              </w:rPr>
            </w:pPr>
            <w:r w:rsidRPr="008E1EA1">
              <w:rPr>
                <w:highlight w:val="yellow"/>
              </w:rPr>
              <w:t>High School</w:t>
            </w:r>
          </w:p>
          <w:p w14:paraId="14284F9B" w14:textId="77777777" w:rsidR="0039133A" w:rsidRPr="008E1EA1" w:rsidRDefault="0039133A">
            <w:pPr>
              <w:spacing w:before="60"/>
              <w:rPr>
                <w:highlight w:val="yellow"/>
              </w:rPr>
            </w:pPr>
            <w:r w:rsidRPr="008E1EA1">
              <w:rPr>
                <w:highlight w:val="yellow"/>
              </w:rPr>
              <w:t>English as a Second Language GED</w:t>
            </w:r>
          </w:p>
          <w:p w14:paraId="6982B5D6" w14:textId="77777777" w:rsidR="0039133A" w:rsidRPr="008E1EA1" w:rsidRDefault="0039133A">
            <w:pPr>
              <w:spacing w:before="60"/>
              <w:rPr>
                <w:highlight w:val="yellow"/>
              </w:rPr>
            </w:pPr>
            <w:r w:rsidRPr="008E1EA1">
              <w:rPr>
                <w:highlight w:val="yellow"/>
              </w:rPr>
              <w:t>Post-secondary</w:t>
            </w:r>
          </w:p>
          <w:p w14:paraId="5686CC5A" w14:textId="77777777" w:rsidR="0039133A" w:rsidRPr="008E1EA1" w:rsidRDefault="0039133A">
            <w:pPr>
              <w:spacing w:before="60"/>
              <w:rPr>
                <w:highlight w:val="yellow"/>
              </w:rPr>
            </w:pPr>
            <w:r w:rsidRPr="008E1EA1">
              <w:rPr>
                <w:highlight w:val="yellow"/>
              </w:rPr>
              <w:t>College</w:t>
            </w:r>
          </w:p>
        </w:tc>
        <w:tc>
          <w:tcPr>
            <w:tcW w:w="3420" w:type="dxa"/>
            <w:shd w:val="clear" w:color="auto" w:fill="auto"/>
            <w:vAlign w:val="center"/>
          </w:tcPr>
          <w:p w14:paraId="0C5A6AF8" w14:textId="77777777" w:rsidR="0039133A" w:rsidRPr="008E1EA1" w:rsidRDefault="0039133A">
            <w:pPr>
              <w:spacing w:before="60"/>
              <w:rPr>
                <w:highlight w:val="yellow"/>
              </w:rPr>
            </w:pPr>
            <w:r w:rsidRPr="008E1EA1">
              <w:rPr>
                <w:highlight w:val="yellow"/>
              </w:rPr>
              <w:t>High School Adult Basic Education</w:t>
            </w:r>
          </w:p>
          <w:p w14:paraId="03C67082" w14:textId="77777777" w:rsidR="0039133A" w:rsidRPr="008E1EA1" w:rsidRDefault="0039133A">
            <w:pPr>
              <w:spacing w:before="60"/>
              <w:rPr>
                <w:highlight w:val="yellow"/>
              </w:rPr>
            </w:pPr>
            <w:r w:rsidRPr="008E1EA1">
              <w:rPr>
                <w:highlight w:val="yellow"/>
              </w:rPr>
              <w:t>Community College</w:t>
            </w:r>
          </w:p>
          <w:p w14:paraId="6ED6D87B" w14:textId="77777777" w:rsidR="0039133A" w:rsidRPr="008E1EA1" w:rsidRDefault="0039133A">
            <w:pPr>
              <w:spacing w:before="60"/>
              <w:rPr>
                <w:highlight w:val="yellow"/>
              </w:rPr>
            </w:pPr>
            <w:r w:rsidRPr="008E1EA1">
              <w:rPr>
                <w:highlight w:val="yellow"/>
              </w:rPr>
              <w:t>University</w:t>
            </w:r>
          </w:p>
        </w:tc>
      </w:tr>
      <w:tr w:rsidR="0039133A" w:rsidRPr="004D1485" w14:paraId="0A71B23F" w14:textId="77777777">
        <w:trPr>
          <w:cantSplit/>
          <w:jc w:val="center"/>
        </w:trPr>
        <w:tc>
          <w:tcPr>
            <w:tcW w:w="2835" w:type="dxa"/>
            <w:shd w:val="clear" w:color="auto" w:fill="auto"/>
            <w:vAlign w:val="center"/>
          </w:tcPr>
          <w:p w14:paraId="6A6BF759" w14:textId="77777777" w:rsidR="0039133A" w:rsidRPr="008E1EA1" w:rsidRDefault="0039133A">
            <w:pPr>
              <w:spacing w:before="60"/>
              <w:rPr>
                <w:b/>
                <w:highlight w:val="yellow"/>
              </w:rPr>
            </w:pPr>
            <w:r w:rsidRPr="008E1EA1">
              <w:rPr>
                <w:b/>
                <w:highlight w:val="yellow"/>
              </w:rPr>
              <w:t>Training</w:t>
            </w:r>
          </w:p>
        </w:tc>
        <w:tc>
          <w:tcPr>
            <w:tcW w:w="3240" w:type="dxa"/>
            <w:shd w:val="clear" w:color="auto" w:fill="auto"/>
            <w:vAlign w:val="center"/>
          </w:tcPr>
          <w:p w14:paraId="4AFD1428" w14:textId="77777777" w:rsidR="0039133A" w:rsidRPr="008E1EA1" w:rsidRDefault="0039133A">
            <w:pPr>
              <w:spacing w:before="60"/>
              <w:rPr>
                <w:highlight w:val="yellow"/>
              </w:rPr>
            </w:pPr>
            <w:r w:rsidRPr="008E1EA1">
              <w:rPr>
                <w:highlight w:val="yellow"/>
              </w:rPr>
              <w:t>Skills Training</w:t>
            </w:r>
          </w:p>
          <w:p w14:paraId="69FB21EA" w14:textId="77777777" w:rsidR="0039133A" w:rsidRPr="008E1EA1" w:rsidRDefault="0039133A">
            <w:pPr>
              <w:spacing w:before="60"/>
              <w:rPr>
                <w:highlight w:val="yellow"/>
              </w:rPr>
            </w:pPr>
            <w:r w:rsidRPr="008E1EA1">
              <w:rPr>
                <w:highlight w:val="yellow"/>
              </w:rPr>
              <w:t>Emerging Technologies Training</w:t>
            </w:r>
          </w:p>
          <w:p w14:paraId="6250F09D" w14:textId="77777777" w:rsidR="0039133A" w:rsidRPr="008E1EA1" w:rsidRDefault="0039133A">
            <w:pPr>
              <w:spacing w:before="60"/>
              <w:rPr>
                <w:highlight w:val="yellow"/>
              </w:rPr>
            </w:pPr>
            <w:r w:rsidRPr="008E1EA1">
              <w:rPr>
                <w:highlight w:val="yellow"/>
              </w:rPr>
              <w:t>Biomedical Training</w:t>
            </w:r>
          </w:p>
          <w:p w14:paraId="562B925F" w14:textId="77777777" w:rsidR="0039133A" w:rsidRPr="008E1EA1" w:rsidRDefault="0039133A">
            <w:pPr>
              <w:spacing w:before="60"/>
              <w:rPr>
                <w:highlight w:val="yellow"/>
              </w:rPr>
            </w:pPr>
            <w:r w:rsidRPr="008E1EA1">
              <w:rPr>
                <w:highlight w:val="yellow"/>
              </w:rPr>
              <w:t>On-the-Job Training</w:t>
            </w:r>
          </w:p>
          <w:p w14:paraId="609B3075" w14:textId="77777777" w:rsidR="0039133A" w:rsidRPr="008E1EA1" w:rsidRDefault="0039133A">
            <w:pPr>
              <w:spacing w:before="60"/>
              <w:rPr>
                <w:highlight w:val="yellow"/>
              </w:rPr>
            </w:pPr>
            <w:r w:rsidRPr="008E1EA1">
              <w:rPr>
                <w:highlight w:val="yellow"/>
              </w:rPr>
              <w:t>Functional Context Training</w:t>
            </w:r>
          </w:p>
        </w:tc>
        <w:tc>
          <w:tcPr>
            <w:tcW w:w="3420" w:type="dxa"/>
            <w:shd w:val="clear" w:color="auto" w:fill="auto"/>
            <w:vAlign w:val="center"/>
          </w:tcPr>
          <w:p w14:paraId="3C9EF290" w14:textId="77777777" w:rsidR="0039133A" w:rsidRPr="008E1EA1" w:rsidRDefault="0039133A">
            <w:pPr>
              <w:spacing w:before="60"/>
              <w:rPr>
                <w:highlight w:val="yellow"/>
              </w:rPr>
            </w:pPr>
            <w:r w:rsidRPr="008E1EA1">
              <w:rPr>
                <w:highlight w:val="yellow"/>
              </w:rPr>
              <w:t>Adult Basic Education</w:t>
            </w:r>
          </w:p>
          <w:p w14:paraId="38CC5408" w14:textId="77777777" w:rsidR="0039133A" w:rsidRPr="008E1EA1" w:rsidRDefault="0039133A">
            <w:pPr>
              <w:spacing w:before="60"/>
              <w:rPr>
                <w:highlight w:val="yellow"/>
              </w:rPr>
            </w:pPr>
            <w:r w:rsidRPr="008E1EA1">
              <w:rPr>
                <w:highlight w:val="yellow"/>
              </w:rPr>
              <w:t>Community College</w:t>
            </w:r>
          </w:p>
          <w:p w14:paraId="11C088F5" w14:textId="77777777" w:rsidR="0039133A" w:rsidRPr="008E1EA1" w:rsidRDefault="0039133A">
            <w:pPr>
              <w:spacing w:before="60"/>
              <w:rPr>
                <w:highlight w:val="yellow"/>
              </w:rPr>
            </w:pPr>
            <w:r w:rsidRPr="008E1EA1">
              <w:rPr>
                <w:highlight w:val="yellow"/>
              </w:rPr>
              <w:t>University</w:t>
            </w:r>
          </w:p>
          <w:p w14:paraId="2252CE83" w14:textId="77777777" w:rsidR="0039133A" w:rsidRPr="008E1EA1" w:rsidRDefault="0039133A">
            <w:pPr>
              <w:spacing w:before="60"/>
              <w:rPr>
                <w:highlight w:val="yellow"/>
              </w:rPr>
            </w:pPr>
            <w:r w:rsidRPr="008E1EA1">
              <w:rPr>
                <w:highlight w:val="yellow"/>
              </w:rPr>
              <w:t>Community-based Organizations</w:t>
            </w:r>
          </w:p>
          <w:p w14:paraId="5DC93135" w14:textId="77777777" w:rsidR="0039133A" w:rsidRPr="008E1EA1" w:rsidRDefault="0039133A">
            <w:pPr>
              <w:spacing w:before="60"/>
              <w:rPr>
                <w:b/>
                <w:highlight w:val="yellow"/>
              </w:rPr>
            </w:pPr>
            <w:r w:rsidRPr="008E1EA1">
              <w:rPr>
                <w:highlight w:val="yellow"/>
              </w:rPr>
              <w:t>Workforce Innovation/American Job Centers</w:t>
            </w:r>
          </w:p>
        </w:tc>
      </w:tr>
      <w:tr w:rsidR="0039133A" w:rsidRPr="004D1485" w14:paraId="146EF24C" w14:textId="77777777">
        <w:trPr>
          <w:cantSplit/>
          <w:jc w:val="center"/>
        </w:trPr>
        <w:tc>
          <w:tcPr>
            <w:tcW w:w="2835" w:type="dxa"/>
            <w:shd w:val="clear" w:color="auto" w:fill="auto"/>
            <w:vAlign w:val="center"/>
          </w:tcPr>
          <w:p w14:paraId="46CFD541" w14:textId="77777777" w:rsidR="0039133A" w:rsidRPr="008E1EA1" w:rsidRDefault="0039133A">
            <w:pPr>
              <w:spacing w:before="60"/>
              <w:rPr>
                <w:b/>
                <w:highlight w:val="yellow"/>
              </w:rPr>
            </w:pPr>
            <w:r w:rsidRPr="008E1EA1">
              <w:rPr>
                <w:b/>
                <w:highlight w:val="yellow"/>
              </w:rPr>
              <w:t>Job Search Assistance</w:t>
            </w:r>
          </w:p>
        </w:tc>
        <w:tc>
          <w:tcPr>
            <w:tcW w:w="3240" w:type="dxa"/>
            <w:shd w:val="clear" w:color="auto" w:fill="auto"/>
            <w:vAlign w:val="center"/>
          </w:tcPr>
          <w:p w14:paraId="2E350B8F" w14:textId="77777777" w:rsidR="0039133A" w:rsidRPr="008E1EA1" w:rsidRDefault="0039133A">
            <w:pPr>
              <w:spacing w:before="60"/>
              <w:rPr>
                <w:highlight w:val="yellow"/>
              </w:rPr>
            </w:pPr>
            <w:r w:rsidRPr="008E1EA1">
              <w:rPr>
                <w:highlight w:val="yellow"/>
              </w:rPr>
              <w:t>Resume Preparation</w:t>
            </w:r>
          </w:p>
          <w:p w14:paraId="44094AD6" w14:textId="77777777" w:rsidR="0039133A" w:rsidRPr="008E1EA1" w:rsidRDefault="0039133A">
            <w:pPr>
              <w:spacing w:before="60"/>
              <w:rPr>
                <w:highlight w:val="yellow"/>
              </w:rPr>
            </w:pPr>
            <w:r w:rsidRPr="008E1EA1">
              <w:rPr>
                <w:highlight w:val="yellow"/>
              </w:rPr>
              <w:t>Interviewing Skills</w:t>
            </w:r>
          </w:p>
          <w:p w14:paraId="3388BE12" w14:textId="77777777" w:rsidR="0039133A" w:rsidRPr="008E1EA1" w:rsidRDefault="0039133A">
            <w:pPr>
              <w:spacing w:before="60"/>
              <w:rPr>
                <w:highlight w:val="yellow"/>
              </w:rPr>
            </w:pPr>
            <w:r w:rsidRPr="008E1EA1">
              <w:rPr>
                <w:highlight w:val="yellow"/>
              </w:rPr>
              <w:t>Dress for Success</w:t>
            </w:r>
          </w:p>
          <w:p w14:paraId="1FF09993" w14:textId="77777777" w:rsidR="0039133A" w:rsidRPr="008E1EA1" w:rsidRDefault="0039133A">
            <w:pPr>
              <w:spacing w:before="60"/>
              <w:rPr>
                <w:highlight w:val="yellow"/>
              </w:rPr>
            </w:pPr>
            <w:r w:rsidRPr="008E1EA1">
              <w:rPr>
                <w:highlight w:val="yellow"/>
              </w:rPr>
              <w:t>Workplace Skills</w:t>
            </w:r>
          </w:p>
          <w:p w14:paraId="6C40587E" w14:textId="77777777" w:rsidR="0039133A" w:rsidRPr="008E1EA1" w:rsidRDefault="0039133A">
            <w:pPr>
              <w:spacing w:before="60"/>
              <w:rPr>
                <w:highlight w:val="yellow"/>
              </w:rPr>
            </w:pPr>
            <w:r w:rsidRPr="008E1EA1">
              <w:rPr>
                <w:highlight w:val="yellow"/>
              </w:rPr>
              <w:t>Job Development</w:t>
            </w:r>
          </w:p>
          <w:p w14:paraId="7B8FCD89" w14:textId="77777777" w:rsidR="0039133A" w:rsidRPr="008E1EA1" w:rsidRDefault="0039133A">
            <w:pPr>
              <w:spacing w:before="60"/>
              <w:rPr>
                <w:highlight w:val="yellow"/>
              </w:rPr>
            </w:pPr>
            <w:r w:rsidRPr="008E1EA1">
              <w:rPr>
                <w:highlight w:val="yellow"/>
              </w:rPr>
              <w:t>Job Placement</w:t>
            </w:r>
          </w:p>
        </w:tc>
        <w:tc>
          <w:tcPr>
            <w:tcW w:w="3420" w:type="dxa"/>
            <w:shd w:val="clear" w:color="auto" w:fill="auto"/>
            <w:vAlign w:val="center"/>
          </w:tcPr>
          <w:p w14:paraId="56CCF309" w14:textId="77777777" w:rsidR="0039133A" w:rsidRPr="008E1EA1" w:rsidRDefault="0039133A">
            <w:pPr>
              <w:spacing w:before="60"/>
              <w:rPr>
                <w:highlight w:val="yellow"/>
              </w:rPr>
            </w:pPr>
            <w:r w:rsidRPr="008E1EA1">
              <w:rPr>
                <w:highlight w:val="yellow"/>
              </w:rPr>
              <w:t>Adult Basic Education</w:t>
            </w:r>
          </w:p>
          <w:p w14:paraId="0F947A43" w14:textId="77777777" w:rsidR="0039133A" w:rsidRPr="008E1EA1" w:rsidRDefault="0039133A">
            <w:pPr>
              <w:spacing w:before="60"/>
              <w:rPr>
                <w:highlight w:val="yellow"/>
              </w:rPr>
            </w:pPr>
            <w:r w:rsidRPr="008E1EA1">
              <w:rPr>
                <w:highlight w:val="yellow"/>
              </w:rPr>
              <w:t>Community College</w:t>
            </w:r>
          </w:p>
          <w:p w14:paraId="4E231596" w14:textId="77777777" w:rsidR="0039133A" w:rsidRPr="008E1EA1" w:rsidRDefault="0039133A">
            <w:pPr>
              <w:spacing w:before="60"/>
              <w:rPr>
                <w:highlight w:val="yellow"/>
              </w:rPr>
            </w:pPr>
            <w:r w:rsidRPr="008E1EA1">
              <w:rPr>
                <w:highlight w:val="yellow"/>
              </w:rPr>
              <w:t>University</w:t>
            </w:r>
          </w:p>
          <w:p w14:paraId="32FFECA4" w14:textId="77777777" w:rsidR="0039133A" w:rsidRPr="008E1EA1" w:rsidRDefault="0039133A">
            <w:pPr>
              <w:spacing w:before="60"/>
              <w:rPr>
                <w:highlight w:val="yellow"/>
              </w:rPr>
            </w:pPr>
            <w:r w:rsidRPr="008E1EA1">
              <w:rPr>
                <w:highlight w:val="yellow"/>
              </w:rPr>
              <w:t>Community-based Organizations</w:t>
            </w:r>
          </w:p>
          <w:p w14:paraId="1F261E8E" w14:textId="77777777" w:rsidR="0039133A" w:rsidRPr="008E1EA1" w:rsidRDefault="0039133A">
            <w:pPr>
              <w:spacing w:before="60"/>
              <w:rPr>
                <w:highlight w:val="yellow"/>
              </w:rPr>
            </w:pPr>
            <w:r w:rsidRPr="008E1EA1">
              <w:rPr>
                <w:highlight w:val="yellow"/>
              </w:rPr>
              <w:t>Workforce Innovation/American Job Centers</w:t>
            </w:r>
          </w:p>
        </w:tc>
      </w:tr>
      <w:tr w:rsidR="0039133A" w:rsidRPr="004D1485" w14:paraId="38509731" w14:textId="77777777">
        <w:trPr>
          <w:cantSplit/>
          <w:jc w:val="center"/>
        </w:trPr>
        <w:tc>
          <w:tcPr>
            <w:tcW w:w="2835" w:type="dxa"/>
            <w:shd w:val="clear" w:color="auto" w:fill="auto"/>
            <w:vAlign w:val="center"/>
          </w:tcPr>
          <w:p w14:paraId="7F5216BC" w14:textId="77777777" w:rsidR="0039133A" w:rsidRPr="008E1EA1" w:rsidRDefault="0039133A">
            <w:pPr>
              <w:spacing w:before="60"/>
              <w:rPr>
                <w:b/>
                <w:highlight w:val="yellow"/>
              </w:rPr>
            </w:pPr>
            <w:r w:rsidRPr="008E1EA1">
              <w:rPr>
                <w:b/>
                <w:highlight w:val="yellow"/>
              </w:rPr>
              <w:t>Transportation</w:t>
            </w:r>
          </w:p>
        </w:tc>
        <w:tc>
          <w:tcPr>
            <w:tcW w:w="3240" w:type="dxa"/>
            <w:shd w:val="clear" w:color="auto" w:fill="auto"/>
            <w:vAlign w:val="center"/>
          </w:tcPr>
          <w:p w14:paraId="0B3F354B" w14:textId="77777777" w:rsidR="0039133A" w:rsidRPr="008E1EA1" w:rsidRDefault="0039133A">
            <w:pPr>
              <w:spacing w:before="60"/>
              <w:rPr>
                <w:highlight w:val="yellow"/>
              </w:rPr>
            </w:pPr>
            <w:r w:rsidRPr="008E1EA1">
              <w:rPr>
                <w:highlight w:val="yellow"/>
              </w:rPr>
              <w:t>Bus</w:t>
            </w:r>
          </w:p>
          <w:p w14:paraId="12EC2FA0" w14:textId="77777777" w:rsidR="0039133A" w:rsidRPr="008E1EA1" w:rsidRDefault="0039133A">
            <w:pPr>
              <w:spacing w:before="60"/>
              <w:rPr>
                <w:highlight w:val="yellow"/>
              </w:rPr>
            </w:pPr>
            <w:r w:rsidRPr="008E1EA1">
              <w:rPr>
                <w:highlight w:val="yellow"/>
              </w:rPr>
              <w:t>Train/Trolley</w:t>
            </w:r>
          </w:p>
        </w:tc>
        <w:tc>
          <w:tcPr>
            <w:tcW w:w="3420" w:type="dxa"/>
            <w:shd w:val="clear" w:color="auto" w:fill="auto"/>
            <w:vAlign w:val="center"/>
          </w:tcPr>
          <w:p w14:paraId="09EBDB81" w14:textId="77777777" w:rsidR="0039133A" w:rsidRPr="008E1EA1" w:rsidRDefault="0039133A">
            <w:pPr>
              <w:spacing w:before="60"/>
              <w:rPr>
                <w:highlight w:val="yellow"/>
              </w:rPr>
            </w:pPr>
            <w:r w:rsidRPr="008E1EA1">
              <w:rPr>
                <w:highlight w:val="yellow"/>
              </w:rPr>
              <w:t>Metropolitan Transit</w:t>
            </w:r>
          </w:p>
        </w:tc>
      </w:tr>
      <w:tr w:rsidR="0039133A" w:rsidRPr="004D1485" w14:paraId="4DF08E8B" w14:textId="77777777">
        <w:trPr>
          <w:cantSplit/>
          <w:jc w:val="center"/>
        </w:trPr>
        <w:tc>
          <w:tcPr>
            <w:tcW w:w="2835" w:type="dxa"/>
            <w:shd w:val="clear" w:color="auto" w:fill="auto"/>
            <w:vAlign w:val="center"/>
          </w:tcPr>
          <w:p w14:paraId="06C4F68A" w14:textId="77777777" w:rsidR="0039133A" w:rsidRPr="008E1EA1" w:rsidRDefault="0039133A">
            <w:pPr>
              <w:spacing w:before="60"/>
              <w:rPr>
                <w:b/>
                <w:highlight w:val="yellow"/>
              </w:rPr>
            </w:pPr>
            <w:r w:rsidRPr="008E1EA1">
              <w:rPr>
                <w:b/>
                <w:highlight w:val="yellow"/>
              </w:rPr>
              <w:t>Health Care</w:t>
            </w:r>
          </w:p>
        </w:tc>
        <w:tc>
          <w:tcPr>
            <w:tcW w:w="3240" w:type="dxa"/>
            <w:shd w:val="clear" w:color="auto" w:fill="auto"/>
            <w:vAlign w:val="center"/>
          </w:tcPr>
          <w:p w14:paraId="4D32C767" w14:textId="77777777" w:rsidR="0039133A" w:rsidRPr="008E1EA1" w:rsidRDefault="0039133A">
            <w:pPr>
              <w:spacing w:before="60"/>
              <w:rPr>
                <w:highlight w:val="yellow"/>
              </w:rPr>
            </w:pPr>
            <w:r w:rsidRPr="008E1EA1">
              <w:rPr>
                <w:highlight w:val="yellow"/>
              </w:rPr>
              <w:t>Alcohol and Drug Prevention</w:t>
            </w:r>
          </w:p>
          <w:p w14:paraId="301887E5" w14:textId="77777777" w:rsidR="0039133A" w:rsidRPr="008E1EA1" w:rsidRDefault="0039133A">
            <w:pPr>
              <w:spacing w:before="60"/>
              <w:rPr>
                <w:highlight w:val="yellow"/>
              </w:rPr>
            </w:pPr>
            <w:r w:rsidRPr="008E1EA1">
              <w:rPr>
                <w:highlight w:val="yellow"/>
              </w:rPr>
              <w:t>Alcohol and Drug Treatment</w:t>
            </w:r>
          </w:p>
        </w:tc>
        <w:tc>
          <w:tcPr>
            <w:tcW w:w="3420" w:type="dxa"/>
            <w:shd w:val="clear" w:color="auto" w:fill="auto"/>
            <w:vAlign w:val="center"/>
          </w:tcPr>
          <w:p w14:paraId="38222EFD" w14:textId="77777777" w:rsidR="0039133A" w:rsidRPr="008E1EA1" w:rsidRDefault="0039133A">
            <w:pPr>
              <w:spacing w:before="60"/>
              <w:rPr>
                <w:highlight w:val="yellow"/>
              </w:rPr>
            </w:pPr>
            <w:r w:rsidRPr="008E1EA1">
              <w:rPr>
                <w:highlight w:val="yellow"/>
              </w:rPr>
              <w:t>HMO</w:t>
            </w:r>
          </w:p>
          <w:p w14:paraId="12716EBD" w14:textId="77777777" w:rsidR="0039133A" w:rsidRPr="008E1EA1" w:rsidRDefault="0039133A">
            <w:pPr>
              <w:spacing w:before="60"/>
              <w:rPr>
                <w:highlight w:val="yellow"/>
              </w:rPr>
            </w:pPr>
            <w:r w:rsidRPr="008E1EA1">
              <w:rPr>
                <w:highlight w:val="yellow"/>
              </w:rPr>
              <w:t>Health Department</w:t>
            </w:r>
          </w:p>
          <w:p w14:paraId="24B1FF6F" w14:textId="77777777" w:rsidR="0039133A" w:rsidRPr="008E1EA1" w:rsidRDefault="0039133A">
            <w:pPr>
              <w:spacing w:before="60"/>
              <w:rPr>
                <w:highlight w:val="yellow"/>
              </w:rPr>
            </w:pPr>
            <w:r w:rsidRPr="008E1EA1">
              <w:rPr>
                <w:highlight w:val="yellow"/>
              </w:rPr>
              <w:t>Community Clinic</w:t>
            </w:r>
          </w:p>
          <w:p w14:paraId="5BA116B2" w14:textId="77777777" w:rsidR="0039133A" w:rsidRPr="008E1EA1" w:rsidRDefault="0039133A">
            <w:pPr>
              <w:spacing w:before="60"/>
              <w:rPr>
                <w:highlight w:val="yellow"/>
              </w:rPr>
            </w:pPr>
            <w:r w:rsidRPr="008E1EA1">
              <w:rPr>
                <w:highlight w:val="yellow"/>
              </w:rPr>
              <w:t>General Hospital</w:t>
            </w:r>
          </w:p>
        </w:tc>
      </w:tr>
      <w:tr w:rsidR="0039133A" w:rsidRPr="004D1485" w14:paraId="0A88AD93" w14:textId="77777777">
        <w:trPr>
          <w:cantSplit/>
          <w:jc w:val="center"/>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20994935" w14:textId="77777777" w:rsidR="0039133A" w:rsidRPr="008E1EA1" w:rsidRDefault="0039133A">
            <w:pPr>
              <w:spacing w:before="60"/>
              <w:rPr>
                <w:b/>
                <w:highlight w:val="yellow"/>
              </w:rPr>
            </w:pPr>
            <w:r w:rsidRPr="008E1EA1">
              <w:rPr>
                <w:b/>
                <w:highlight w:val="yellow"/>
              </w:rPr>
              <w:t>Child Care</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14:paraId="339A4082" w14:textId="77777777" w:rsidR="0039133A" w:rsidRPr="008E1EA1" w:rsidRDefault="0039133A">
            <w:pPr>
              <w:spacing w:before="60"/>
              <w:rPr>
                <w:highlight w:val="yellow"/>
              </w:rPr>
            </w:pPr>
            <w:r w:rsidRPr="008E1EA1">
              <w:rPr>
                <w:highlight w:val="yellow"/>
              </w:rPr>
              <w:t>Infant Care</w:t>
            </w:r>
          </w:p>
          <w:p w14:paraId="3FA9954A" w14:textId="77777777" w:rsidR="0039133A" w:rsidRPr="008E1EA1" w:rsidRDefault="0039133A">
            <w:pPr>
              <w:spacing w:before="60"/>
              <w:rPr>
                <w:highlight w:val="yellow"/>
              </w:rPr>
            </w:pPr>
            <w:r w:rsidRPr="008E1EA1">
              <w:rPr>
                <w:highlight w:val="yellow"/>
              </w:rPr>
              <w:t>Toddler Care</w:t>
            </w:r>
          </w:p>
          <w:p w14:paraId="67D11E75" w14:textId="77777777" w:rsidR="0039133A" w:rsidRPr="008E1EA1" w:rsidRDefault="0039133A">
            <w:pPr>
              <w:spacing w:before="60"/>
              <w:rPr>
                <w:highlight w:val="yellow"/>
              </w:rPr>
            </w:pPr>
            <w:r w:rsidRPr="008E1EA1">
              <w:rPr>
                <w:highlight w:val="yellow"/>
              </w:rPr>
              <w:t>Preschool Care</w:t>
            </w:r>
          </w:p>
          <w:p w14:paraId="5C8A61E4" w14:textId="77777777" w:rsidR="0039133A" w:rsidRPr="008E1EA1" w:rsidRDefault="0039133A">
            <w:pPr>
              <w:spacing w:before="60"/>
              <w:rPr>
                <w:highlight w:val="yellow"/>
              </w:rPr>
            </w:pPr>
            <w:r w:rsidRPr="008E1EA1">
              <w:rPr>
                <w:highlight w:val="yellow"/>
              </w:rPr>
              <w:t>Afterschool Care</w:t>
            </w:r>
          </w:p>
          <w:p w14:paraId="43DA5D8A" w14:textId="77777777" w:rsidR="0039133A" w:rsidRPr="008E1EA1" w:rsidRDefault="0039133A">
            <w:pPr>
              <w:spacing w:before="60"/>
              <w:rPr>
                <w:highlight w:val="yellow"/>
              </w:rPr>
            </w:pPr>
            <w:r w:rsidRPr="008E1EA1">
              <w:rPr>
                <w:highlight w:val="yellow"/>
              </w:rPr>
              <w:t>Homework Assistance</w:t>
            </w:r>
          </w:p>
        </w:tc>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14:paraId="2B435EAF" w14:textId="77777777" w:rsidR="0039133A" w:rsidRPr="008E1EA1" w:rsidRDefault="0039133A">
            <w:pPr>
              <w:spacing w:before="60"/>
              <w:rPr>
                <w:highlight w:val="yellow"/>
              </w:rPr>
            </w:pPr>
            <w:r w:rsidRPr="008E1EA1">
              <w:rPr>
                <w:highlight w:val="yellow"/>
              </w:rPr>
              <w:t>Child Care Resource</w:t>
            </w:r>
          </w:p>
          <w:p w14:paraId="52943A76" w14:textId="77777777" w:rsidR="0039133A" w:rsidRPr="008E1EA1" w:rsidRDefault="0039133A">
            <w:pPr>
              <w:spacing w:before="60"/>
              <w:rPr>
                <w:highlight w:val="yellow"/>
              </w:rPr>
            </w:pPr>
            <w:r w:rsidRPr="008E1EA1">
              <w:rPr>
                <w:highlight w:val="yellow"/>
              </w:rPr>
              <w:t>Parks and Recreation</w:t>
            </w:r>
          </w:p>
          <w:p w14:paraId="1B93A75F" w14:textId="77777777" w:rsidR="0039133A" w:rsidRPr="008E1EA1" w:rsidRDefault="0039133A">
            <w:pPr>
              <w:spacing w:before="60"/>
              <w:rPr>
                <w:highlight w:val="yellow"/>
              </w:rPr>
            </w:pPr>
          </w:p>
        </w:tc>
      </w:tr>
      <w:tr w:rsidR="0039133A" w:rsidRPr="004D1485" w14:paraId="279EB758" w14:textId="77777777">
        <w:trPr>
          <w:cantSplit/>
          <w:jc w:val="center"/>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38778D83" w14:textId="77777777" w:rsidR="0039133A" w:rsidRPr="008E1EA1" w:rsidRDefault="0039133A">
            <w:pPr>
              <w:spacing w:before="60"/>
              <w:rPr>
                <w:b/>
                <w:highlight w:val="yellow"/>
              </w:rPr>
            </w:pPr>
            <w:r w:rsidRPr="008E1EA1">
              <w:rPr>
                <w:b/>
                <w:highlight w:val="yellow"/>
              </w:rPr>
              <w:lastRenderedPageBreak/>
              <w:t>Financial Literacy</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14:paraId="5D7C9B67" w14:textId="77777777" w:rsidR="0039133A" w:rsidRPr="008E1EA1" w:rsidRDefault="0039133A">
            <w:pPr>
              <w:spacing w:before="60"/>
              <w:rPr>
                <w:highlight w:val="yellow"/>
              </w:rPr>
            </w:pPr>
            <w:r w:rsidRPr="008E1EA1">
              <w:rPr>
                <w:highlight w:val="yellow"/>
              </w:rPr>
              <w:t>Financial Education</w:t>
            </w:r>
          </w:p>
          <w:p w14:paraId="10629CD5" w14:textId="77777777" w:rsidR="0039133A" w:rsidRPr="008E1EA1" w:rsidRDefault="0039133A">
            <w:pPr>
              <w:spacing w:before="60"/>
              <w:rPr>
                <w:highlight w:val="yellow"/>
              </w:rPr>
            </w:pPr>
            <w:r w:rsidRPr="008E1EA1">
              <w:rPr>
                <w:highlight w:val="yellow"/>
              </w:rPr>
              <w:t>Financial Coaching</w:t>
            </w:r>
          </w:p>
          <w:p w14:paraId="322745C3" w14:textId="77777777" w:rsidR="0039133A" w:rsidRPr="008E1EA1" w:rsidRDefault="0039133A">
            <w:pPr>
              <w:spacing w:before="60"/>
              <w:rPr>
                <w:highlight w:val="yellow"/>
              </w:rPr>
            </w:pPr>
            <w:r w:rsidRPr="008E1EA1">
              <w:rPr>
                <w:highlight w:val="yellow"/>
              </w:rPr>
              <w:t>Debt Resolution</w:t>
            </w:r>
          </w:p>
          <w:p w14:paraId="27AC0E07" w14:textId="77777777" w:rsidR="0039133A" w:rsidRPr="008E1EA1" w:rsidRDefault="0039133A">
            <w:pPr>
              <w:spacing w:before="60"/>
              <w:rPr>
                <w:highlight w:val="yellow"/>
              </w:rPr>
            </w:pPr>
            <w:r w:rsidRPr="008E1EA1">
              <w:rPr>
                <w:highlight w:val="yellow"/>
              </w:rPr>
              <w:t>Credit Repair</w:t>
            </w:r>
          </w:p>
        </w:tc>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14:paraId="0EA2E143" w14:textId="77777777" w:rsidR="0039133A" w:rsidRPr="008E1EA1" w:rsidRDefault="0039133A">
            <w:pPr>
              <w:spacing w:before="60"/>
              <w:rPr>
                <w:highlight w:val="yellow"/>
              </w:rPr>
            </w:pPr>
            <w:r w:rsidRPr="008E1EA1">
              <w:rPr>
                <w:highlight w:val="yellow"/>
              </w:rPr>
              <w:t>Adult Basic Education</w:t>
            </w:r>
          </w:p>
          <w:p w14:paraId="19A87C18" w14:textId="77777777" w:rsidR="0039133A" w:rsidRPr="008E1EA1" w:rsidRDefault="0039133A">
            <w:pPr>
              <w:spacing w:before="60"/>
              <w:rPr>
                <w:highlight w:val="yellow"/>
              </w:rPr>
            </w:pPr>
            <w:r w:rsidRPr="008E1EA1">
              <w:rPr>
                <w:highlight w:val="yellow"/>
              </w:rPr>
              <w:t>Community College</w:t>
            </w:r>
          </w:p>
          <w:p w14:paraId="6FAD5366" w14:textId="77777777" w:rsidR="0039133A" w:rsidRPr="008E1EA1" w:rsidRDefault="0039133A">
            <w:pPr>
              <w:spacing w:before="60"/>
              <w:rPr>
                <w:highlight w:val="yellow"/>
              </w:rPr>
            </w:pPr>
            <w:r w:rsidRPr="008E1EA1">
              <w:rPr>
                <w:highlight w:val="yellow"/>
              </w:rPr>
              <w:t>University</w:t>
            </w:r>
          </w:p>
          <w:p w14:paraId="6765501C" w14:textId="77777777" w:rsidR="0039133A" w:rsidRPr="008E1EA1" w:rsidRDefault="0039133A">
            <w:pPr>
              <w:spacing w:before="60"/>
              <w:rPr>
                <w:highlight w:val="yellow"/>
              </w:rPr>
            </w:pPr>
            <w:r w:rsidRPr="008E1EA1">
              <w:rPr>
                <w:highlight w:val="yellow"/>
              </w:rPr>
              <w:t>Community-based Organizations</w:t>
            </w:r>
          </w:p>
          <w:p w14:paraId="34BF3D48" w14:textId="77777777" w:rsidR="0039133A" w:rsidRPr="008E1EA1" w:rsidRDefault="0039133A">
            <w:pPr>
              <w:spacing w:before="60"/>
              <w:rPr>
                <w:highlight w:val="yellow"/>
              </w:rPr>
            </w:pPr>
          </w:p>
        </w:tc>
      </w:tr>
      <w:tr w:rsidR="0039133A" w:rsidRPr="004D1485" w14:paraId="3507788D" w14:textId="77777777">
        <w:trPr>
          <w:cantSplit/>
          <w:jc w:val="center"/>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0EEC69B0" w14:textId="77777777" w:rsidR="0039133A" w:rsidRPr="008E1EA1" w:rsidRDefault="0039133A">
            <w:pPr>
              <w:spacing w:before="60"/>
              <w:rPr>
                <w:b/>
                <w:highlight w:val="yellow"/>
              </w:rPr>
            </w:pPr>
            <w:r w:rsidRPr="008E1EA1">
              <w:rPr>
                <w:b/>
                <w:highlight w:val="yellow"/>
              </w:rPr>
              <w:t>Legal Services</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14:paraId="1E9F39B0" w14:textId="77777777" w:rsidR="0039133A" w:rsidRPr="008E1EA1" w:rsidRDefault="0039133A">
            <w:pPr>
              <w:spacing w:before="60"/>
              <w:rPr>
                <w:highlight w:val="yellow"/>
              </w:rPr>
            </w:pPr>
            <w:r w:rsidRPr="008E1EA1">
              <w:rPr>
                <w:highlight w:val="yellow"/>
              </w:rPr>
              <w:t>Representation</w:t>
            </w:r>
          </w:p>
          <w:p w14:paraId="5D74E9FB" w14:textId="77777777" w:rsidR="0039133A" w:rsidRPr="008E1EA1" w:rsidRDefault="0039133A">
            <w:pPr>
              <w:spacing w:before="60"/>
              <w:rPr>
                <w:highlight w:val="yellow"/>
              </w:rPr>
            </w:pPr>
            <w:r w:rsidRPr="008E1EA1">
              <w:rPr>
                <w:highlight w:val="yellow"/>
              </w:rPr>
              <w:t>Document Review</w:t>
            </w:r>
          </w:p>
          <w:p w14:paraId="6941223D" w14:textId="77777777" w:rsidR="0039133A" w:rsidRPr="008E1EA1" w:rsidRDefault="0039133A">
            <w:pPr>
              <w:spacing w:before="60"/>
              <w:rPr>
                <w:highlight w:val="yellow"/>
              </w:rPr>
            </w:pPr>
            <w:r w:rsidRPr="008E1EA1">
              <w:rPr>
                <w:highlight w:val="yellow"/>
              </w:rPr>
              <w:t>Counsel or Advice</w:t>
            </w:r>
          </w:p>
        </w:tc>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14:paraId="02CB791F" w14:textId="77777777" w:rsidR="0039133A" w:rsidRPr="008E1EA1" w:rsidRDefault="0039133A">
            <w:pPr>
              <w:spacing w:before="60"/>
              <w:rPr>
                <w:highlight w:val="yellow"/>
              </w:rPr>
            </w:pPr>
            <w:r w:rsidRPr="008E1EA1">
              <w:rPr>
                <w:highlight w:val="yellow"/>
              </w:rPr>
              <w:t>ACLU</w:t>
            </w:r>
          </w:p>
          <w:p w14:paraId="52F25082" w14:textId="77777777" w:rsidR="0039133A" w:rsidRPr="008E1EA1" w:rsidRDefault="0039133A">
            <w:pPr>
              <w:spacing w:before="60"/>
              <w:rPr>
                <w:highlight w:val="yellow"/>
              </w:rPr>
            </w:pPr>
            <w:r w:rsidRPr="008E1EA1">
              <w:rPr>
                <w:highlight w:val="yellow"/>
              </w:rPr>
              <w:t>Legal Aid</w:t>
            </w:r>
          </w:p>
        </w:tc>
      </w:tr>
      <w:tr w:rsidR="0039133A" w:rsidRPr="004D1485" w14:paraId="66AE8E5B" w14:textId="77777777">
        <w:trPr>
          <w:cantSplit/>
          <w:jc w:val="center"/>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7AA88439" w14:textId="77777777" w:rsidR="0039133A" w:rsidRPr="008E1EA1" w:rsidRDefault="0039133A">
            <w:pPr>
              <w:spacing w:before="60"/>
              <w:rPr>
                <w:b/>
                <w:highlight w:val="yellow"/>
              </w:rPr>
            </w:pPr>
            <w:r w:rsidRPr="008E1EA1">
              <w:rPr>
                <w:b/>
                <w:highlight w:val="yellow"/>
              </w:rPr>
              <w:t>Child/Adult Protective Services</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14:paraId="2DE57818" w14:textId="77777777" w:rsidR="0039133A" w:rsidRPr="008E1EA1" w:rsidRDefault="0039133A">
            <w:pPr>
              <w:spacing w:before="60"/>
              <w:rPr>
                <w:highlight w:val="yellow"/>
              </w:rPr>
            </w:pPr>
            <w:r w:rsidRPr="008E1EA1">
              <w:rPr>
                <w:highlight w:val="yellow"/>
              </w:rPr>
              <w:t>Needs Assessment</w:t>
            </w:r>
          </w:p>
          <w:p w14:paraId="573CEE15" w14:textId="77777777" w:rsidR="0039133A" w:rsidRPr="008E1EA1" w:rsidRDefault="0039133A">
            <w:pPr>
              <w:spacing w:before="60"/>
              <w:rPr>
                <w:highlight w:val="yellow"/>
              </w:rPr>
            </w:pPr>
            <w:r w:rsidRPr="008E1EA1">
              <w:rPr>
                <w:highlight w:val="yellow"/>
              </w:rPr>
              <w:t>Case Planning</w:t>
            </w:r>
          </w:p>
          <w:p w14:paraId="578692C4" w14:textId="77777777" w:rsidR="0039133A" w:rsidRPr="008E1EA1" w:rsidRDefault="0039133A">
            <w:pPr>
              <w:spacing w:before="60"/>
              <w:rPr>
                <w:highlight w:val="yellow"/>
              </w:rPr>
            </w:pPr>
            <w:r w:rsidRPr="008E1EA1">
              <w:rPr>
                <w:highlight w:val="yellow"/>
              </w:rPr>
              <w:t>Information Referral</w:t>
            </w:r>
          </w:p>
          <w:p w14:paraId="60B93BB3" w14:textId="77777777" w:rsidR="0039133A" w:rsidRPr="008E1EA1" w:rsidRDefault="0039133A">
            <w:pPr>
              <w:spacing w:before="60"/>
              <w:rPr>
                <w:highlight w:val="yellow"/>
              </w:rPr>
            </w:pPr>
            <w:r w:rsidRPr="008E1EA1">
              <w:rPr>
                <w:highlight w:val="yellow"/>
              </w:rPr>
              <w:t>Crisis Management</w:t>
            </w:r>
          </w:p>
        </w:tc>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14:paraId="3D341B58" w14:textId="77777777" w:rsidR="0039133A" w:rsidRPr="008E1EA1" w:rsidRDefault="0039133A">
            <w:pPr>
              <w:spacing w:before="60"/>
              <w:rPr>
                <w:highlight w:val="yellow"/>
              </w:rPr>
            </w:pPr>
            <w:r w:rsidRPr="008E1EA1">
              <w:rPr>
                <w:highlight w:val="yellow"/>
              </w:rPr>
              <w:t>Senior Services</w:t>
            </w:r>
          </w:p>
          <w:p w14:paraId="1309C63B" w14:textId="77777777" w:rsidR="0039133A" w:rsidRPr="008E1EA1" w:rsidRDefault="0039133A">
            <w:pPr>
              <w:spacing w:before="60"/>
              <w:rPr>
                <w:highlight w:val="yellow"/>
              </w:rPr>
            </w:pPr>
            <w:r w:rsidRPr="008E1EA1">
              <w:rPr>
                <w:highlight w:val="yellow"/>
              </w:rPr>
              <w:t>Adult Services</w:t>
            </w:r>
          </w:p>
          <w:p w14:paraId="79066EF1" w14:textId="77777777" w:rsidR="0039133A" w:rsidRPr="008E1EA1" w:rsidRDefault="0039133A">
            <w:pPr>
              <w:spacing w:before="60"/>
              <w:rPr>
                <w:highlight w:val="yellow"/>
              </w:rPr>
            </w:pPr>
            <w:r w:rsidRPr="008E1EA1">
              <w:rPr>
                <w:highlight w:val="yellow"/>
              </w:rPr>
              <w:t>In-home Support Services</w:t>
            </w:r>
          </w:p>
          <w:p w14:paraId="06DB0585" w14:textId="77777777" w:rsidR="0039133A" w:rsidRPr="008E1EA1" w:rsidRDefault="0039133A">
            <w:pPr>
              <w:spacing w:before="60"/>
              <w:rPr>
                <w:highlight w:val="yellow"/>
              </w:rPr>
            </w:pPr>
            <w:r w:rsidRPr="008E1EA1">
              <w:rPr>
                <w:highlight w:val="yellow"/>
              </w:rPr>
              <w:t>Adult Abuse Hotline</w:t>
            </w:r>
          </w:p>
          <w:p w14:paraId="1B6F7D6F" w14:textId="77777777" w:rsidR="0039133A" w:rsidRPr="008E1EA1" w:rsidRDefault="0039133A">
            <w:pPr>
              <w:spacing w:before="60"/>
              <w:rPr>
                <w:highlight w:val="yellow"/>
              </w:rPr>
            </w:pPr>
            <w:r w:rsidRPr="008E1EA1">
              <w:rPr>
                <w:highlight w:val="yellow"/>
              </w:rPr>
              <w:t>Child Abuse Hotline</w:t>
            </w:r>
          </w:p>
          <w:p w14:paraId="1F2BD50E" w14:textId="77777777" w:rsidR="0039133A" w:rsidRPr="008E1EA1" w:rsidRDefault="0039133A">
            <w:pPr>
              <w:spacing w:before="60"/>
              <w:rPr>
                <w:highlight w:val="yellow"/>
              </w:rPr>
            </w:pPr>
            <w:r w:rsidRPr="008E1EA1">
              <w:rPr>
                <w:highlight w:val="yellow"/>
              </w:rPr>
              <w:t>Foster Care</w:t>
            </w:r>
          </w:p>
          <w:p w14:paraId="6F9949BB" w14:textId="77777777" w:rsidR="0039133A" w:rsidRPr="008E1EA1" w:rsidRDefault="0039133A">
            <w:pPr>
              <w:spacing w:before="60"/>
              <w:rPr>
                <w:highlight w:val="yellow"/>
              </w:rPr>
            </w:pPr>
            <w:r w:rsidRPr="008E1EA1">
              <w:rPr>
                <w:highlight w:val="yellow"/>
              </w:rPr>
              <w:t>Adoption Services</w:t>
            </w:r>
          </w:p>
        </w:tc>
      </w:tr>
      <w:tr w:rsidR="0039133A" w:rsidRPr="004D1485" w14:paraId="15B28B4D" w14:textId="77777777">
        <w:trPr>
          <w:cantSplit/>
          <w:jc w:val="center"/>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519829FA" w14:textId="77777777" w:rsidR="0039133A" w:rsidRPr="008E1EA1" w:rsidRDefault="0039133A">
            <w:pPr>
              <w:spacing w:before="60"/>
              <w:rPr>
                <w:b/>
                <w:highlight w:val="yellow"/>
              </w:rPr>
            </w:pPr>
            <w:r w:rsidRPr="008E1EA1">
              <w:rPr>
                <w:b/>
                <w:highlight w:val="yellow"/>
              </w:rPr>
              <w:t>Crisis Services</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14:paraId="558F2B65" w14:textId="77777777" w:rsidR="0039133A" w:rsidRPr="008E1EA1" w:rsidRDefault="0039133A">
            <w:pPr>
              <w:spacing w:before="60"/>
              <w:rPr>
                <w:highlight w:val="yellow"/>
              </w:rPr>
            </w:pPr>
            <w:r w:rsidRPr="008E1EA1">
              <w:rPr>
                <w:highlight w:val="yellow"/>
              </w:rPr>
              <w:t>Crisis Assessment</w:t>
            </w:r>
          </w:p>
          <w:p w14:paraId="708097C8" w14:textId="77777777" w:rsidR="0039133A" w:rsidRPr="008E1EA1" w:rsidRDefault="0039133A">
            <w:pPr>
              <w:spacing w:before="60"/>
              <w:rPr>
                <w:highlight w:val="yellow"/>
              </w:rPr>
            </w:pPr>
            <w:r w:rsidRPr="008E1EA1">
              <w:rPr>
                <w:highlight w:val="yellow"/>
              </w:rPr>
              <w:t>Crisis Intervention</w:t>
            </w:r>
          </w:p>
          <w:p w14:paraId="104BC88C" w14:textId="77777777" w:rsidR="0039133A" w:rsidRPr="008E1EA1" w:rsidRDefault="0039133A">
            <w:pPr>
              <w:spacing w:before="60"/>
              <w:rPr>
                <w:highlight w:val="yellow"/>
              </w:rPr>
            </w:pPr>
            <w:r w:rsidRPr="008E1EA1">
              <w:rPr>
                <w:highlight w:val="yellow"/>
              </w:rPr>
              <w:t>Crisis Management</w:t>
            </w:r>
          </w:p>
          <w:p w14:paraId="4659641F" w14:textId="77777777" w:rsidR="0039133A" w:rsidRPr="008E1EA1" w:rsidRDefault="0039133A">
            <w:pPr>
              <w:spacing w:before="60"/>
              <w:rPr>
                <w:highlight w:val="yellow"/>
              </w:rPr>
            </w:pPr>
            <w:r w:rsidRPr="008E1EA1">
              <w:rPr>
                <w:highlight w:val="yellow"/>
              </w:rPr>
              <w:t>Crisis Resolution</w:t>
            </w:r>
          </w:p>
        </w:tc>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14:paraId="6E62DB1E" w14:textId="77777777" w:rsidR="0039133A" w:rsidRPr="008E1EA1" w:rsidRDefault="0039133A">
            <w:pPr>
              <w:spacing w:before="60"/>
              <w:rPr>
                <w:highlight w:val="yellow"/>
              </w:rPr>
            </w:pPr>
            <w:r w:rsidRPr="008E1EA1">
              <w:rPr>
                <w:highlight w:val="yellow"/>
              </w:rPr>
              <w:t>Crisis Team</w:t>
            </w:r>
          </w:p>
          <w:p w14:paraId="617CF047" w14:textId="77777777" w:rsidR="0039133A" w:rsidRPr="008E1EA1" w:rsidRDefault="0039133A">
            <w:pPr>
              <w:spacing w:before="60"/>
              <w:rPr>
                <w:highlight w:val="yellow"/>
              </w:rPr>
            </w:pPr>
            <w:r w:rsidRPr="008E1EA1">
              <w:rPr>
                <w:highlight w:val="yellow"/>
              </w:rPr>
              <w:t>Senior Crisis Team</w:t>
            </w:r>
          </w:p>
          <w:p w14:paraId="111AC0AB" w14:textId="77777777" w:rsidR="0039133A" w:rsidRPr="008E1EA1" w:rsidRDefault="0039133A">
            <w:pPr>
              <w:spacing w:before="60"/>
              <w:rPr>
                <w:highlight w:val="yellow"/>
              </w:rPr>
            </w:pPr>
            <w:r w:rsidRPr="008E1EA1">
              <w:rPr>
                <w:highlight w:val="yellow"/>
              </w:rPr>
              <w:t>Poison Center</w:t>
            </w:r>
          </w:p>
          <w:p w14:paraId="4A5E10AD" w14:textId="77777777" w:rsidR="0039133A" w:rsidRPr="008E1EA1" w:rsidRDefault="0039133A">
            <w:pPr>
              <w:spacing w:before="60"/>
              <w:rPr>
                <w:highlight w:val="yellow"/>
              </w:rPr>
            </w:pPr>
            <w:r w:rsidRPr="008E1EA1">
              <w:rPr>
                <w:highlight w:val="yellow"/>
              </w:rPr>
              <w:t>Domestic Violence Shelter</w:t>
            </w:r>
          </w:p>
        </w:tc>
      </w:tr>
      <w:tr w:rsidR="0039133A" w:rsidRPr="004D1485" w14:paraId="3B6BE4C6" w14:textId="77777777">
        <w:trPr>
          <w:cantSplit/>
          <w:jc w:val="center"/>
        </w:trPr>
        <w:tc>
          <w:tcPr>
            <w:tcW w:w="2835" w:type="dxa"/>
            <w:shd w:val="clear" w:color="auto" w:fill="auto"/>
            <w:vAlign w:val="center"/>
          </w:tcPr>
          <w:p w14:paraId="7D96C343" w14:textId="77777777" w:rsidR="0039133A" w:rsidRPr="008E1EA1" w:rsidRDefault="0039133A">
            <w:pPr>
              <w:spacing w:before="60"/>
              <w:rPr>
                <w:b/>
                <w:highlight w:val="yellow"/>
              </w:rPr>
            </w:pPr>
            <w:r w:rsidRPr="008E1EA1">
              <w:rPr>
                <w:b/>
                <w:highlight w:val="yellow"/>
              </w:rPr>
              <w:t>Mentoring</w:t>
            </w:r>
          </w:p>
        </w:tc>
        <w:tc>
          <w:tcPr>
            <w:tcW w:w="3240" w:type="dxa"/>
            <w:shd w:val="clear" w:color="auto" w:fill="auto"/>
            <w:vAlign w:val="center"/>
          </w:tcPr>
          <w:p w14:paraId="1BCDEDAF" w14:textId="77777777" w:rsidR="0039133A" w:rsidRPr="008E1EA1" w:rsidRDefault="0039133A">
            <w:pPr>
              <w:spacing w:before="60"/>
              <w:rPr>
                <w:highlight w:val="yellow"/>
              </w:rPr>
            </w:pPr>
            <w:r w:rsidRPr="008E1EA1">
              <w:rPr>
                <w:highlight w:val="yellow"/>
              </w:rPr>
              <w:t xml:space="preserve"> Mentoring Match</w:t>
            </w:r>
          </w:p>
        </w:tc>
        <w:tc>
          <w:tcPr>
            <w:tcW w:w="3420" w:type="dxa"/>
            <w:shd w:val="clear" w:color="auto" w:fill="auto"/>
            <w:vAlign w:val="center"/>
          </w:tcPr>
          <w:p w14:paraId="46240E4B" w14:textId="77777777" w:rsidR="0039133A" w:rsidRPr="008E1EA1" w:rsidRDefault="0039133A">
            <w:pPr>
              <w:spacing w:before="60"/>
              <w:rPr>
                <w:highlight w:val="yellow"/>
              </w:rPr>
            </w:pPr>
            <w:r w:rsidRPr="008E1EA1">
              <w:rPr>
                <w:highlight w:val="yellow"/>
              </w:rPr>
              <w:t>Adult Basic Education</w:t>
            </w:r>
          </w:p>
          <w:p w14:paraId="7045242B" w14:textId="77777777" w:rsidR="0039133A" w:rsidRPr="008E1EA1" w:rsidRDefault="0039133A">
            <w:pPr>
              <w:spacing w:before="60"/>
              <w:rPr>
                <w:highlight w:val="yellow"/>
              </w:rPr>
            </w:pPr>
            <w:r w:rsidRPr="008E1EA1">
              <w:rPr>
                <w:highlight w:val="yellow"/>
              </w:rPr>
              <w:t>Community College</w:t>
            </w:r>
          </w:p>
          <w:p w14:paraId="2789660E" w14:textId="77777777" w:rsidR="0039133A" w:rsidRPr="008E1EA1" w:rsidRDefault="0039133A">
            <w:pPr>
              <w:spacing w:before="60"/>
              <w:rPr>
                <w:highlight w:val="yellow"/>
              </w:rPr>
            </w:pPr>
            <w:r w:rsidRPr="008E1EA1">
              <w:rPr>
                <w:highlight w:val="yellow"/>
              </w:rPr>
              <w:t>Workforce Investment Act Youth Programs</w:t>
            </w:r>
          </w:p>
          <w:p w14:paraId="5D1CF83B" w14:textId="77777777" w:rsidR="0039133A" w:rsidRPr="008E1EA1" w:rsidRDefault="0039133A">
            <w:pPr>
              <w:spacing w:before="60"/>
              <w:rPr>
                <w:highlight w:val="yellow"/>
              </w:rPr>
            </w:pPr>
            <w:r w:rsidRPr="008E1EA1">
              <w:rPr>
                <w:highlight w:val="yellow"/>
              </w:rPr>
              <w:t>Community-based Organizations</w:t>
            </w:r>
          </w:p>
        </w:tc>
      </w:tr>
      <w:tr w:rsidR="0039133A" w:rsidRPr="004D1485" w14:paraId="49DD4E7B" w14:textId="77777777">
        <w:trPr>
          <w:cantSplit/>
          <w:jc w:val="center"/>
        </w:trPr>
        <w:tc>
          <w:tcPr>
            <w:tcW w:w="2835" w:type="dxa"/>
            <w:shd w:val="clear" w:color="auto" w:fill="auto"/>
            <w:vAlign w:val="center"/>
          </w:tcPr>
          <w:p w14:paraId="353444A4" w14:textId="77777777" w:rsidR="0039133A" w:rsidRPr="008E1EA1" w:rsidRDefault="0039133A">
            <w:pPr>
              <w:spacing w:before="60"/>
              <w:rPr>
                <w:b/>
                <w:highlight w:val="yellow"/>
              </w:rPr>
            </w:pPr>
            <w:r w:rsidRPr="008E1EA1">
              <w:rPr>
                <w:b/>
                <w:highlight w:val="yellow"/>
              </w:rPr>
              <w:t>Micro and Small Business Development</w:t>
            </w:r>
          </w:p>
        </w:tc>
        <w:tc>
          <w:tcPr>
            <w:tcW w:w="3240" w:type="dxa"/>
            <w:shd w:val="clear" w:color="auto" w:fill="auto"/>
            <w:vAlign w:val="center"/>
          </w:tcPr>
          <w:p w14:paraId="313A10B6" w14:textId="77777777" w:rsidR="0039133A" w:rsidRPr="008E1EA1" w:rsidRDefault="0039133A">
            <w:pPr>
              <w:spacing w:before="60"/>
              <w:rPr>
                <w:highlight w:val="yellow"/>
              </w:rPr>
            </w:pPr>
            <w:r w:rsidRPr="008E1EA1">
              <w:rPr>
                <w:highlight w:val="yellow"/>
              </w:rPr>
              <w:t>Training</w:t>
            </w:r>
          </w:p>
          <w:p w14:paraId="1B9FD463" w14:textId="77777777" w:rsidR="0039133A" w:rsidRPr="008E1EA1" w:rsidRDefault="0039133A">
            <w:pPr>
              <w:spacing w:before="60"/>
              <w:rPr>
                <w:highlight w:val="yellow"/>
              </w:rPr>
            </w:pPr>
            <w:r w:rsidRPr="008E1EA1">
              <w:rPr>
                <w:highlight w:val="yellow"/>
              </w:rPr>
              <w:t>Planning</w:t>
            </w:r>
          </w:p>
          <w:p w14:paraId="5DA38B44" w14:textId="77777777" w:rsidR="0039133A" w:rsidRPr="008E1EA1" w:rsidRDefault="0039133A">
            <w:pPr>
              <w:spacing w:before="60"/>
              <w:rPr>
                <w:highlight w:val="yellow"/>
              </w:rPr>
            </w:pPr>
            <w:r w:rsidRPr="008E1EA1">
              <w:rPr>
                <w:highlight w:val="yellow"/>
              </w:rPr>
              <w:t>Technical Assistance</w:t>
            </w:r>
          </w:p>
          <w:p w14:paraId="66229D79" w14:textId="77777777" w:rsidR="0039133A" w:rsidRPr="008E1EA1" w:rsidRDefault="0039133A">
            <w:pPr>
              <w:spacing w:before="60"/>
              <w:rPr>
                <w:highlight w:val="yellow"/>
              </w:rPr>
            </w:pPr>
            <w:r w:rsidRPr="008E1EA1">
              <w:rPr>
                <w:highlight w:val="yellow"/>
              </w:rPr>
              <w:t>Mentoring</w:t>
            </w:r>
          </w:p>
        </w:tc>
        <w:tc>
          <w:tcPr>
            <w:tcW w:w="3420" w:type="dxa"/>
            <w:shd w:val="clear" w:color="auto" w:fill="auto"/>
            <w:vAlign w:val="center"/>
          </w:tcPr>
          <w:p w14:paraId="590008C4" w14:textId="77777777" w:rsidR="0039133A" w:rsidRPr="008E1EA1" w:rsidRDefault="0039133A">
            <w:pPr>
              <w:spacing w:before="60"/>
              <w:rPr>
                <w:highlight w:val="yellow"/>
              </w:rPr>
            </w:pPr>
            <w:r w:rsidRPr="008E1EA1">
              <w:rPr>
                <w:highlight w:val="yellow"/>
              </w:rPr>
              <w:t>Microbusiness Assistance Program</w:t>
            </w:r>
          </w:p>
          <w:p w14:paraId="715D30ED" w14:textId="77777777" w:rsidR="0039133A" w:rsidRPr="008E1EA1" w:rsidRDefault="0039133A">
            <w:pPr>
              <w:spacing w:before="60"/>
              <w:rPr>
                <w:highlight w:val="yellow"/>
              </w:rPr>
            </w:pPr>
            <w:r w:rsidRPr="008E1EA1">
              <w:rPr>
                <w:highlight w:val="yellow"/>
              </w:rPr>
              <w:t>Small Business Administration</w:t>
            </w:r>
          </w:p>
          <w:p w14:paraId="1F2AD941" w14:textId="77777777" w:rsidR="0039133A" w:rsidRPr="008E1EA1" w:rsidRDefault="0039133A">
            <w:pPr>
              <w:spacing w:before="60"/>
              <w:rPr>
                <w:highlight w:val="yellow"/>
              </w:rPr>
            </w:pPr>
            <w:r w:rsidRPr="008E1EA1">
              <w:rPr>
                <w:highlight w:val="yellow"/>
              </w:rPr>
              <w:t>Business Incubator</w:t>
            </w:r>
          </w:p>
        </w:tc>
      </w:tr>
      <w:tr w:rsidR="0039133A" w:rsidRPr="004D1485" w14:paraId="68471A72" w14:textId="77777777">
        <w:trPr>
          <w:cantSplit/>
          <w:jc w:val="center"/>
        </w:trPr>
        <w:tc>
          <w:tcPr>
            <w:tcW w:w="2835" w:type="dxa"/>
            <w:shd w:val="clear" w:color="auto" w:fill="auto"/>
            <w:vAlign w:val="center"/>
          </w:tcPr>
          <w:p w14:paraId="4A18A38B" w14:textId="77777777" w:rsidR="0039133A" w:rsidRPr="008E1EA1" w:rsidRDefault="0039133A">
            <w:pPr>
              <w:spacing w:before="60"/>
              <w:rPr>
                <w:b/>
                <w:highlight w:val="yellow"/>
              </w:rPr>
            </w:pPr>
            <w:r w:rsidRPr="008E1EA1">
              <w:rPr>
                <w:b/>
                <w:highlight w:val="yellow"/>
              </w:rPr>
              <w:t>Homeownership</w:t>
            </w:r>
          </w:p>
        </w:tc>
        <w:tc>
          <w:tcPr>
            <w:tcW w:w="3240" w:type="dxa"/>
            <w:shd w:val="clear" w:color="auto" w:fill="auto"/>
            <w:vAlign w:val="center"/>
          </w:tcPr>
          <w:p w14:paraId="2E46E3B0" w14:textId="77777777" w:rsidR="0039133A" w:rsidRPr="008E1EA1" w:rsidRDefault="0039133A">
            <w:pPr>
              <w:spacing w:before="60"/>
              <w:rPr>
                <w:highlight w:val="yellow"/>
              </w:rPr>
            </w:pPr>
            <w:r w:rsidRPr="008E1EA1">
              <w:rPr>
                <w:highlight w:val="yellow"/>
              </w:rPr>
              <w:t>Training</w:t>
            </w:r>
          </w:p>
          <w:p w14:paraId="7099A8C2" w14:textId="77777777" w:rsidR="0039133A" w:rsidRPr="008E1EA1" w:rsidRDefault="0039133A">
            <w:pPr>
              <w:spacing w:before="60"/>
              <w:rPr>
                <w:highlight w:val="yellow"/>
              </w:rPr>
            </w:pPr>
            <w:r w:rsidRPr="008E1EA1">
              <w:rPr>
                <w:highlight w:val="yellow"/>
              </w:rPr>
              <w:t>Planning</w:t>
            </w:r>
          </w:p>
          <w:p w14:paraId="51EC01CD" w14:textId="77777777" w:rsidR="0039133A" w:rsidRPr="008E1EA1" w:rsidRDefault="0039133A">
            <w:pPr>
              <w:spacing w:before="60"/>
              <w:rPr>
                <w:highlight w:val="yellow"/>
              </w:rPr>
            </w:pPr>
            <w:r w:rsidRPr="008E1EA1">
              <w:rPr>
                <w:highlight w:val="yellow"/>
              </w:rPr>
              <w:t>Debt Resolution</w:t>
            </w:r>
          </w:p>
        </w:tc>
        <w:tc>
          <w:tcPr>
            <w:tcW w:w="3420" w:type="dxa"/>
            <w:shd w:val="clear" w:color="auto" w:fill="auto"/>
            <w:vAlign w:val="center"/>
          </w:tcPr>
          <w:p w14:paraId="660E01E4" w14:textId="77777777" w:rsidR="0039133A" w:rsidRPr="008E1EA1" w:rsidRDefault="0039133A">
            <w:pPr>
              <w:spacing w:before="60"/>
              <w:rPr>
                <w:highlight w:val="yellow"/>
              </w:rPr>
            </w:pPr>
            <w:r w:rsidRPr="008E1EA1">
              <w:rPr>
                <w:highlight w:val="yellow"/>
              </w:rPr>
              <w:t>Public Housing Authority</w:t>
            </w:r>
          </w:p>
          <w:p w14:paraId="426B81A9" w14:textId="77777777" w:rsidR="0039133A" w:rsidRPr="008E1EA1" w:rsidRDefault="0039133A">
            <w:pPr>
              <w:spacing w:before="60"/>
              <w:rPr>
                <w:highlight w:val="yellow"/>
              </w:rPr>
            </w:pPr>
            <w:r w:rsidRPr="008E1EA1">
              <w:rPr>
                <w:highlight w:val="yellow"/>
              </w:rPr>
              <w:t>Housing Counseling Organization</w:t>
            </w:r>
          </w:p>
          <w:p w14:paraId="315A1792" w14:textId="77777777" w:rsidR="0039133A" w:rsidRPr="008E1EA1" w:rsidRDefault="0039133A">
            <w:pPr>
              <w:spacing w:before="60"/>
              <w:rPr>
                <w:highlight w:val="yellow"/>
              </w:rPr>
            </w:pPr>
            <w:r w:rsidRPr="008E1EA1">
              <w:rPr>
                <w:highlight w:val="yellow"/>
              </w:rPr>
              <w:t>Community-based Organizations</w:t>
            </w:r>
          </w:p>
        </w:tc>
      </w:tr>
      <w:tr w:rsidR="0039133A" w:rsidRPr="004D1485" w14:paraId="47640C7F" w14:textId="77777777">
        <w:trPr>
          <w:cantSplit/>
          <w:jc w:val="center"/>
        </w:trPr>
        <w:tc>
          <w:tcPr>
            <w:tcW w:w="2835" w:type="dxa"/>
            <w:shd w:val="clear" w:color="auto" w:fill="auto"/>
            <w:vAlign w:val="center"/>
          </w:tcPr>
          <w:p w14:paraId="0ACE8286" w14:textId="77777777" w:rsidR="0039133A" w:rsidRPr="008E1EA1" w:rsidRDefault="0039133A">
            <w:pPr>
              <w:spacing w:before="60"/>
              <w:rPr>
                <w:b/>
                <w:highlight w:val="yellow"/>
              </w:rPr>
            </w:pPr>
            <w:r w:rsidRPr="008E1EA1">
              <w:rPr>
                <w:b/>
                <w:highlight w:val="yellow"/>
              </w:rPr>
              <w:t>Individual Development Accounts</w:t>
            </w:r>
          </w:p>
        </w:tc>
        <w:tc>
          <w:tcPr>
            <w:tcW w:w="3240" w:type="dxa"/>
            <w:shd w:val="clear" w:color="auto" w:fill="auto"/>
            <w:vAlign w:val="center"/>
          </w:tcPr>
          <w:p w14:paraId="2F7212DE" w14:textId="77777777" w:rsidR="0039133A" w:rsidRPr="008E1EA1" w:rsidRDefault="0039133A">
            <w:pPr>
              <w:spacing w:before="60"/>
              <w:rPr>
                <w:highlight w:val="yellow"/>
              </w:rPr>
            </w:pPr>
            <w:r w:rsidRPr="008E1EA1">
              <w:rPr>
                <w:highlight w:val="yellow"/>
              </w:rPr>
              <w:t>Match Savings Accounts</w:t>
            </w:r>
          </w:p>
          <w:p w14:paraId="464A8D5D" w14:textId="77777777" w:rsidR="0039133A" w:rsidRPr="008E1EA1" w:rsidRDefault="0039133A">
            <w:pPr>
              <w:spacing w:before="60"/>
              <w:rPr>
                <w:highlight w:val="yellow"/>
              </w:rPr>
            </w:pPr>
            <w:r w:rsidRPr="008E1EA1">
              <w:rPr>
                <w:highlight w:val="yellow"/>
              </w:rPr>
              <w:t>Distribution of IDA Funds</w:t>
            </w:r>
          </w:p>
        </w:tc>
        <w:tc>
          <w:tcPr>
            <w:tcW w:w="3420" w:type="dxa"/>
            <w:shd w:val="clear" w:color="auto" w:fill="auto"/>
            <w:vAlign w:val="center"/>
          </w:tcPr>
          <w:p w14:paraId="351E03E6" w14:textId="77777777" w:rsidR="0039133A" w:rsidRPr="008E1EA1" w:rsidRDefault="0039133A">
            <w:pPr>
              <w:spacing w:before="60"/>
              <w:rPr>
                <w:highlight w:val="yellow"/>
              </w:rPr>
            </w:pPr>
            <w:r w:rsidRPr="008E1EA1">
              <w:rPr>
                <w:highlight w:val="yellow"/>
              </w:rPr>
              <w:t>Public Housing Authority</w:t>
            </w:r>
          </w:p>
          <w:p w14:paraId="5B886399" w14:textId="77777777" w:rsidR="0039133A" w:rsidRPr="008E1EA1" w:rsidRDefault="0039133A">
            <w:pPr>
              <w:spacing w:before="60"/>
              <w:rPr>
                <w:highlight w:val="yellow"/>
              </w:rPr>
            </w:pPr>
            <w:r w:rsidRPr="008E1EA1">
              <w:rPr>
                <w:highlight w:val="yellow"/>
              </w:rPr>
              <w:t>TANF</w:t>
            </w:r>
          </w:p>
          <w:p w14:paraId="1A61C4A5" w14:textId="77777777" w:rsidR="0039133A" w:rsidRPr="008E1EA1" w:rsidRDefault="0039133A">
            <w:pPr>
              <w:spacing w:before="60"/>
              <w:rPr>
                <w:highlight w:val="yellow"/>
              </w:rPr>
            </w:pPr>
            <w:r w:rsidRPr="008E1EA1">
              <w:rPr>
                <w:highlight w:val="yellow"/>
              </w:rPr>
              <w:t>Office of Community Services in DHHS</w:t>
            </w:r>
          </w:p>
          <w:p w14:paraId="33C19C2C" w14:textId="77777777" w:rsidR="0039133A" w:rsidRPr="008E1EA1" w:rsidRDefault="0039133A">
            <w:pPr>
              <w:spacing w:before="60"/>
              <w:rPr>
                <w:highlight w:val="yellow"/>
              </w:rPr>
            </w:pPr>
            <w:r w:rsidRPr="008E1EA1">
              <w:rPr>
                <w:highlight w:val="yellow"/>
              </w:rPr>
              <w:t>Office of Refugee Resettlement</w:t>
            </w:r>
          </w:p>
          <w:p w14:paraId="25912099" w14:textId="77777777" w:rsidR="0039133A" w:rsidRPr="008E1EA1" w:rsidRDefault="0039133A">
            <w:pPr>
              <w:spacing w:before="60"/>
              <w:rPr>
                <w:highlight w:val="yellow"/>
              </w:rPr>
            </w:pPr>
            <w:r w:rsidRPr="008E1EA1">
              <w:rPr>
                <w:highlight w:val="yellow"/>
              </w:rPr>
              <w:t>Beginner Farmers and Ranchers</w:t>
            </w:r>
          </w:p>
          <w:p w14:paraId="4B9C548A" w14:textId="77777777" w:rsidR="0039133A" w:rsidRPr="008E1EA1" w:rsidRDefault="0039133A">
            <w:pPr>
              <w:spacing w:before="60"/>
              <w:rPr>
                <w:highlight w:val="yellow"/>
              </w:rPr>
            </w:pPr>
            <w:r w:rsidRPr="008E1EA1">
              <w:rPr>
                <w:highlight w:val="yellow"/>
              </w:rPr>
              <w:t>Community-based Organizations</w:t>
            </w:r>
          </w:p>
        </w:tc>
      </w:tr>
      <w:bookmarkEnd w:id="84"/>
    </w:tbl>
    <w:p w14:paraId="64404039" w14:textId="77777777" w:rsidR="0039133A" w:rsidRPr="004D1485" w:rsidRDefault="0039133A" w:rsidP="0039133A">
      <w:pPr>
        <w:pStyle w:val="1stHeading"/>
      </w:pPr>
    </w:p>
    <w:p w14:paraId="0FECAD9E" w14:textId="1F522B22" w:rsidR="0039133A" w:rsidRPr="004D1485" w:rsidRDefault="0039133A" w:rsidP="002F3496">
      <w:pPr>
        <w:pStyle w:val="1stHeading"/>
        <w:spacing w:before="0"/>
      </w:pPr>
      <w:r w:rsidRPr="004D1485">
        <w:t>4-III.D. CERTIFICATION OF COORDINATION [24 CFR 984.201(D)(12)]</w:t>
      </w:r>
    </w:p>
    <w:p w14:paraId="51B7DE14" w14:textId="77777777" w:rsidR="00705121" w:rsidRPr="004D1485" w:rsidRDefault="00705121" w:rsidP="002F3496">
      <w:pPr>
        <w:pStyle w:val="BodyText"/>
        <w:spacing w:before="0"/>
        <w:rPr>
          <w:rFonts w:ascii="Times New Roman" w:hAnsi="Times New Roman"/>
          <w:b w:val="0"/>
          <w:bCs/>
          <w:i w:val="0"/>
          <w:sz w:val="24"/>
          <w:szCs w:val="24"/>
        </w:rPr>
      </w:pPr>
    </w:p>
    <w:p w14:paraId="05CD30E3" w14:textId="27391977" w:rsidR="0039133A" w:rsidRPr="004D1485" w:rsidRDefault="0039133A" w:rsidP="002F3496">
      <w:pPr>
        <w:pStyle w:val="BodyText"/>
        <w:spacing w:before="0"/>
        <w:rPr>
          <w:rFonts w:ascii="Times New Roman" w:hAnsi="Times New Roman"/>
          <w:b w:val="0"/>
          <w:bCs/>
          <w:i w:val="0"/>
          <w:sz w:val="24"/>
          <w:szCs w:val="24"/>
        </w:rPr>
      </w:pPr>
      <w:r w:rsidRPr="004D1485">
        <w:rPr>
          <w:rFonts w:ascii="Times New Roman" w:hAnsi="Times New Roman"/>
          <w:b w:val="0"/>
          <w:bCs/>
          <w:i w:val="0"/>
          <w:sz w:val="24"/>
          <w:szCs w:val="24"/>
        </w:rPr>
        <w:t xml:space="preserve">The FSS action plan is required to contain a certification that the development of the activities and services under the FSS program has been coordinated with the JOBS program (now Welfare to Work under TANF), the programs under title I of the Workforce Innovation and Opportunity Act, and any other relevant employment, childcare, transportation, training, and education programs in the applicable area. The implementation of the FSS program’s activities and services must continue to be coordinated as such to avoid duplication of activities and services.  </w:t>
      </w:r>
    </w:p>
    <w:p w14:paraId="008445A2" w14:textId="77777777" w:rsidR="002F3496" w:rsidRPr="004D1485" w:rsidRDefault="002F3496" w:rsidP="002F3496">
      <w:pPr>
        <w:pStyle w:val="Indent-UnderlinedText1"/>
        <w:spacing w:before="0"/>
      </w:pPr>
    </w:p>
    <w:p w14:paraId="2BD92791" w14:textId="410BE606" w:rsidR="0039133A" w:rsidRPr="004D1485" w:rsidRDefault="0039133A" w:rsidP="002F3496">
      <w:pPr>
        <w:pStyle w:val="Indent-UnderlinedText1"/>
        <w:spacing w:before="0"/>
      </w:pPr>
      <w:r w:rsidRPr="004D1485">
        <w:t>PHA Policy</w:t>
      </w:r>
    </w:p>
    <w:p w14:paraId="7B3C2C0B" w14:textId="77777777" w:rsidR="002F3496" w:rsidRPr="004D1485" w:rsidRDefault="002F3496" w:rsidP="002F3496">
      <w:pPr>
        <w:pStyle w:val="IndentText1"/>
        <w:spacing w:before="0"/>
      </w:pPr>
      <w:bookmarkStart w:id="85" w:name="_Hlk108015727"/>
    </w:p>
    <w:p w14:paraId="44CFBADF" w14:textId="0E44CDC5" w:rsidR="0039133A" w:rsidRPr="004D1485" w:rsidRDefault="0039133A" w:rsidP="002F3496">
      <w:pPr>
        <w:pStyle w:val="IndentText1"/>
        <w:spacing w:before="0"/>
      </w:pPr>
      <w:r w:rsidRPr="00B527D4">
        <w:t xml:space="preserve">The </w:t>
      </w:r>
      <w:r w:rsidR="005C64FC" w:rsidRPr="00B527D4">
        <w:rPr>
          <w:b/>
          <w:bCs/>
        </w:rPr>
        <w:t>ECC/HANH</w:t>
      </w:r>
      <w:r w:rsidRPr="00B527D4">
        <w:t xml:space="preserve"> certifies that its FSS program has developed its services and activities in coordination with programs under Title I of the Workforce Innovation and Opportunity Act, Workforce Investment Board and American Job Centers (</w:t>
      </w:r>
      <w:r w:rsidRPr="00B527D4">
        <w:rPr>
          <w:i/>
          <w:iCs/>
        </w:rPr>
        <w:t xml:space="preserve">also known </w:t>
      </w:r>
      <w:r w:rsidR="00C16C0A" w:rsidRPr="00B527D4">
        <w:rPr>
          <w:i/>
          <w:iCs/>
        </w:rPr>
        <w:t xml:space="preserve">CT </w:t>
      </w:r>
      <w:r w:rsidRPr="00B527D4">
        <w:rPr>
          <w:i/>
          <w:iCs/>
        </w:rPr>
        <w:t xml:space="preserve">Workforce </w:t>
      </w:r>
      <w:r w:rsidR="00C16C0A" w:rsidRPr="00B527D4">
        <w:rPr>
          <w:i/>
          <w:iCs/>
        </w:rPr>
        <w:t>Alliance</w:t>
      </w:r>
      <w:r w:rsidRPr="00B527D4">
        <w:t xml:space="preserve">), and any other relevant employment, </w:t>
      </w:r>
      <w:r w:rsidR="00AF7934" w:rsidRPr="00B527D4">
        <w:t>childcare</w:t>
      </w:r>
      <w:r w:rsidRPr="00B527D4">
        <w:t xml:space="preserve">, transportation, training, and education programs in the applicable area. The implementation of these activities and services will continue to be coordinated </w:t>
      </w:r>
      <w:r w:rsidR="002C0120" w:rsidRPr="00B527D4">
        <w:t xml:space="preserve">the FSS Program management and PCC </w:t>
      </w:r>
      <w:r w:rsidRPr="00B527D4">
        <w:t>in this manner to avoid duplication of activities and services.</w:t>
      </w:r>
      <w:bookmarkEnd w:id="85"/>
    </w:p>
    <w:p w14:paraId="7040C4A4" w14:textId="77777777" w:rsidR="0039133A" w:rsidRPr="004D1485" w:rsidRDefault="0039133A" w:rsidP="002F3496">
      <w:pPr>
        <w:pStyle w:val="IndentText1"/>
        <w:spacing w:before="0"/>
      </w:pPr>
      <w:r w:rsidRPr="004D1485">
        <w:br w:type="page"/>
      </w:r>
    </w:p>
    <w:p w14:paraId="7FC4BA4A" w14:textId="0D8BFBC6" w:rsidR="00790E31" w:rsidRPr="004D1485" w:rsidRDefault="00790E31" w:rsidP="00AD6B38">
      <w:pPr>
        <w:pStyle w:val="ChapterNumber"/>
        <w:spacing w:before="0"/>
      </w:pPr>
      <w:r w:rsidRPr="004D1485">
        <w:lastRenderedPageBreak/>
        <w:t>Chapter 5</w:t>
      </w:r>
    </w:p>
    <w:p w14:paraId="3A0610CA" w14:textId="77777777" w:rsidR="00AD6B38" w:rsidRPr="004D1485" w:rsidRDefault="00AD6B38" w:rsidP="00AD6B38">
      <w:pPr>
        <w:pStyle w:val="ChapterNumber"/>
        <w:spacing w:before="0"/>
      </w:pPr>
    </w:p>
    <w:p w14:paraId="392BACAF" w14:textId="77777777" w:rsidR="00790E31" w:rsidRPr="004D1485" w:rsidRDefault="00790E31" w:rsidP="00AD6B38">
      <w:pPr>
        <w:pStyle w:val="ChapterName"/>
        <w:spacing w:before="0"/>
      </w:pPr>
      <w:r w:rsidRPr="004D1485">
        <w:t>CONTRACT OF PARTICIPATION</w:t>
      </w:r>
    </w:p>
    <w:p w14:paraId="745B130A" w14:textId="77777777" w:rsidR="00AD6B38" w:rsidRPr="004D1485" w:rsidRDefault="00AD6B38" w:rsidP="00AD6B38">
      <w:pPr>
        <w:pStyle w:val="Intro"/>
        <w:spacing w:before="0"/>
      </w:pPr>
    </w:p>
    <w:p w14:paraId="5B8C7C88" w14:textId="20AEFE36" w:rsidR="00790E31" w:rsidRPr="004D1485" w:rsidRDefault="00790E31" w:rsidP="00AD6B38">
      <w:pPr>
        <w:pStyle w:val="Intro"/>
        <w:spacing w:before="0"/>
      </w:pPr>
      <w:r w:rsidRPr="004D1485">
        <w:t>INTRODUCTION</w:t>
      </w:r>
    </w:p>
    <w:p w14:paraId="1D42B395" w14:textId="77777777" w:rsidR="00AD6B38" w:rsidRPr="004D1485" w:rsidRDefault="00AD6B38" w:rsidP="00AD6B38">
      <w:pPr>
        <w:pStyle w:val="Intro"/>
        <w:spacing w:before="0"/>
      </w:pPr>
    </w:p>
    <w:p w14:paraId="379247C5" w14:textId="77777777" w:rsidR="00790E31" w:rsidRPr="004D1485" w:rsidRDefault="00790E31" w:rsidP="00AD6B38">
      <w:pPr>
        <w:pStyle w:val="BodyText"/>
        <w:spacing w:before="0" w:after="0"/>
        <w:rPr>
          <w:rFonts w:ascii="Times New Roman" w:hAnsi="Times New Roman"/>
          <w:b w:val="0"/>
          <w:bCs/>
          <w:i w:val="0"/>
          <w:iCs/>
          <w:sz w:val="24"/>
          <w:szCs w:val="24"/>
        </w:rPr>
      </w:pPr>
      <w:r w:rsidRPr="004D1485">
        <w:rPr>
          <w:rFonts w:ascii="Times New Roman" w:hAnsi="Times New Roman"/>
          <w:b w:val="0"/>
          <w:bCs/>
          <w:i w:val="0"/>
          <w:iCs/>
          <w:sz w:val="24"/>
          <w:szCs w:val="24"/>
        </w:rPr>
        <w:t xml:space="preserve">Each family that is selected to participate in an FSS program must </w:t>
      </w:r>
      <w:proofErr w:type="gramStart"/>
      <w:r w:rsidRPr="004D1485">
        <w:rPr>
          <w:rFonts w:ascii="Times New Roman" w:hAnsi="Times New Roman"/>
          <w:b w:val="0"/>
          <w:bCs/>
          <w:i w:val="0"/>
          <w:iCs/>
          <w:sz w:val="24"/>
          <w:szCs w:val="24"/>
        </w:rPr>
        <w:t>enter into</w:t>
      </w:r>
      <w:proofErr w:type="gramEnd"/>
      <w:r w:rsidRPr="004D1485">
        <w:rPr>
          <w:rFonts w:ascii="Times New Roman" w:hAnsi="Times New Roman"/>
          <w:b w:val="0"/>
          <w:bCs/>
          <w:i w:val="0"/>
          <w:iCs/>
          <w:sz w:val="24"/>
          <w:szCs w:val="24"/>
        </w:rPr>
        <w:t xml:space="preserve"> a contract of participation with the PHA. This contract, which is signed by the head of the FSS family, sets forth the principal terms and conditions governing participation in the FSS program, including the rights and responsibilities of the FSS family and of the PHA, the services to be provided to the head of the FSS family and each adult member of the family who elects to participate in the program, and the activities to be completed by them. The contract also incorporates the individual training and services plan [24 CFR 984.303].</w:t>
      </w:r>
    </w:p>
    <w:p w14:paraId="4AC96068" w14:textId="77777777" w:rsidR="00A07F16" w:rsidRPr="004D1485" w:rsidRDefault="00A07F16" w:rsidP="00AD6B38">
      <w:pPr>
        <w:pStyle w:val="BodyText"/>
        <w:spacing w:before="0" w:after="0"/>
        <w:rPr>
          <w:rFonts w:ascii="Times New Roman" w:hAnsi="Times New Roman"/>
          <w:b w:val="0"/>
          <w:bCs/>
          <w:i w:val="0"/>
          <w:iCs/>
          <w:sz w:val="24"/>
          <w:szCs w:val="24"/>
        </w:rPr>
      </w:pPr>
    </w:p>
    <w:p w14:paraId="01D82CA8" w14:textId="33B1E5CB" w:rsidR="00790E31" w:rsidRPr="004D1485" w:rsidRDefault="00790E31" w:rsidP="00AD6B38">
      <w:pPr>
        <w:pStyle w:val="BodyText"/>
        <w:spacing w:before="0" w:after="0"/>
        <w:rPr>
          <w:rFonts w:ascii="Times New Roman" w:hAnsi="Times New Roman"/>
          <w:b w:val="0"/>
          <w:bCs/>
          <w:i w:val="0"/>
          <w:iCs/>
          <w:sz w:val="24"/>
          <w:szCs w:val="24"/>
        </w:rPr>
      </w:pPr>
      <w:r w:rsidRPr="004D1485">
        <w:rPr>
          <w:rFonts w:ascii="Times New Roman" w:hAnsi="Times New Roman"/>
          <w:b w:val="0"/>
          <w:bCs/>
          <w:i w:val="0"/>
          <w:iCs/>
          <w:sz w:val="24"/>
          <w:szCs w:val="24"/>
        </w:rPr>
        <w:t>This chapter contains two parts:</w:t>
      </w:r>
    </w:p>
    <w:p w14:paraId="310EF703" w14:textId="77777777" w:rsidR="00A07F16" w:rsidRPr="004D1485" w:rsidRDefault="00A07F16" w:rsidP="00AD6B38">
      <w:pPr>
        <w:pStyle w:val="IndentText1"/>
        <w:spacing w:before="0"/>
        <w:rPr>
          <w:bCs/>
          <w:iCs/>
          <w:u w:val="single"/>
        </w:rPr>
      </w:pPr>
    </w:p>
    <w:p w14:paraId="5D35E592" w14:textId="2A845072" w:rsidR="00790E31" w:rsidRPr="004D1485" w:rsidRDefault="00790E31" w:rsidP="00AD6B38">
      <w:pPr>
        <w:pStyle w:val="IndentText1"/>
        <w:spacing w:before="0"/>
        <w:rPr>
          <w:bCs/>
          <w:iCs/>
        </w:rPr>
      </w:pPr>
      <w:r w:rsidRPr="004D1485">
        <w:rPr>
          <w:bCs/>
          <w:i/>
          <w:u w:val="single"/>
        </w:rPr>
        <w:t>Part I</w:t>
      </w:r>
      <w:r w:rsidRPr="004D1485">
        <w:rPr>
          <w:bCs/>
          <w:iCs/>
          <w:u w:val="single"/>
        </w:rPr>
        <w:t>: Overview and Family Obligations:</w:t>
      </w:r>
      <w:r w:rsidRPr="004D1485">
        <w:rPr>
          <w:bCs/>
          <w:iCs/>
        </w:rPr>
        <w:t xml:space="preserve"> This part provides an overview of the form and content of the contract of participation and describes what the contract requires of FSS families.</w:t>
      </w:r>
    </w:p>
    <w:p w14:paraId="414B73F0" w14:textId="77777777" w:rsidR="00A07F16" w:rsidRPr="004D1485" w:rsidRDefault="00A07F16" w:rsidP="00AD6B38">
      <w:pPr>
        <w:pStyle w:val="IndentText1"/>
        <w:spacing w:before="0"/>
        <w:rPr>
          <w:bCs/>
          <w:iCs/>
          <w:u w:val="single"/>
        </w:rPr>
      </w:pPr>
    </w:p>
    <w:p w14:paraId="77B50940" w14:textId="06AB8992" w:rsidR="00790E31" w:rsidRPr="004D1485" w:rsidRDefault="00790E31" w:rsidP="00AD6B38">
      <w:pPr>
        <w:pStyle w:val="IndentText1"/>
        <w:spacing w:before="0"/>
        <w:rPr>
          <w:bCs/>
          <w:iCs/>
        </w:rPr>
      </w:pPr>
      <w:r w:rsidRPr="004D1485">
        <w:rPr>
          <w:bCs/>
          <w:i/>
          <w:u w:val="single"/>
        </w:rPr>
        <w:t>Part II</w:t>
      </w:r>
      <w:r w:rsidRPr="004D1485">
        <w:rPr>
          <w:bCs/>
          <w:iCs/>
          <w:u w:val="single"/>
        </w:rPr>
        <w:t>: Contract Specifications:</w:t>
      </w:r>
      <w:r w:rsidRPr="004D1485">
        <w:rPr>
          <w:bCs/>
          <w:iCs/>
        </w:rPr>
        <w:t xml:space="preserve"> This part explains the specifications of the contract, including terms and conditions, contract modification, contract terminations, and grievance procedures.</w:t>
      </w:r>
    </w:p>
    <w:p w14:paraId="7DC94F2C" w14:textId="77777777" w:rsidR="00A07F16" w:rsidRPr="004D1485" w:rsidRDefault="00A07F16" w:rsidP="00AD6B38">
      <w:pPr>
        <w:pStyle w:val="IndentText1"/>
        <w:spacing w:before="0"/>
        <w:rPr>
          <w:bCs/>
          <w:iCs/>
        </w:rPr>
      </w:pPr>
    </w:p>
    <w:p w14:paraId="1486668C" w14:textId="3ED61D94" w:rsidR="00A07F16" w:rsidRPr="004D1485" w:rsidRDefault="00A07F16" w:rsidP="00AD6B38">
      <w:pPr>
        <w:pStyle w:val="PartHeading-1"/>
        <w:spacing w:before="0"/>
        <w:rPr>
          <w:b w:val="0"/>
          <w:bCs/>
          <w:iCs/>
        </w:rPr>
      </w:pPr>
    </w:p>
    <w:p w14:paraId="37397B07" w14:textId="3331813A" w:rsidR="00A07F16" w:rsidRPr="004D1485" w:rsidRDefault="00A07F16" w:rsidP="00AD6B38">
      <w:pPr>
        <w:pStyle w:val="PartHeading-1"/>
        <w:spacing w:before="0"/>
        <w:rPr>
          <w:b w:val="0"/>
          <w:bCs/>
          <w:iCs/>
        </w:rPr>
      </w:pPr>
    </w:p>
    <w:p w14:paraId="7730CCB7" w14:textId="49B3DF32" w:rsidR="00790E31" w:rsidRPr="004D1485" w:rsidRDefault="00790E31" w:rsidP="00F8595D">
      <w:pPr>
        <w:pStyle w:val="PartHeading-1"/>
        <w:spacing w:before="0"/>
        <w:rPr>
          <w:iCs/>
        </w:rPr>
      </w:pPr>
      <w:r w:rsidRPr="004D1485">
        <w:rPr>
          <w:iCs/>
        </w:rPr>
        <w:t>Part I: Overview and Family Obligations</w:t>
      </w:r>
    </w:p>
    <w:p w14:paraId="2B89349B" w14:textId="77777777" w:rsidR="00A07F16" w:rsidRPr="004D1485" w:rsidRDefault="00A07F16" w:rsidP="00AD6B38">
      <w:pPr>
        <w:pStyle w:val="PartHeading-1"/>
        <w:spacing w:before="0"/>
        <w:rPr>
          <w:iCs/>
        </w:rPr>
      </w:pPr>
    </w:p>
    <w:p w14:paraId="61622CA0" w14:textId="77777777" w:rsidR="00F8595D" w:rsidRPr="004D1485" w:rsidRDefault="00F8595D" w:rsidP="00AD6B38">
      <w:pPr>
        <w:pStyle w:val="1stHeading"/>
        <w:spacing w:before="0"/>
        <w:rPr>
          <w:iCs/>
        </w:rPr>
      </w:pPr>
    </w:p>
    <w:p w14:paraId="262A7B0C" w14:textId="1DBC71B0" w:rsidR="00790E31" w:rsidRPr="004D1485" w:rsidRDefault="00790E31" w:rsidP="00AD6B38">
      <w:pPr>
        <w:pStyle w:val="1stHeading"/>
        <w:spacing w:before="0"/>
        <w:rPr>
          <w:iCs/>
        </w:rPr>
      </w:pPr>
      <w:r w:rsidRPr="004D1485">
        <w:rPr>
          <w:iCs/>
        </w:rPr>
        <w:t>5-I.A. OVERVIEW</w:t>
      </w:r>
    </w:p>
    <w:p w14:paraId="659C70D2" w14:textId="77777777" w:rsidR="00A07F16" w:rsidRPr="004D1485" w:rsidRDefault="00A07F16" w:rsidP="00AD6B38">
      <w:pPr>
        <w:pStyle w:val="1stHeading"/>
        <w:spacing w:before="0"/>
        <w:rPr>
          <w:b w:val="0"/>
          <w:bCs/>
          <w:iCs/>
        </w:rPr>
      </w:pPr>
    </w:p>
    <w:p w14:paraId="46BF4ADC" w14:textId="77777777" w:rsidR="00790E31" w:rsidRPr="004D1485" w:rsidRDefault="00790E31" w:rsidP="00AD6B38">
      <w:pPr>
        <w:pStyle w:val="BodyText"/>
        <w:spacing w:before="0" w:after="0"/>
        <w:rPr>
          <w:rFonts w:ascii="Times New Roman" w:hAnsi="Times New Roman"/>
          <w:b w:val="0"/>
          <w:bCs/>
          <w:i w:val="0"/>
          <w:iCs/>
          <w:sz w:val="24"/>
          <w:szCs w:val="24"/>
        </w:rPr>
      </w:pPr>
      <w:r w:rsidRPr="004D1485">
        <w:rPr>
          <w:rFonts w:ascii="Times New Roman" w:hAnsi="Times New Roman"/>
          <w:b w:val="0"/>
          <w:bCs/>
          <w:i w:val="0"/>
          <w:iCs/>
          <w:sz w:val="24"/>
          <w:szCs w:val="24"/>
        </w:rPr>
        <w:t>The purpose of the FSS contract of participation is to set forth the principal terms and conditions governing participation in the FSS program, including the incorporation of the individual training and services plan (ITSP) as part of the contract’s required contents. The ITSP is meant to establish goals the FSS family will meet along the family’s way to completing the contract and becoming self-sufficient. In addition to the goals specified in the ITSP, the contract also lists the responsibilities of the family and the PHA. This part covers the ITSP as part of the required contents of the contract of participation, and the family’s obligations under the contract.</w:t>
      </w:r>
    </w:p>
    <w:p w14:paraId="3537A8D2" w14:textId="77777777" w:rsidR="00A07F16" w:rsidRPr="004D1485" w:rsidRDefault="00A07F16" w:rsidP="00AD6B38">
      <w:pPr>
        <w:pStyle w:val="1stHeading"/>
        <w:spacing w:before="0"/>
        <w:rPr>
          <w:b w:val="0"/>
          <w:bCs/>
          <w:iCs/>
        </w:rPr>
      </w:pPr>
    </w:p>
    <w:p w14:paraId="64ED4FC1" w14:textId="77777777" w:rsidR="00A07F16" w:rsidRPr="004D1485" w:rsidRDefault="00A07F16" w:rsidP="00AD6B38">
      <w:pPr>
        <w:pStyle w:val="1stHeading"/>
        <w:spacing w:before="0"/>
      </w:pPr>
    </w:p>
    <w:p w14:paraId="33A7A90C" w14:textId="5B41B421" w:rsidR="00790E31" w:rsidRPr="004D1485" w:rsidRDefault="00790E31" w:rsidP="00A07F16">
      <w:pPr>
        <w:pStyle w:val="1stHeading"/>
        <w:spacing w:before="0"/>
      </w:pPr>
      <w:r w:rsidRPr="004D1485">
        <w:t xml:space="preserve">5-I.B. CONTENTS OF THE CONTRACT OF PARTICIPATION </w:t>
      </w:r>
    </w:p>
    <w:p w14:paraId="198982F5" w14:textId="77777777" w:rsidR="00A07F16" w:rsidRPr="004D1485" w:rsidRDefault="00A07F16" w:rsidP="00A07F16">
      <w:pPr>
        <w:pStyle w:val="2ndHeading"/>
      </w:pPr>
    </w:p>
    <w:p w14:paraId="2FF0BD42" w14:textId="77777777" w:rsidR="00CE3528" w:rsidRDefault="00790E31" w:rsidP="00CE3528">
      <w:pPr>
        <w:pStyle w:val="2ndHeading"/>
        <w:spacing w:before="0"/>
      </w:pPr>
      <w:r w:rsidRPr="004D1485">
        <w:t>Individual Training and Services Plan</w:t>
      </w:r>
    </w:p>
    <w:p w14:paraId="3526F04E" w14:textId="77777777" w:rsidR="00CE3528" w:rsidRDefault="00CE3528" w:rsidP="00CE3528">
      <w:pPr>
        <w:pStyle w:val="2ndHeading"/>
        <w:spacing w:before="0"/>
      </w:pPr>
    </w:p>
    <w:p w14:paraId="085F819E" w14:textId="41996791" w:rsidR="00790E31" w:rsidRPr="00CE3528" w:rsidRDefault="00790E31" w:rsidP="00CE3528">
      <w:pPr>
        <w:pStyle w:val="2ndHeading"/>
        <w:spacing w:before="0"/>
      </w:pPr>
      <w:r w:rsidRPr="004D1485">
        <w:rPr>
          <w:b w:val="0"/>
          <w:bCs/>
          <w:iCs/>
        </w:rPr>
        <w:t xml:space="preserve">There will only ever be one FSS contract of participation (CoP) at any time for each FSS family. As part of the required contents of the FSS contract of participation (CoP), the individual training and services plan (ITSP) establishes specific interim and final goals by which the PHA and the family measure the family’s progress toward fulfilling its obligations under the contract of </w:t>
      </w:r>
      <w:r w:rsidRPr="004D1485">
        <w:rPr>
          <w:b w:val="0"/>
          <w:bCs/>
          <w:iCs/>
        </w:rPr>
        <w:lastRenderedPageBreak/>
        <w:t>participation and becoming self-sufficient. Interim and final goals will differ depending on the family’s individual needs. Regulations require the establishment of a final goal that includes both employment for the head of the FSS family and independence from welfare assistance for all family members regardless of age.</w:t>
      </w:r>
    </w:p>
    <w:p w14:paraId="12E6D0E6" w14:textId="77777777" w:rsidR="006D6ECB" w:rsidRPr="004D1485" w:rsidRDefault="006D6ECB" w:rsidP="006D6ECB">
      <w:pPr>
        <w:pStyle w:val="3rdHeading"/>
        <w:spacing w:before="0"/>
        <w:rPr>
          <w:b w:val="0"/>
          <w:bCs/>
          <w:i w:val="0"/>
          <w:iCs/>
        </w:rPr>
      </w:pPr>
    </w:p>
    <w:p w14:paraId="52FC496A" w14:textId="58350214" w:rsidR="00790E31" w:rsidRPr="004D1485" w:rsidRDefault="00790E31" w:rsidP="006D6ECB">
      <w:pPr>
        <w:pStyle w:val="3rdHeading"/>
        <w:spacing w:before="0"/>
        <w:rPr>
          <w:i w:val="0"/>
          <w:iCs/>
        </w:rPr>
      </w:pPr>
      <w:r w:rsidRPr="004D1485">
        <w:rPr>
          <w:i w:val="0"/>
          <w:iCs/>
        </w:rPr>
        <w:t>Interim Goals [24 CFR 984.303(b)(2)]</w:t>
      </w:r>
    </w:p>
    <w:p w14:paraId="049DA624" w14:textId="77777777" w:rsidR="006D6ECB" w:rsidRPr="004D1485" w:rsidRDefault="006D6ECB" w:rsidP="006D6ECB">
      <w:pPr>
        <w:pStyle w:val="3rdHeading"/>
        <w:spacing w:before="0"/>
        <w:rPr>
          <w:i w:val="0"/>
          <w:iCs/>
        </w:rPr>
      </w:pPr>
    </w:p>
    <w:p w14:paraId="33993822" w14:textId="3993EE5A" w:rsidR="00790E31" w:rsidRPr="004D1485" w:rsidRDefault="00643DBD" w:rsidP="006D6ECB">
      <w:pPr>
        <w:pStyle w:val="BodyText"/>
        <w:spacing w:before="0" w:after="0"/>
        <w:rPr>
          <w:rFonts w:ascii="Times New Roman" w:hAnsi="Times New Roman"/>
          <w:b w:val="0"/>
          <w:bCs/>
          <w:i w:val="0"/>
          <w:iCs/>
          <w:sz w:val="24"/>
          <w:szCs w:val="24"/>
        </w:rPr>
      </w:pPr>
      <w:r w:rsidRPr="004D1485">
        <w:rPr>
          <w:rFonts w:ascii="Times New Roman" w:eastAsia="Calibri" w:hAnsi="Times New Roman"/>
          <w:b w:val="0"/>
          <w:bCs/>
          <w:i w:val="0"/>
          <w:iCs/>
          <w:sz w:val="24"/>
          <w:szCs w:val="24"/>
        </w:rPr>
        <w:t>PHA’s</w:t>
      </w:r>
      <w:r w:rsidR="00790E31" w:rsidRPr="004D1485">
        <w:rPr>
          <w:rFonts w:ascii="Times New Roman" w:eastAsia="Calibri" w:hAnsi="Times New Roman"/>
          <w:b w:val="0"/>
          <w:bCs/>
          <w:i w:val="0"/>
          <w:iCs/>
          <w:sz w:val="24"/>
          <w:szCs w:val="24"/>
        </w:rPr>
        <w:t xml:space="preserve"> must work with each participant to establish realistic and individualized goals and may not include additional </w:t>
      </w:r>
      <w:r w:rsidR="00790E31" w:rsidRPr="004D1485">
        <w:rPr>
          <w:rFonts w:ascii="Times New Roman" w:hAnsi="Times New Roman"/>
          <w:b w:val="0"/>
          <w:bCs/>
          <w:i w:val="0"/>
          <w:iCs/>
          <w:sz w:val="24"/>
          <w:szCs w:val="24"/>
        </w:rPr>
        <w:t>mandatory</w:t>
      </w:r>
      <w:r w:rsidR="00790E31" w:rsidRPr="004D1485">
        <w:rPr>
          <w:rFonts w:ascii="Times New Roman" w:eastAsia="Calibri" w:hAnsi="Times New Roman"/>
          <w:b w:val="0"/>
          <w:bCs/>
          <w:i w:val="0"/>
          <w:iCs/>
          <w:sz w:val="24"/>
          <w:szCs w:val="24"/>
        </w:rPr>
        <w:t xml:space="preserve"> goals or mandatory modifications of the two mandatory goals.</w:t>
      </w:r>
    </w:p>
    <w:p w14:paraId="180B34EA" w14:textId="77777777" w:rsidR="00790E31" w:rsidRPr="004D1485" w:rsidRDefault="00790E31" w:rsidP="00A07F16">
      <w:pPr>
        <w:pStyle w:val="3rdHeading"/>
        <w:spacing w:before="0"/>
        <w:rPr>
          <w:b w:val="0"/>
          <w:bCs/>
          <w:i w:val="0"/>
          <w:iCs/>
        </w:rPr>
      </w:pPr>
      <w:r w:rsidRPr="004D1485">
        <w:rPr>
          <w:b w:val="0"/>
          <w:bCs/>
          <w:i w:val="0"/>
          <w:iCs/>
        </w:rPr>
        <w:t>Individual Training and Service Plans for Other than FSS Head [24 CFR 984.103]</w:t>
      </w:r>
    </w:p>
    <w:p w14:paraId="7DD9B908" w14:textId="77777777" w:rsidR="009E7498" w:rsidRPr="004D1485" w:rsidRDefault="009E7498" w:rsidP="00A07F16">
      <w:pPr>
        <w:pStyle w:val="BodyText"/>
        <w:spacing w:before="0" w:after="0"/>
        <w:rPr>
          <w:rFonts w:ascii="Times New Roman" w:hAnsi="Times New Roman"/>
          <w:b w:val="0"/>
          <w:bCs/>
          <w:i w:val="0"/>
          <w:iCs/>
          <w:sz w:val="24"/>
          <w:szCs w:val="24"/>
        </w:rPr>
      </w:pPr>
    </w:p>
    <w:p w14:paraId="00F9B035" w14:textId="2E0B2D68" w:rsidR="00790E31" w:rsidRPr="004D1485" w:rsidRDefault="00790E31" w:rsidP="00A07F16">
      <w:pPr>
        <w:pStyle w:val="BodyText"/>
        <w:spacing w:before="0" w:after="0"/>
        <w:rPr>
          <w:rFonts w:ascii="Times New Roman" w:hAnsi="Times New Roman"/>
          <w:b w:val="0"/>
          <w:bCs/>
          <w:i w:val="0"/>
          <w:iCs/>
          <w:sz w:val="24"/>
          <w:szCs w:val="24"/>
        </w:rPr>
      </w:pPr>
      <w:r w:rsidRPr="004D1485">
        <w:rPr>
          <w:rFonts w:ascii="Times New Roman" w:hAnsi="Times New Roman"/>
          <w:b w:val="0"/>
          <w:bCs/>
          <w:i w:val="0"/>
          <w:iCs/>
          <w:sz w:val="24"/>
          <w:szCs w:val="24"/>
        </w:rPr>
        <w:t>An individual training and services plan is required for the head of the FSS family and all adults choosing to participate. ITSPs must be prepared for each adult family member participating. ITSPs are prepared by the PHA, in consultation with the participating family member [Notice PIH 93-24, G-16.</w:t>
      </w:r>
    </w:p>
    <w:p w14:paraId="2BEE8B06" w14:textId="77777777" w:rsidR="0071260A" w:rsidRPr="004D1485" w:rsidRDefault="0071260A" w:rsidP="009E7498">
      <w:pPr>
        <w:pStyle w:val="1stHeading"/>
        <w:spacing w:before="0"/>
        <w:rPr>
          <w:iCs/>
        </w:rPr>
      </w:pPr>
    </w:p>
    <w:p w14:paraId="6AED25C2" w14:textId="77777777" w:rsidR="00B1461F" w:rsidRPr="004D1485" w:rsidRDefault="00B1461F" w:rsidP="009E7498">
      <w:pPr>
        <w:pStyle w:val="1stHeading"/>
        <w:spacing w:before="0"/>
        <w:rPr>
          <w:iCs/>
        </w:rPr>
      </w:pPr>
    </w:p>
    <w:p w14:paraId="05E98167" w14:textId="439CA184" w:rsidR="00790E31" w:rsidRPr="004D1485" w:rsidRDefault="00790E31" w:rsidP="009E7498">
      <w:pPr>
        <w:pStyle w:val="1stHeading"/>
        <w:spacing w:before="0"/>
      </w:pPr>
      <w:r w:rsidRPr="004D1485">
        <w:t>5-I.C. FAMILY OBLIGATIONS</w:t>
      </w:r>
    </w:p>
    <w:p w14:paraId="62FF0D26" w14:textId="77777777" w:rsidR="00962862" w:rsidRPr="004D1485" w:rsidRDefault="00962862" w:rsidP="00962862">
      <w:pPr>
        <w:pStyle w:val="2ndHeading"/>
        <w:spacing w:before="0"/>
      </w:pPr>
    </w:p>
    <w:p w14:paraId="6A15FCF8" w14:textId="199778B9" w:rsidR="00790E31" w:rsidRPr="004D1485" w:rsidRDefault="00790E31" w:rsidP="00962862">
      <w:pPr>
        <w:pStyle w:val="2ndHeading"/>
        <w:spacing w:before="0"/>
      </w:pPr>
      <w:r w:rsidRPr="004D1485">
        <w:t>Compliance with Lease Terms [24 CFR 984.303(b)(3)]</w:t>
      </w:r>
    </w:p>
    <w:p w14:paraId="4EC07893" w14:textId="77777777" w:rsidR="00962862" w:rsidRPr="004D1485" w:rsidRDefault="00962862" w:rsidP="00962862">
      <w:pPr>
        <w:pStyle w:val="BodyText"/>
        <w:spacing w:before="0" w:after="0"/>
        <w:rPr>
          <w:rFonts w:ascii="Times New Roman" w:hAnsi="Times New Roman"/>
          <w:b w:val="0"/>
          <w:bCs/>
          <w:i w:val="0"/>
          <w:sz w:val="24"/>
          <w:szCs w:val="24"/>
        </w:rPr>
      </w:pPr>
    </w:p>
    <w:p w14:paraId="6896B667" w14:textId="23FA2740" w:rsidR="00790E31" w:rsidRPr="004D1485" w:rsidRDefault="00790E31" w:rsidP="00962862">
      <w:pPr>
        <w:pStyle w:val="BodyText"/>
        <w:spacing w:before="0" w:after="0"/>
        <w:rPr>
          <w:rFonts w:ascii="Times New Roman" w:hAnsi="Times New Roman"/>
          <w:b w:val="0"/>
          <w:bCs/>
          <w:i w:val="0"/>
          <w:sz w:val="24"/>
          <w:szCs w:val="24"/>
        </w:rPr>
      </w:pPr>
      <w:r w:rsidRPr="004D1485">
        <w:rPr>
          <w:rFonts w:ascii="Times New Roman" w:hAnsi="Times New Roman"/>
          <w:b w:val="0"/>
          <w:bCs/>
          <w:i w:val="0"/>
          <w:sz w:val="24"/>
          <w:szCs w:val="24"/>
        </w:rPr>
        <w:t>One of the obligations of the FSS family according to the contract of participation is to comply with the terms and conditions of the Section 8 or public housing lease.</w:t>
      </w:r>
    </w:p>
    <w:p w14:paraId="7203D819" w14:textId="77777777" w:rsidR="00336FE8" w:rsidRPr="004D1485" w:rsidRDefault="00336FE8" w:rsidP="00336FE8">
      <w:pPr>
        <w:pStyle w:val="BodyText"/>
        <w:spacing w:before="0" w:after="0"/>
        <w:rPr>
          <w:rFonts w:ascii="Times New Roman" w:hAnsi="Times New Roman"/>
          <w:b w:val="0"/>
          <w:bCs/>
          <w:i w:val="0"/>
          <w:sz w:val="24"/>
          <w:szCs w:val="24"/>
        </w:rPr>
      </w:pPr>
    </w:p>
    <w:p w14:paraId="46A19FCE" w14:textId="333777B8" w:rsidR="00E970E1" w:rsidRPr="006F793A" w:rsidRDefault="00790E31" w:rsidP="006F793A">
      <w:pPr>
        <w:pStyle w:val="BodyText"/>
        <w:spacing w:before="0" w:after="0"/>
        <w:rPr>
          <w:rFonts w:ascii="Times New Roman" w:hAnsi="Times New Roman"/>
          <w:b w:val="0"/>
          <w:bCs/>
          <w:i w:val="0"/>
          <w:sz w:val="24"/>
          <w:szCs w:val="24"/>
        </w:rPr>
      </w:pPr>
      <w:r w:rsidRPr="004D1485">
        <w:rPr>
          <w:rFonts w:ascii="Times New Roman" w:hAnsi="Times New Roman"/>
          <w:b w:val="0"/>
          <w:bCs/>
          <w:i w:val="0"/>
          <w:sz w:val="24"/>
          <w:szCs w:val="24"/>
        </w:rPr>
        <w:t>Inability to comply with the lease represents an inability to comply with the contract, therefore regulations regarding noncompliance with the FSS contract apply [see 24 CFR 984.303(b)(5)]. It is up to the PHA to determine the plan of action for FSS families found in noncompliance with the lease and how the PHA will precisely define the term comply with the lease. All considerations allowed for other assisted residents regarding violations of the lease, must also be allowed for FSS participants.</w:t>
      </w:r>
    </w:p>
    <w:p w14:paraId="5D8DA571" w14:textId="77777777" w:rsidR="00E970E1" w:rsidRPr="004D1485" w:rsidRDefault="00E970E1" w:rsidP="009E7498">
      <w:pPr>
        <w:pStyle w:val="Indent-UnderlinedText1"/>
        <w:spacing w:before="0"/>
      </w:pPr>
    </w:p>
    <w:p w14:paraId="55F9E8B9" w14:textId="417C6DD0" w:rsidR="00790E31" w:rsidRPr="004D1485" w:rsidRDefault="00790E31" w:rsidP="009E7498">
      <w:pPr>
        <w:pStyle w:val="Indent-UnderlinedText1"/>
        <w:spacing w:before="0"/>
      </w:pPr>
      <w:r w:rsidRPr="004D1485">
        <w:t>PHA Policy</w:t>
      </w:r>
    </w:p>
    <w:p w14:paraId="28D662AC" w14:textId="77777777" w:rsidR="009E7498" w:rsidRPr="004D1485" w:rsidRDefault="009E7498" w:rsidP="009E7498">
      <w:pPr>
        <w:pStyle w:val="IndentText1"/>
        <w:spacing w:before="0"/>
      </w:pPr>
      <w:bookmarkStart w:id="86" w:name="_Hlk108078490"/>
    </w:p>
    <w:p w14:paraId="6F61DF8A" w14:textId="54188CC8" w:rsidR="00790E31" w:rsidRPr="004D1485" w:rsidRDefault="00790E31" w:rsidP="009E7498">
      <w:pPr>
        <w:pStyle w:val="IndentText1"/>
        <w:spacing w:before="0"/>
      </w:pPr>
      <w:r w:rsidRPr="004D1485">
        <w:t xml:space="preserve">The </w:t>
      </w:r>
      <w:r w:rsidR="00E702B2" w:rsidRPr="004D1485">
        <w:rPr>
          <w:b/>
          <w:bCs/>
        </w:rPr>
        <w:t>ECC/HANH</w:t>
      </w:r>
      <w:r w:rsidRPr="004D1485">
        <w:t xml:space="preserve"> will define</w:t>
      </w:r>
      <w:r w:rsidRPr="004D1485">
        <w:rPr>
          <w:i/>
          <w:iCs/>
        </w:rPr>
        <w:t xml:space="preserve"> comply with the lease</w:t>
      </w:r>
      <w:r w:rsidRPr="004D1485">
        <w:t xml:space="preserve"> to mean the FSS family has not been evicted for repeated or serious violations of the lease as defined in the Section 8 Administrative Plan and public housing Admissions and Continued Occupancy Policy; or if they have been evicted for repeated and serious violations of the lease, the family has pursued their right to grieve, and the family has prevailed in either the grievance hearing or the informal hearing process.</w:t>
      </w:r>
      <w:bookmarkEnd w:id="86"/>
    </w:p>
    <w:p w14:paraId="2452A495" w14:textId="77777777" w:rsidR="009E7498" w:rsidRPr="004D1485" w:rsidRDefault="009E7498" w:rsidP="009E7498">
      <w:pPr>
        <w:pStyle w:val="IndentText1"/>
        <w:spacing w:before="0"/>
      </w:pPr>
    </w:p>
    <w:p w14:paraId="18C9A546" w14:textId="7DF6DB7B" w:rsidR="00790E31" w:rsidRPr="004D1485" w:rsidRDefault="00790E31" w:rsidP="009E7498">
      <w:pPr>
        <w:pStyle w:val="IndentText1"/>
        <w:spacing w:before="0"/>
      </w:pPr>
      <w:r w:rsidRPr="004D1485">
        <w:t xml:space="preserve">The </w:t>
      </w:r>
      <w:r w:rsidR="00E7662C" w:rsidRPr="004D1485">
        <w:rPr>
          <w:b/>
          <w:bCs/>
        </w:rPr>
        <w:t>ECC/HANH</w:t>
      </w:r>
      <w:r w:rsidRPr="004D1485">
        <w:rPr>
          <w:b/>
          <w:bCs/>
        </w:rPr>
        <w:t>’s</w:t>
      </w:r>
      <w:r w:rsidRPr="004D1485">
        <w:t xml:space="preserve"> FSS </w:t>
      </w:r>
      <w:r w:rsidRPr="00B527D4">
        <w:t xml:space="preserve">program </w:t>
      </w:r>
      <w:r w:rsidR="0059030C" w:rsidRPr="00B527D4">
        <w:t>may</w:t>
      </w:r>
      <w:r w:rsidRPr="00B527D4">
        <w:t xml:space="preserve"> terminate</w:t>
      </w:r>
      <w:r w:rsidRPr="004D1485">
        <w:t xml:space="preserve"> the FSS </w:t>
      </w:r>
      <w:r w:rsidR="004D3E12" w:rsidRPr="004D1485">
        <w:t>CoP</w:t>
      </w:r>
      <w:r w:rsidRPr="004D1485">
        <w:t xml:space="preserve"> for failure to comply with the terms of the lease.</w:t>
      </w:r>
    </w:p>
    <w:p w14:paraId="7F9FAC0D" w14:textId="77777777" w:rsidR="00166CD5" w:rsidRPr="004D1485" w:rsidRDefault="00166CD5" w:rsidP="009E7498">
      <w:pPr>
        <w:pStyle w:val="2ndHeading"/>
        <w:spacing w:before="0"/>
      </w:pPr>
    </w:p>
    <w:p w14:paraId="586B35C2" w14:textId="77777777" w:rsidR="00962862" w:rsidRPr="004D1485" w:rsidRDefault="00962862" w:rsidP="0064142D">
      <w:pPr>
        <w:pStyle w:val="2ndHeading"/>
        <w:spacing w:before="0"/>
      </w:pPr>
    </w:p>
    <w:p w14:paraId="5A7D6F00" w14:textId="03C9310B" w:rsidR="0064142D" w:rsidRPr="004D1485" w:rsidRDefault="00790E31" w:rsidP="0064142D">
      <w:pPr>
        <w:pStyle w:val="2ndHeading"/>
        <w:spacing w:before="0"/>
        <w:rPr>
          <w:bCs/>
        </w:rPr>
      </w:pPr>
      <w:r w:rsidRPr="004D1485">
        <w:t xml:space="preserve">Employment Obligation </w:t>
      </w:r>
      <w:r w:rsidRPr="004D1485">
        <w:rPr>
          <w:bCs/>
        </w:rPr>
        <w:t>[24 CFR 984.303 (b)(4)]</w:t>
      </w:r>
    </w:p>
    <w:p w14:paraId="5176EF04" w14:textId="77777777" w:rsidR="0064142D" w:rsidRPr="004D1485" w:rsidRDefault="0064142D" w:rsidP="0064142D">
      <w:pPr>
        <w:pStyle w:val="2ndHeading"/>
        <w:spacing w:before="0"/>
        <w:rPr>
          <w:bCs/>
        </w:rPr>
      </w:pPr>
    </w:p>
    <w:p w14:paraId="0195346E" w14:textId="77777777" w:rsidR="0064142D" w:rsidRPr="004D1485" w:rsidRDefault="00790E31" w:rsidP="0064142D">
      <w:pPr>
        <w:pStyle w:val="2ndHeading"/>
        <w:spacing w:before="0"/>
        <w:rPr>
          <w:b w:val="0"/>
          <w:bCs/>
        </w:rPr>
      </w:pPr>
      <w:r w:rsidRPr="004D1485">
        <w:rPr>
          <w:b w:val="0"/>
          <w:bCs/>
          <w:iCs/>
        </w:rPr>
        <w:t xml:space="preserve">Another obligation set forth by the contract of participation is for the </w:t>
      </w:r>
      <w:r w:rsidRPr="004D1485">
        <w:rPr>
          <w:b w:val="0"/>
          <w:bCs/>
        </w:rPr>
        <w:t xml:space="preserve">head of the FSS family to seek and maintain suitable employment during the term of the contract and any extension. </w:t>
      </w:r>
      <w:r w:rsidRPr="004D1485">
        <w:rPr>
          <w:b w:val="0"/>
          <w:bCs/>
        </w:rPr>
        <w:lastRenderedPageBreak/>
        <w:t>Although other members of the FSS family may seek and maintain suitable employment during the term of the contract, it is only a requirement for the head of the FSS family.</w:t>
      </w:r>
    </w:p>
    <w:p w14:paraId="7BB15C0E" w14:textId="77777777" w:rsidR="0064142D" w:rsidRPr="004D1485" w:rsidRDefault="0064142D" w:rsidP="0064142D">
      <w:pPr>
        <w:pStyle w:val="2ndHeading"/>
        <w:spacing w:before="0"/>
        <w:rPr>
          <w:b w:val="0"/>
          <w:bCs/>
        </w:rPr>
      </w:pPr>
    </w:p>
    <w:p w14:paraId="44984587" w14:textId="3E8C5ADC" w:rsidR="0064142D" w:rsidRDefault="00790E31" w:rsidP="00B527D4">
      <w:pPr>
        <w:pStyle w:val="2ndHeading"/>
        <w:spacing w:before="0"/>
        <w:rPr>
          <w:b w:val="0"/>
          <w:bCs/>
        </w:rPr>
      </w:pPr>
      <w:r w:rsidRPr="004D1485">
        <w:rPr>
          <w:b w:val="0"/>
          <w:bCs/>
        </w:rPr>
        <w:t xml:space="preserve">The obligation for the head of the FSS family to seek employment is defined in the regulatory language as meaning that the head of the FSS family has searched for jobs, applied for employment, attended job interviews, and has otherwise followed through on employment opportunities. </w:t>
      </w:r>
    </w:p>
    <w:p w14:paraId="2986729B" w14:textId="77777777" w:rsidR="00B527D4" w:rsidRPr="004D1485" w:rsidRDefault="00B527D4" w:rsidP="00B527D4">
      <w:pPr>
        <w:pStyle w:val="2ndHeading"/>
        <w:spacing w:before="0"/>
        <w:rPr>
          <w:b w:val="0"/>
          <w:bCs/>
        </w:rPr>
      </w:pPr>
    </w:p>
    <w:p w14:paraId="29C5F207" w14:textId="710DF07A" w:rsidR="0064142D" w:rsidRDefault="00790E31" w:rsidP="00C4700B">
      <w:pPr>
        <w:pStyle w:val="2ndHeading"/>
        <w:spacing w:before="0"/>
        <w:rPr>
          <w:b w:val="0"/>
          <w:bCs/>
        </w:rPr>
      </w:pPr>
      <w:r w:rsidRPr="004D1485">
        <w:rPr>
          <w:b w:val="0"/>
          <w:bCs/>
        </w:rPr>
        <w:t xml:space="preserve">With the agreement of the FSS family member, the PHA makes a determination of what it means to maintain suitable employment based on the skills, education, and job training of the FSS head of household, receipt of other benefits of the family member, and the available job opportunities within the jurisdiction served by the PHA. This means that the PHA must consult with the family member and agreement must be reached as to what </w:t>
      </w:r>
      <w:r w:rsidRPr="004D1485">
        <w:rPr>
          <w:b w:val="0"/>
          <w:bCs/>
          <w:iCs/>
        </w:rPr>
        <w:t>maintain suitable employment</w:t>
      </w:r>
      <w:r w:rsidRPr="004D1485">
        <w:rPr>
          <w:b w:val="0"/>
          <w:bCs/>
        </w:rPr>
        <w:t xml:space="preserve"> is for that family member [24 CFR 984.303 (b)(4), Notice PIH 93-24, G-3].</w:t>
      </w:r>
    </w:p>
    <w:p w14:paraId="3ECF705B" w14:textId="77777777" w:rsidR="00C4700B" w:rsidRPr="004D1485" w:rsidRDefault="00C4700B" w:rsidP="00C4700B">
      <w:pPr>
        <w:pStyle w:val="2ndHeading"/>
        <w:spacing w:before="0"/>
      </w:pPr>
    </w:p>
    <w:p w14:paraId="3CD105CF" w14:textId="39E3F3E6" w:rsidR="0064142D" w:rsidRPr="004D1485" w:rsidRDefault="00790E31" w:rsidP="00C4700B">
      <w:pPr>
        <w:pStyle w:val="Indent-UnderlinedText1"/>
        <w:spacing w:before="0"/>
      </w:pPr>
      <w:r w:rsidRPr="004D1485">
        <w:t>PHA Policy</w:t>
      </w:r>
    </w:p>
    <w:p w14:paraId="461B8676" w14:textId="77777777" w:rsidR="00C4700B" w:rsidRDefault="00C4700B" w:rsidP="00C4700B">
      <w:pPr>
        <w:pStyle w:val="IndentText1"/>
        <w:spacing w:before="0"/>
        <w:rPr>
          <w:highlight w:val="green"/>
        </w:rPr>
      </w:pPr>
    </w:p>
    <w:p w14:paraId="52830326" w14:textId="62BB4A3A" w:rsidR="00790E31" w:rsidRPr="00B527D4" w:rsidRDefault="00790E31" w:rsidP="00C4700B">
      <w:pPr>
        <w:pStyle w:val="IndentText1"/>
        <w:spacing w:before="0"/>
      </w:pPr>
      <w:r w:rsidRPr="00B527D4">
        <w:t xml:space="preserve">For purposes of the </w:t>
      </w:r>
      <w:r w:rsidR="00D30A32" w:rsidRPr="00B527D4">
        <w:rPr>
          <w:b/>
          <w:bCs/>
        </w:rPr>
        <w:t>ECC/HANH</w:t>
      </w:r>
      <w:r w:rsidRPr="00B527D4">
        <w:rPr>
          <w:b/>
          <w:bCs/>
        </w:rPr>
        <w:t xml:space="preserve">’s </w:t>
      </w:r>
      <w:r w:rsidRPr="00B527D4">
        <w:t xml:space="preserve">FSS program, </w:t>
      </w:r>
      <w:r w:rsidRPr="00B527D4">
        <w:rPr>
          <w:i/>
        </w:rPr>
        <w:t>seek employment</w:t>
      </w:r>
      <w:r w:rsidRPr="00B527D4">
        <w:t xml:space="preserve"> means the </w:t>
      </w:r>
      <w:r w:rsidR="00D30A32" w:rsidRPr="00B527D4">
        <w:t xml:space="preserve">FSS </w:t>
      </w:r>
      <w:r w:rsidRPr="00B527D4">
        <w:t xml:space="preserve">head of household has applied for employment, attended job interviews, and otherwise followed through on employment opportunities as outlined in the </w:t>
      </w:r>
      <w:r w:rsidR="00D37624" w:rsidRPr="00B527D4">
        <w:t>ITSP</w:t>
      </w:r>
      <w:r w:rsidRPr="00B527D4">
        <w:t xml:space="preserve"> of their </w:t>
      </w:r>
      <w:proofErr w:type="spellStart"/>
      <w:r w:rsidR="004D3E12" w:rsidRPr="00B527D4">
        <w:t>CoP</w:t>
      </w:r>
      <w:r w:rsidRPr="00B527D4">
        <w:t>.</w:t>
      </w:r>
      <w:proofErr w:type="spellEnd"/>
    </w:p>
    <w:p w14:paraId="46961BF2" w14:textId="77777777" w:rsidR="0064142D" w:rsidRPr="00B527D4" w:rsidRDefault="0064142D" w:rsidP="00C4700B">
      <w:pPr>
        <w:pStyle w:val="IndentText1"/>
        <w:spacing w:before="0"/>
        <w:rPr>
          <w:i/>
        </w:rPr>
      </w:pPr>
    </w:p>
    <w:p w14:paraId="071CAFE9" w14:textId="57EA0456" w:rsidR="00790E31" w:rsidRPr="004D1485" w:rsidRDefault="00790E31" w:rsidP="00C4700B">
      <w:pPr>
        <w:pStyle w:val="IndentText1"/>
        <w:spacing w:before="0"/>
        <w:rPr>
          <w:b/>
        </w:rPr>
      </w:pPr>
      <w:r w:rsidRPr="00B527D4">
        <w:rPr>
          <w:i/>
        </w:rPr>
        <w:t>Maintain suitable employment</w:t>
      </w:r>
      <w:r w:rsidRPr="00B527D4">
        <w:t xml:space="preserve"> is </w:t>
      </w:r>
      <w:r w:rsidR="004B0B75" w:rsidRPr="00B527D4">
        <w:t xml:space="preserve">defined as </w:t>
      </w:r>
      <w:r w:rsidRPr="00B527D4">
        <w:t xml:space="preserve">employment, on the last day of the contract, that is outlined in the </w:t>
      </w:r>
      <w:r w:rsidR="00D37624" w:rsidRPr="00B527D4">
        <w:t>ITSP</w:t>
      </w:r>
      <w:r w:rsidRPr="00B527D4">
        <w:t xml:space="preserve"> and is based on the skills, education, job training, and receipt of other benefits of the head of the FSS family. The </w:t>
      </w:r>
      <w:r w:rsidR="00663A79" w:rsidRPr="00B527D4">
        <w:rPr>
          <w:b/>
          <w:bCs/>
        </w:rPr>
        <w:t>ECC/HANH</w:t>
      </w:r>
      <w:r w:rsidRPr="00B527D4">
        <w:t xml:space="preserve"> will require verification of </w:t>
      </w:r>
      <w:r w:rsidR="004B0B75" w:rsidRPr="00B527D4">
        <w:t xml:space="preserve">said </w:t>
      </w:r>
      <w:r w:rsidRPr="00B527D4">
        <w:t>employment.</w:t>
      </w:r>
      <w:bookmarkStart w:id="87" w:name="_Hlk107395962"/>
    </w:p>
    <w:bookmarkEnd w:id="87"/>
    <w:p w14:paraId="0CAB5ABC" w14:textId="77777777" w:rsidR="005C3350" w:rsidRPr="004D1485" w:rsidRDefault="005C3350" w:rsidP="00790E31">
      <w:pPr>
        <w:pStyle w:val="1stHeading"/>
        <w:rPr>
          <w:b w:val="0"/>
          <w:iCs/>
          <w:caps/>
        </w:rPr>
      </w:pPr>
    </w:p>
    <w:p w14:paraId="72952EB8" w14:textId="59F7A615" w:rsidR="00790E31" w:rsidRPr="004D1485" w:rsidRDefault="00790E31" w:rsidP="005C3350">
      <w:pPr>
        <w:pStyle w:val="1stHeading"/>
        <w:spacing w:before="0"/>
      </w:pPr>
      <w:r w:rsidRPr="004D1485">
        <w:t>5-I.D. CONSEQUENCES OF NONCOMPLIANCE WITH THE CONTRACT</w:t>
      </w:r>
    </w:p>
    <w:p w14:paraId="41930CD1" w14:textId="77777777" w:rsidR="005C3350" w:rsidRPr="004D1485" w:rsidRDefault="005C3350" w:rsidP="005C3350">
      <w:pPr>
        <w:pStyle w:val="BodyText"/>
        <w:spacing w:before="0"/>
        <w:rPr>
          <w:rFonts w:ascii="Times New Roman" w:hAnsi="Times New Roman"/>
          <w:b w:val="0"/>
          <w:bCs/>
          <w:i w:val="0"/>
          <w:iCs/>
          <w:sz w:val="24"/>
          <w:szCs w:val="24"/>
        </w:rPr>
      </w:pPr>
    </w:p>
    <w:p w14:paraId="602E4812" w14:textId="2E201E12" w:rsidR="00790E31" w:rsidRPr="004D1485" w:rsidRDefault="00790E31" w:rsidP="005C3350">
      <w:pPr>
        <w:pStyle w:val="BodyText"/>
        <w:spacing w:before="0"/>
        <w:rPr>
          <w:rFonts w:ascii="Times New Roman" w:hAnsi="Times New Roman"/>
          <w:b w:val="0"/>
          <w:bCs/>
          <w:i w:val="0"/>
          <w:iCs/>
          <w:sz w:val="24"/>
          <w:szCs w:val="24"/>
        </w:rPr>
      </w:pPr>
      <w:r w:rsidRPr="004D1485">
        <w:rPr>
          <w:rFonts w:ascii="Times New Roman" w:hAnsi="Times New Roman"/>
          <w:b w:val="0"/>
          <w:bCs/>
          <w:i w:val="0"/>
          <w:iCs/>
          <w:sz w:val="24"/>
          <w:szCs w:val="24"/>
        </w:rPr>
        <w:t>Consequences apply for families who do not meet the terms and conditions of the</w:t>
      </w:r>
      <w:r w:rsidR="00C5255C" w:rsidRPr="004D1485">
        <w:rPr>
          <w:rFonts w:ascii="Times New Roman" w:hAnsi="Times New Roman"/>
          <w:b w:val="0"/>
          <w:bCs/>
          <w:i w:val="0"/>
          <w:iCs/>
          <w:sz w:val="24"/>
          <w:szCs w:val="24"/>
        </w:rPr>
        <w:t xml:space="preserve"> FSS program</w:t>
      </w:r>
      <w:r w:rsidRPr="004D1485">
        <w:rPr>
          <w:rFonts w:ascii="Times New Roman" w:hAnsi="Times New Roman"/>
          <w:b w:val="0"/>
          <w:bCs/>
          <w:i w:val="0"/>
          <w:iCs/>
          <w:sz w:val="24"/>
          <w:szCs w:val="24"/>
        </w:rPr>
        <w:t xml:space="preserve"> contract. The regulations require that the contract of participation specify that if the FSS family fails to comply, without good cause, with the terms and conditions of the contract (including compliance with the Section 8 or public housing lease), the PHA may:</w:t>
      </w:r>
    </w:p>
    <w:p w14:paraId="6A8FC4DC" w14:textId="77777777" w:rsidR="00790E31" w:rsidRPr="004D1485" w:rsidRDefault="00790E31" w:rsidP="005C3350">
      <w:pPr>
        <w:pStyle w:val="BodyText"/>
        <w:keepNext w:val="0"/>
        <w:keepLines w:val="0"/>
        <w:numPr>
          <w:ilvl w:val="0"/>
          <w:numId w:val="6"/>
        </w:numPr>
        <w:tabs>
          <w:tab w:val="clear" w:pos="532"/>
          <w:tab w:val="clear" w:pos="720"/>
          <w:tab w:val="clear" w:pos="2160"/>
          <w:tab w:val="clear" w:pos="5760"/>
          <w:tab w:val="clear" w:pos="7200"/>
          <w:tab w:val="clear" w:pos="7920"/>
          <w:tab w:val="clear" w:pos="8640"/>
        </w:tabs>
        <w:spacing w:before="0" w:after="0"/>
        <w:rPr>
          <w:rFonts w:ascii="Times New Roman" w:hAnsi="Times New Roman"/>
          <w:b w:val="0"/>
          <w:bCs/>
          <w:i w:val="0"/>
          <w:iCs/>
          <w:sz w:val="24"/>
          <w:szCs w:val="24"/>
        </w:rPr>
      </w:pPr>
      <w:r w:rsidRPr="004D1485">
        <w:rPr>
          <w:rFonts w:ascii="Times New Roman" w:hAnsi="Times New Roman"/>
          <w:b w:val="0"/>
          <w:bCs/>
          <w:i w:val="0"/>
          <w:iCs/>
          <w:sz w:val="24"/>
          <w:szCs w:val="24"/>
        </w:rPr>
        <w:t>Withhold supportive services</w:t>
      </w:r>
    </w:p>
    <w:p w14:paraId="28802276" w14:textId="77777777" w:rsidR="00790E31" w:rsidRPr="004D1485" w:rsidRDefault="00790E31" w:rsidP="005C3350">
      <w:pPr>
        <w:pStyle w:val="BodyText"/>
        <w:keepNext w:val="0"/>
        <w:keepLines w:val="0"/>
        <w:numPr>
          <w:ilvl w:val="0"/>
          <w:numId w:val="6"/>
        </w:numPr>
        <w:tabs>
          <w:tab w:val="clear" w:pos="532"/>
          <w:tab w:val="clear" w:pos="720"/>
          <w:tab w:val="clear" w:pos="2160"/>
          <w:tab w:val="clear" w:pos="5760"/>
          <w:tab w:val="clear" w:pos="7200"/>
          <w:tab w:val="clear" w:pos="7920"/>
          <w:tab w:val="clear" w:pos="8640"/>
        </w:tabs>
        <w:spacing w:before="0" w:after="0"/>
        <w:rPr>
          <w:rFonts w:ascii="Times New Roman" w:hAnsi="Times New Roman"/>
          <w:b w:val="0"/>
          <w:bCs/>
          <w:i w:val="0"/>
          <w:iCs/>
          <w:sz w:val="24"/>
          <w:szCs w:val="24"/>
        </w:rPr>
      </w:pPr>
      <w:r w:rsidRPr="004D1485">
        <w:rPr>
          <w:rFonts w:ascii="Times New Roman" w:hAnsi="Times New Roman"/>
          <w:b w:val="0"/>
          <w:bCs/>
          <w:i w:val="0"/>
          <w:iCs/>
          <w:sz w:val="24"/>
          <w:szCs w:val="24"/>
        </w:rPr>
        <w:t>Terminate the family's participation in the FSS program</w:t>
      </w:r>
    </w:p>
    <w:p w14:paraId="4DC20639" w14:textId="77777777" w:rsidR="005C3350" w:rsidRPr="004D1485" w:rsidRDefault="005C3350" w:rsidP="005C3350">
      <w:pPr>
        <w:pStyle w:val="BodyText"/>
        <w:spacing w:before="0"/>
        <w:rPr>
          <w:rFonts w:ascii="Times New Roman" w:hAnsi="Times New Roman"/>
          <w:b w:val="0"/>
          <w:bCs/>
          <w:i w:val="0"/>
          <w:iCs/>
          <w:sz w:val="24"/>
          <w:szCs w:val="24"/>
        </w:rPr>
      </w:pPr>
    </w:p>
    <w:p w14:paraId="56B6C9FB" w14:textId="06D5A906" w:rsidR="00790E31" w:rsidRPr="004D1485" w:rsidRDefault="00643DBD" w:rsidP="005C3350">
      <w:pPr>
        <w:pStyle w:val="BodyText"/>
        <w:spacing w:before="0" w:after="0"/>
        <w:rPr>
          <w:rFonts w:ascii="Times New Roman" w:hAnsi="Times New Roman"/>
          <w:b w:val="0"/>
          <w:bCs/>
          <w:i w:val="0"/>
          <w:iCs/>
          <w:sz w:val="24"/>
          <w:szCs w:val="24"/>
        </w:rPr>
      </w:pPr>
      <w:r w:rsidRPr="004D1485">
        <w:rPr>
          <w:rFonts w:ascii="Times New Roman" w:hAnsi="Times New Roman"/>
          <w:b w:val="0"/>
          <w:bCs/>
          <w:i w:val="0"/>
          <w:iCs/>
          <w:sz w:val="24"/>
          <w:szCs w:val="24"/>
        </w:rPr>
        <w:t>PHA’s</w:t>
      </w:r>
      <w:r w:rsidR="00790E31" w:rsidRPr="004D1485">
        <w:rPr>
          <w:rFonts w:ascii="Times New Roman" w:hAnsi="Times New Roman"/>
          <w:b w:val="0"/>
          <w:bCs/>
          <w:i w:val="0"/>
          <w:iCs/>
          <w:sz w:val="24"/>
          <w:szCs w:val="24"/>
        </w:rPr>
        <w:t xml:space="preserve"> are not permitted to terminate a family’s housing assistance due to the family’s failure to meet its obligations under the contract of participation [24 CFR 984.101(d)].</w:t>
      </w:r>
    </w:p>
    <w:p w14:paraId="00F855AA" w14:textId="77777777" w:rsidR="005C3350" w:rsidRPr="004D1485" w:rsidRDefault="005C3350" w:rsidP="005C3350">
      <w:pPr>
        <w:pStyle w:val="Indent-UnderlinedText1"/>
        <w:spacing w:before="0"/>
      </w:pPr>
    </w:p>
    <w:p w14:paraId="53672188" w14:textId="77777777" w:rsidR="00C4700B" w:rsidRDefault="00C4700B" w:rsidP="005C3350">
      <w:pPr>
        <w:pStyle w:val="Indent-UnderlinedText1"/>
        <w:spacing w:before="0"/>
      </w:pPr>
    </w:p>
    <w:p w14:paraId="2368D8C0" w14:textId="77777777" w:rsidR="00C4700B" w:rsidRDefault="00C4700B" w:rsidP="005C3350">
      <w:pPr>
        <w:pStyle w:val="Indent-UnderlinedText1"/>
        <w:spacing w:before="0"/>
      </w:pPr>
    </w:p>
    <w:p w14:paraId="00AEEFAC" w14:textId="77777777" w:rsidR="00C4700B" w:rsidRDefault="00C4700B" w:rsidP="005C3350">
      <w:pPr>
        <w:pStyle w:val="Indent-UnderlinedText1"/>
        <w:spacing w:before="0"/>
      </w:pPr>
    </w:p>
    <w:p w14:paraId="3D6F761B" w14:textId="085003D0" w:rsidR="00790E31" w:rsidRPr="004D1485" w:rsidRDefault="00790E31" w:rsidP="005C3350">
      <w:pPr>
        <w:pStyle w:val="Indent-UnderlinedText1"/>
        <w:spacing w:before="0"/>
      </w:pPr>
      <w:r w:rsidRPr="004D1485">
        <w:t>PHA Policy</w:t>
      </w:r>
    </w:p>
    <w:p w14:paraId="28F0535E" w14:textId="77777777" w:rsidR="005C3350" w:rsidRPr="004D1485" w:rsidRDefault="005C3350" w:rsidP="005C3350">
      <w:pPr>
        <w:pStyle w:val="IndentText1"/>
        <w:spacing w:before="0"/>
      </w:pPr>
      <w:bookmarkStart w:id="88" w:name="_Hlk107396640"/>
      <w:bookmarkStart w:id="89" w:name="_Hlk107841031"/>
      <w:bookmarkStart w:id="90" w:name="_Hlk108081924"/>
    </w:p>
    <w:p w14:paraId="7812AE11" w14:textId="0CDAAE70" w:rsidR="00790E31" w:rsidRPr="004D1485" w:rsidRDefault="00790E31" w:rsidP="005C3350">
      <w:pPr>
        <w:pStyle w:val="IndentText1"/>
        <w:spacing w:before="0"/>
      </w:pPr>
      <w:r w:rsidRPr="004D1485">
        <w:t xml:space="preserve">The </w:t>
      </w:r>
      <w:r w:rsidR="004D3E12" w:rsidRPr="004D1485">
        <w:t>CoP</w:t>
      </w:r>
      <w:r w:rsidRPr="004D1485">
        <w:t xml:space="preserve"> will be terminated before the expiration of the contract term if the participant fails to meet, without “good cause,” their obligations as outlined in the </w:t>
      </w:r>
      <w:proofErr w:type="spellStart"/>
      <w:r w:rsidRPr="004D1485">
        <w:t>CoP.</w:t>
      </w:r>
      <w:proofErr w:type="spellEnd"/>
      <w:r w:rsidRPr="004D1485">
        <w:t xml:space="preserve"> If the participant fails to meet its obligations outlined in the CoP, the FSS </w:t>
      </w:r>
      <w:r w:rsidR="00206F58" w:rsidRPr="004D1485">
        <w:t>Program C</w:t>
      </w:r>
      <w:r w:rsidRPr="004D1485">
        <w:t>oordinator</w:t>
      </w:r>
      <w:r w:rsidR="004B180F" w:rsidRPr="004D1485">
        <w:t>(s)</w:t>
      </w:r>
      <w:r w:rsidRPr="004D1485">
        <w:t xml:space="preserve">, or their </w:t>
      </w:r>
      <w:r w:rsidRPr="004D1485">
        <w:lastRenderedPageBreak/>
        <w:t>designee, will first meet with the family to reassess the need for supportive services or a change in the ITSP.</w:t>
      </w:r>
    </w:p>
    <w:p w14:paraId="71590739" w14:textId="77777777" w:rsidR="00337E53" w:rsidRPr="004D1485" w:rsidRDefault="00337E53" w:rsidP="005C3350">
      <w:pPr>
        <w:pStyle w:val="IndentText1"/>
        <w:spacing w:before="0"/>
        <w:rPr>
          <w:color w:val="000000"/>
        </w:rPr>
      </w:pPr>
    </w:p>
    <w:p w14:paraId="2DEE0D81" w14:textId="137BD1D7" w:rsidR="00F7703F" w:rsidRPr="004D1485" w:rsidRDefault="00C36D52" w:rsidP="00F7703F">
      <w:pPr>
        <w:pStyle w:val="IndentText1"/>
        <w:spacing w:before="0"/>
        <w:rPr>
          <w:color w:val="000000"/>
        </w:rPr>
      </w:pPr>
      <w:r w:rsidRPr="00B527D4">
        <w:t>FSS Program Coordinator(s</w:t>
      </w:r>
      <w:r w:rsidRPr="00B527D4">
        <w:rPr>
          <w:color w:val="000000"/>
        </w:rPr>
        <w:t xml:space="preserve">) </w:t>
      </w:r>
      <w:r w:rsidR="00F7703F" w:rsidRPr="00B527D4">
        <w:rPr>
          <w:color w:val="000000"/>
        </w:rPr>
        <w:t xml:space="preserve">will use this </w:t>
      </w:r>
      <w:r w:rsidRPr="00B527D4">
        <w:rPr>
          <w:color w:val="000000"/>
        </w:rPr>
        <w:t>re</w:t>
      </w:r>
      <w:r w:rsidR="00F7703F" w:rsidRPr="00B527D4">
        <w:rPr>
          <w:color w:val="000000"/>
        </w:rPr>
        <w:t xml:space="preserve">assessment to identify and refer to resources that remove the </w:t>
      </w:r>
      <w:r w:rsidR="00EE6485" w:rsidRPr="00B527D4">
        <w:rPr>
          <w:color w:val="000000"/>
        </w:rPr>
        <w:t>barriers,</w:t>
      </w:r>
      <w:r w:rsidR="00F7703F" w:rsidRPr="00B527D4">
        <w:rPr>
          <w:color w:val="000000"/>
        </w:rPr>
        <w:t xml:space="preserve"> so the participant is able to </w:t>
      </w:r>
      <w:r w:rsidR="00F7703F" w:rsidRPr="00B527D4">
        <w:t>meet</w:t>
      </w:r>
      <w:r w:rsidR="00F7703F" w:rsidRPr="00B527D4">
        <w:rPr>
          <w:color w:val="000000"/>
        </w:rPr>
        <w:t xml:space="preserve"> their obligations outlined in the </w:t>
      </w:r>
      <w:proofErr w:type="spellStart"/>
      <w:r w:rsidR="00F7703F" w:rsidRPr="00B527D4">
        <w:rPr>
          <w:color w:val="000000"/>
        </w:rPr>
        <w:t>CoP.</w:t>
      </w:r>
      <w:proofErr w:type="spellEnd"/>
    </w:p>
    <w:p w14:paraId="3B0625EA" w14:textId="77777777" w:rsidR="00F7703F" w:rsidRPr="004D1485" w:rsidRDefault="00F7703F" w:rsidP="00F7703F">
      <w:pPr>
        <w:pStyle w:val="IndentText1"/>
        <w:spacing w:before="0"/>
        <w:rPr>
          <w:color w:val="000000"/>
        </w:rPr>
      </w:pPr>
    </w:p>
    <w:p w14:paraId="2B624343" w14:textId="0F2E4E29" w:rsidR="00790E31" w:rsidRPr="004D1485" w:rsidRDefault="003743FF" w:rsidP="00DB7BA0">
      <w:pPr>
        <w:pStyle w:val="IndentText1"/>
        <w:spacing w:before="0"/>
        <w:rPr>
          <w:color w:val="000000"/>
        </w:rPr>
      </w:pPr>
      <w:r w:rsidRPr="00B527D4">
        <w:rPr>
          <w:color w:val="000000"/>
        </w:rPr>
        <w:t>I</w:t>
      </w:r>
      <w:r w:rsidR="00790E31" w:rsidRPr="00B527D4">
        <w:rPr>
          <w:color w:val="000000"/>
        </w:rPr>
        <w:t xml:space="preserve">f neither of these alternatives </w:t>
      </w:r>
      <w:r w:rsidRPr="00B527D4">
        <w:rPr>
          <w:i/>
          <w:iCs/>
          <w:color w:val="000000"/>
        </w:rPr>
        <w:t>(reassessment and referral)</w:t>
      </w:r>
      <w:r w:rsidRPr="00B527D4">
        <w:rPr>
          <w:color w:val="000000"/>
        </w:rPr>
        <w:t xml:space="preserve"> </w:t>
      </w:r>
      <w:r w:rsidR="00790E31" w:rsidRPr="00B527D4">
        <w:rPr>
          <w:color w:val="000000"/>
        </w:rPr>
        <w:t xml:space="preserve">is successful, the FSS </w:t>
      </w:r>
      <w:r w:rsidR="00EA4CFC" w:rsidRPr="00B527D4">
        <w:rPr>
          <w:color w:val="000000"/>
        </w:rPr>
        <w:t>Program C</w:t>
      </w:r>
      <w:r w:rsidR="00790E31" w:rsidRPr="00B527D4">
        <w:rPr>
          <w:color w:val="000000"/>
        </w:rPr>
        <w:t>oordinator</w:t>
      </w:r>
      <w:r w:rsidR="00EA4CFC" w:rsidRPr="00B527D4">
        <w:rPr>
          <w:color w:val="000000"/>
        </w:rPr>
        <w:t>(s)</w:t>
      </w:r>
      <w:r w:rsidR="00790E31" w:rsidRPr="00B527D4">
        <w:rPr>
          <w:color w:val="000000"/>
        </w:rPr>
        <w:t xml:space="preserve"> will terminate the CoP for failure </w:t>
      </w:r>
      <w:r w:rsidR="00790E31" w:rsidRPr="00B527D4">
        <w:t>to</w:t>
      </w:r>
      <w:r w:rsidR="00790E31" w:rsidRPr="00B527D4">
        <w:rPr>
          <w:color w:val="000000"/>
        </w:rPr>
        <w:t xml:space="preserve"> complete the tasks, interim goals, or final goals of the ITSP in a timely manner, and thus failure to complete the obligations outlined in the </w:t>
      </w:r>
      <w:proofErr w:type="spellStart"/>
      <w:r w:rsidR="00790E31" w:rsidRPr="00B527D4">
        <w:rPr>
          <w:color w:val="000000"/>
        </w:rPr>
        <w:t>CoP.</w:t>
      </w:r>
      <w:proofErr w:type="spellEnd"/>
    </w:p>
    <w:bookmarkEnd w:id="88"/>
    <w:p w14:paraId="182F85D2" w14:textId="77777777" w:rsidR="00DB7BA0" w:rsidRPr="004D1485" w:rsidRDefault="00DB7BA0" w:rsidP="005C3350">
      <w:pPr>
        <w:pStyle w:val="IndentText1"/>
        <w:spacing w:before="0"/>
        <w:rPr>
          <w:color w:val="000000"/>
        </w:rPr>
      </w:pPr>
    </w:p>
    <w:p w14:paraId="73BB3C9A" w14:textId="603910BD" w:rsidR="00790E31" w:rsidRPr="004D1485" w:rsidRDefault="00790E31" w:rsidP="005C3350">
      <w:pPr>
        <w:pStyle w:val="IndentText1"/>
        <w:spacing w:before="0"/>
        <w:rPr>
          <w:color w:val="000000"/>
        </w:rPr>
      </w:pPr>
      <w:r w:rsidRPr="004D1485">
        <w:rPr>
          <w:color w:val="000000"/>
        </w:rPr>
        <w:t xml:space="preserve">The </w:t>
      </w:r>
      <w:r w:rsidR="00A64628" w:rsidRPr="004D1485">
        <w:rPr>
          <w:color w:val="000000"/>
        </w:rPr>
        <w:t>FSS Program Coordinator(s)</w:t>
      </w:r>
      <w:r w:rsidRPr="004D1485">
        <w:rPr>
          <w:color w:val="000000"/>
        </w:rPr>
        <w:t xml:space="preserve"> will make an exception to the actions in terminating the CoP if the participant can, with the assistance of the </w:t>
      </w:r>
      <w:r w:rsidR="00F550CD" w:rsidRPr="004D1485">
        <w:rPr>
          <w:color w:val="000000"/>
        </w:rPr>
        <w:t>FSS Program Coordinator(s)</w:t>
      </w:r>
      <w:r w:rsidRPr="004D1485">
        <w:rPr>
          <w:color w:val="000000"/>
        </w:rPr>
        <w:t>, demonstrate “</w:t>
      </w:r>
      <w:r w:rsidRPr="004D1485">
        <w:rPr>
          <w:i/>
          <w:iCs/>
          <w:color w:val="000000"/>
        </w:rPr>
        <w:t>good cause</w:t>
      </w:r>
      <w:r w:rsidRPr="004D1485">
        <w:rPr>
          <w:color w:val="000000"/>
        </w:rPr>
        <w:t xml:space="preserve">” for the failure to meet its obligations as outlined in the </w:t>
      </w:r>
      <w:proofErr w:type="spellStart"/>
      <w:r w:rsidRPr="004D1485">
        <w:rPr>
          <w:color w:val="000000"/>
        </w:rPr>
        <w:t>CoP.</w:t>
      </w:r>
      <w:proofErr w:type="spellEnd"/>
    </w:p>
    <w:bookmarkEnd w:id="89"/>
    <w:p w14:paraId="669C3EAB" w14:textId="77777777" w:rsidR="00E970E1" w:rsidRPr="004D1485" w:rsidRDefault="00E970E1" w:rsidP="00E970E1">
      <w:pPr>
        <w:pStyle w:val="IndentText1"/>
        <w:spacing w:before="0"/>
        <w:ind w:left="0"/>
        <w:rPr>
          <w:color w:val="000000"/>
        </w:rPr>
      </w:pPr>
    </w:p>
    <w:p w14:paraId="7110C2EC" w14:textId="27E301CA" w:rsidR="00790E31" w:rsidRPr="004D1485" w:rsidRDefault="00790E31" w:rsidP="006F4F96">
      <w:pPr>
        <w:pStyle w:val="IndentText1"/>
        <w:spacing w:before="0"/>
        <w:rPr>
          <w:color w:val="000000"/>
        </w:rPr>
      </w:pPr>
      <w:r w:rsidRPr="004D1485">
        <w:rPr>
          <w:color w:val="000000"/>
        </w:rPr>
        <w:t xml:space="preserve">For </w:t>
      </w:r>
      <w:r w:rsidRPr="004D1485">
        <w:t>purposes</w:t>
      </w:r>
      <w:r w:rsidRPr="004D1485">
        <w:rPr>
          <w:color w:val="000000"/>
        </w:rPr>
        <w:t xml:space="preserve"> </w:t>
      </w:r>
      <w:r w:rsidRPr="004D1485">
        <w:t>of</w:t>
      </w:r>
      <w:r w:rsidRPr="004D1485">
        <w:rPr>
          <w:color w:val="000000"/>
        </w:rPr>
        <w:t xml:space="preserve"> the </w:t>
      </w:r>
      <w:r w:rsidR="00EE246E" w:rsidRPr="004D1485">
        <w:rPr>
          <w:b/>
          <w:bCs/>
          <w:color w:val="000000"/>
        </w:rPr>
        <w:t>ECC/HANH</w:t>
      </w:r>
      <w:r w:rsidR="00293455" w:rsidRPr="004D1485">
        <w:rPr>
          <w:b/>
          <w:bCs/>
          <w:color w:val="000000"/>
        </w:rPr>
        <w:t>’s</w:t>
      </w:r>
      <w:r w:rsidRPr="004D1485">
        <w:rPr>
          <w:color w:val="000000"/>
        </w:rPr>
        <w:t xml:space="preserve"> FSS program, </w:t>
      </w:r>
      <w:r w:rsidRPr="004D1485">
        <w:rPr>
          <w:i/>
          <w:color w:val="000000"/>
        </w:rPr>
        <w:t>good cause</w:t>
      </w:r>
      <w:r w:rsidRPr="004D1485">
        <w:rPr>
          <w:color w:val="000000"/>
        </w:rPr>
        <w:t xml:space="preserve"> includes circumstances beyond the control of the FSS family:</w:t>
      </w:r>
      <w:bookmarkEnd w:id="90"/>
      <w:r w:rsidRPr="004D1485">
        <w:rPr>
          <w:color w:val="000000"/>
        </w:rPr>
        <w:t xml:space="preserve"> </w:t>
      </w:r>
    </w:p>
    <w:p w14:paraId="03200E68" w14:textId="77777777" w:rsidR="000B183F" w:rsidRPr="004D1485" w:rsidRDefault="000B183F" w:rsidP="005C3350">
      <w:pPr>
        <w:pStyle w:val="IndentText1"/>
        <w:spacing w:before="0"/>
        <w:ind w:left="1440"/>
        <w:rPr>
          <w:color w:val="000000"/>
        </w:rPr>
      </w:pPr>
    </w:p>
    <w:p w14:paraId="2B12D5FD" w14:textId="6590E7F8" w:rsidR="00790E31" w:rsidRPr="004D1485" w:rsidRDefault="00790E31" w:rsidP="005C3350">
      <w:pPr>
        <w:pStyle w:val="IndentText1"/>
        <w:spacing w:before="0"/>
        <w:ind w:left="1440"/>
        <w:rPr>
          <w:i/>
          <w:iCs/>
          <w:color w:val="000000"/>
        </w:rPr>
      </w:pPr>
      <w:r w:rsidRPr="004D1485">
        <w:rPr>
          <w:i/>
          <w:iCs/>
          <w:color w:val="000000"/>
        </w:rPr>
        <w:t>Family circumstances</w:t>
      </w:r>
    </w:p>
    <w:p w14:paraId="0CA8274D" w14:textId="77777777" w:rsidR="00790E31" w:rsidRPr="004D1485" w:rsidRDefault="00790E31" w:rsidP="00D45B64">
      <w:pPr>
        <w:pStyle w:val="IndentText1"/>
        <w:numPr>
          <w:ilvl w:val="0"/>
          <w:numId w:val="10"/>
        </w:numPr>
        <w:spacing w:before="0" w:line="276" w:lineRule="auto"/>
        <w:ind w:left="2160"/>
        <w:rPr>
          <w:color w:val="000000"/>
        </w:rPr>
      </w:pPr>
      <w:r w:rsidRPr="004D1485">
        <w:rPr>
          <w:color w:val="000000"/>
        </w:rPr>
        <w:t>Death in the family</w:t>
      </w:r>
    </w:p>
    <w:p w14:paraId="29F86707" w14:textId="77777777" w:rsidR="00790E31" w:rsidRPr="004D1485" w:rsidRDefault="00790E31" w:rsidP="00D45B64">
      <w:pPr>
        <w:pStyle w:val="IndentText1"/>
        <w:numPr>
          <w:ilvl w:val="0"/>
          <w:numId w:val="10"/>
        </w:numPr>
        <w:spacing w:before="0" w:line="276" w:lineRule="auto"/>
        <w:ind w:left="2160"/>
        <w:rPr>
          <w:color w:val="000000"/>
        </w:rPr>
      </w:pPr>
      <w:r w:rsidRPr="004D1485">
        <w:rPr>
          <w:color w:val="000000"/>
        </w:rPr>
        <w:t>Serious illness</w:t>
      </w:r>
    </w:p>
    <w:p w14:paraId="399537E8" w14:textId="77777777" w:rsidR="00790E31" w:rsidRPr="004D1485" w:rsidRDefault="00790E31" w:rsidP="00D45B64">
      <w:pPr>
        <w:pStyle w:val="IndentText1"/>
        <w:numPr>
          <w:ilvl w:val="0"/>
          <w:numId w:val="10"/>
        </w:numPr>
        <w:spacing w:before="0" w:line="276" w:lineRule="auto"/>
        <w:ind w:left="2160"/>
        <w:rPr>
          <w:color w:val="000000"/>
        </w:rPr>
      </w:pPr>
      <w:r w:rsidRPr="004D1485">
        <w:rPr>
          <w:color w:val="000000"/>
        </w:rPr>
        <w:t>Medical emergency</w:t>
      </w:r>
    </w:p>
    <w:p w14:paraId="2C8E9A3F" w14:textId="77777777" w:rsidR="00790E31" w:rsidRPr="004D1485" w:rsidRDefault="00790E31" w:rsidP="00D45B64">
      <w:pPr>
        <w:pStyle w:val="IndentText1"/>
        <w:numPr>
          <w:ilvl w:val="0"/>
          <w:numId w:val="10"/>
        </w:numPr>
        <w:spacing w:before="0" w:line="276" w:lineRule="auto"/>
        <w:ind w:left="2160"/>
        <w:rPr>
          <w:color w:val="000000"/>
        </w:rPr>
      </w:pPr>
      <w:r w:rsidRPr="004D1485">
        <w:rPr>
          <w:color w:val="000000"/>
        </w:rPr>
        <w:t>Mandatory court appearances</w:t>
      </w:r>
    </w:p>
    <w:p w14:paraId="75C029FE" w14:textId="77777777" w:rsidR="00790E31" w:rsidRPr="004D1485" w:rsidRDefault="00790E31" w:rsidP="00D45B64">
      <w:pPr>
        <w:pStyle w:val="IndentText1"/>
        <w:numPr>
          <w:ilvl w:val="0"/>
          <w:numId w:val="10"/>
        </w:numPr>
        <w:spacing w:before="0" w:line="276" w:lineRule="auto"/>
        <w:ind w:left="2160"/>
        <w:rPr>
          <w:color w:val="000000"/>
        </w:rPr>
      </w:pPr>
      <w:r w:rsidRPr="004D1485">
        <w:rPr>
          <w:color w:val="000000"/>
        </w:rPr>
        <w:t>Involuntary loss of employment</w:t>
      </w:r>
    </w:p>
    <w:p w14:paraId="6817DD92" w14:textId="77777777" w:rsidR="00790E31" w:rsidRPr="004D1485" w:rsidRDefault="00790E31" w:rsidP="00D45B64">
      <w:pPr>
        <w:pStyle w:val="IndentText1"/>
        <w:numPr>
          <w:ilvl w:val="0"/>
          <w:numId w:val="10"/>
        </w:numPr>
        <w:spacing w:before="0" w:line="276" w:lineRule="auto"/>
        <w:ind w:left="2160"/>
        <w:rPr>
          <w:color w:val="000000"/>
        </w:rPr>
      </w:pPr>
      <w:r w:rsidRPr="004D1485">
        <w:rPr>
          <w:color w:val="000000"/>
        </w:rPr>
        <w:t>Loss of head of household through death, incarceration, or removal from lease</w:t>
      </w:r>
    </w:p>
    <w:p w14:paraId="3824539C" w14:textId="77777777" w:rsidR="000B183F" w:rsidRPr="004D1485" w:rsidRDefault="000B183F" w:rsidP="005C3350">
      <w:pPr>
        <w:pStyle w:val="IndentText1"/>
        <w:spacing w:before="0"/>
        <w:ind w:left="1440"/>
        <w:rPr>
          <w:color w:val="000000"/>
        </w:rPr>
      </w:pPr>
    </w:p>
    <w:p w14:paraId="5F27688A" w14:textId="7FD5622D" w:rsidR="00790E31" w:rsidRPr="004D1485" w:rsidRDefault="00790E31" w:rsidP="005C3350">
      <w:pPr>
        <w:pStyle w:val="IndentText1"/>
        <w:spacing w:before="0"/>
        <w:ind w:left="1440"/>
        <w:rPr>
          <w:i/>
          <w:iCs/>
          <w:color w:val="000000"/>
        </w:rPr>
      </w:pPr>
      <w:r w:rsidRPr="004D1485">
        <w:rPr>
          <w:i/>
          <w:iCs/>
          <w:color w:val="000000"/>
        </w:rPr>
        <w:t>Community circumstances</w:t>
      </w:r>
    </w:p>
    <w:p w14:paraId="05E26674" w14:textId="24D12494" w:rsidR="00790E31" w:rsidRPr="004D1485" w:rsidRDefault="00790E31" w:rsidP="00390600">
      <w:pPr>
        <w:pStyle w:val="IndentText1"/>
        <w:numPr>
          <w:ilvl w:val="0"/>
          <w:numId w:val="11"/>
        </w:numPr>
        <w:spacing w:before="0"/>
        <w:ind w:left="2160"/>
        <w:rPr>
          <w:color w:val="000000"/>
        </w:rPr>
      </w:pPr>
      <w:r w:rsidRPr="004D1485">
        <w:rPr>
          <w:color w:val="000000"/>
        </w:rPr>
        <w:t>Significant reduction in workforce</w:t>
      </w:r>
    </w:p>
    <w:p w14:paraId="59812E54" w14:textId="07F3C116" w:rsidR="00790E31" w:rsidRPr="004D1485" w:rsidRDefault="00790E31" w:rsidP="00390600">
      <w:pPr>
        <w:pStyle w:val="IndentText1"/>
        <w:numPr>
          <w:ilvl w:val="0"/>
          <w:numId w:val="11"/>
        </w:numPr>
        <w:ind w:left="2160"/>
        <w:rPr>
          <w:color w:val="000000"/>
        </w:rPr>
      </w:pPr>
      <w:r w:rsidRPr="004D1485">
        <w:rPr>
          <w:color w:val="000000"/>
        </w:rPr>
        <w:t>Significant interruption in service delivery</w:t>
      </w:r>
    </w:p>
    <w:p w14:paraId="4BDB4394" w14:textId="77777777" w:rsidR="00790E31" w:rsidRPr="004D1485" w:rsidRDefault="00790E31" w:rsidP="00390600">
      <w:pPr>
        <w:pStyle w:val="IndentText1"/>
        <w:numPr>
          <w:ilvl w:val="0"/>
          <w:numId w:val="11"/>
        </w:numPr>
        <w:ind w:left="2160"/>
        <w:rPr>
          <w:color w:val="000000"/>
        </w:rPr>
      </w:pPr>
      <w:r w:rsidRPr="004D1485">
        <w:rPr>
          <w:color w:val="000000"/>
        </w:rPr>
        <w:t>Provider noncompliance with regulation</w:t>
      </w:r>
    </w:p>
    <w:p w14:paraId="35BC504B" w14:textId="77777777" w:rsidR="00790E31" w:rsidRPr="004D1485" w:rsidRDefault="00790E31" w:rsidP="00390600">
      <w:pPr>
        <w:pStyle w:val="IndentText1"/>
        <w:numPr>
          <w:ilvl w:val="0"/>
          <w:numId w:val="11"/>
        </w:numPr>
        <w:ind w:left="2160"/>
        <w:rPr>
          <w:color w:val="000000"/>
        </w:rPr>
      </w:pPr>
      <w:r w:rsidRPr="004D1485">
        <w:rPr>
          <w:color w:val="000000"/>
        </w:rPr>
        <w:t>Provider unable or unwilling to provide service</w:t>
      </w:r>
    </w:p>
    <w:p w14:paraId="2AAB0EE7" w14:textId="77777777" w:rsidR="005A0ECE" w:rsidRPr="004D1485" w:rsidRDefault="005A0ECE" w:rsidP="00390600">
      <w:pPr>
        <w:pStyle w:val="IndentText1"/>
        <w:ind w:firstLine="720"/>
        <w:rPr>
          <w:color w:val="000000"/>
        </w:rPr>
      </w:pPr>
    </w:p>
    <w:p w14:paraId="6EAF4274" w14:textId="161E7CEB" w:rsidR="00790E31" w:rsidRPr="004D1485" w:rsidRDefault="00790E31" w:rsidP="00390600">
      <w:pPr>
        <w:pStyle w:val="IndentText1"/>
        <w:ind w:firstLine="720"/>
        <w:rPr>
          <w:i/>
          <w:iCs/>
          <w:color w:val="000000"/>
        </w:rPr>
      </w:pPr>
      <w:r w:rsidRPr="004D1485">
        <w:rPr>
          <w:i/>
          <w:iCs/>
          <w:color w:val="000000"/>
        </w:rPr>
        <w:t xml:space="preserve">Active pursuit of a current or additional self-sufficiency goal </w:t>
      </w:r>
    </w:p>
    <w:p w14:paraId="247F6A3E" w14:textId="115F4352" w:rsidR="009D3F0F" w:rsidRPr="004D1485" w:rsidRDefault="009D3F0F" w:rsidP="009D3F0F">
      <w:pPr>
        <w:pStyle w:val="IndentText1"/>
        <w:numPr>
          <w:ilvl w:val="0"/>
          <w:numId w:val="12"/>
        </w:numPr>
        <w:spacing w:before="0" w:line="276" w:lineRule="auto"/>
        <w:ind w:left="2160"/>
        <w:rPr>
          <w:color w:val="000000"/>
        </w:rPr>
      </w:pPr>
      <w:r w:rsidRPr="004D1485">
        <w:rPr>
          <w:color w:val="000000"/>
        </w:rPr>
        <w:t xml:space="preserve">Change in the ITSP </w:t>
      </w:r>
      <w:r w:rsidR="004E4FCC" w:rsidRPr="004D1485">
        <w:rPr>
          <w:color w:val="000000"/>
        </w:rPr>
        <w:t>demonstr</w:t>
      </w:r>
      <w:r w:rsidR="00820C01" w:rsidRPr="004D1485">
        <w:rPr>
          <w:color w:val="000000"/>
        </w:rPr>
        <w:t xml:space="preserve">ating </w:t>
      </w:r>
      <w:r w:rsidRPr="004D1485">
        <w:rPr>
          <w:color w:val="000000"/>
        </w:rPr>
        <w:t>improv</w:t>
      </w:r>
      <w:r w:rsidR="00820C01" w:rsidRPr="004D1485">
        <w:rPr>
          <w:color w:val="000000"/>
        </w:rPr>
        <w:t>ement/</w:t>
      </w:r>
      <w:r w:rsidRPr="004D1485">
        <w:rPr>
          <w:color w:val="000000"/>
        </w:rPr>
        <w:t>progress toward economic self-sufficiency</w:t>
      </w:r>
    </w:p>
    <w:p w14:paraId="549555E6" w14:textId="77777777" w:rsidR="00790E31" w:rsidRPr="004D1485" w:rsidRDefault="00790E31" w:rsidP="00390600">
      <w:pPr>
        <w:pStyle w:val="IndentText1"/>
        <w:numPr>
          <w:ilvl w:val="0"/>
          <w:numId w:val="12"/>
        </w:numPr>
        <w:ind w:left="2160"/>
        <w:rPr>
          <w:color w:val="000000"/>
        </w:rPr>
      </w:pPr>
      <w:r w:rsidRPr="004D1485">
        <w:rPr>
          <w:color w:val="000000"/>
        </w:rPr>
        <w:t xml:space="preserve">Resolution of a barrier to employment </w:t>
      </w:r>
    </w:p>
    <w:p w14:paraId="000D38D7" w14:textId="77777777" w:rsidR="00790E31" w:rsidRPr="004D1485" w:rsidRDefault="00790E31" w:rsidP="00390600">
      <w:pPr>
        <w:pStyle w:val="IndentText1"/>
        <w:numPr>
          <w:ilvl w:val="0"/>
          <w:numId w:val="12"/>
        </w:numPr>
        <w:ind w:left="2160"/>
        <w:rPr>
          <w:color w:val="000000"/>
        </w:rPr>
      </w:pPr>
      <w:r w:rsidRPr="004D1485">
        <w:rPr>
          <w:color w:val="000000"/>
        </w:rPr>
        <w:t>Completion of a college degree or technical training</w:t>
      </w:r>
    </w:p>
    <w:p w14:paraId="164A533E" w14:textId="77777777" w:rsidR="00790E31" w:rsidRPr="004D1485" w:rsidRDefault="00790E31" w:rsidP="00390600">
      <w:pPr>
        <w:pStyle w:val="IndentText1"/>
        <w:numPr>
          <w:ilvl w:val="0"/>
          <w:numId w:val="12"/>
        </w:numPr>
        <w:ind w:left="2160"/>
        <w:rPr>
          <w:color w:val="000000"/>
        </w:rPr>
      </w:pPr>
      <w:r w:rsidRPr="004D1485">
        <w:rPr>
          <w:color w:val="000000"/>
        </w:rPr>
        <w:t xml:space="preserve">Completion of a work-related certification </w:t>
      </w:r>
    </w:p>
    <w:p w14:paraId="3C6841C6" w14:textId="77777777" w:rsidR="00790E31" w:rsidRPr="004D1485" w:rsidRDefault="00790E31" w:rsidP="00390600">
      <w:pPr>
        <w:pStyle w:val="IndentText1"/>
        <w:numPr>
          <w:ilvl w:val="0"/>
          <w:numId w:val="12"/>
        </w:numPr>
        <w:ind w:left="2160"/>
        <w:rPr>
          <w:color w:val="000000"/>
        </w:rPr>
      </w:pPr>
      <w:r w:rsidRPr="004D1485">
        <w:rPr>
          <w:color w:val="000000"/>
        </w:rPr>
        <w:t>Credit repair towards homeownership readiness</w:t>
      </w:r>
    </w:p>
    <w:p w14:paraId="5BD45D5B" w14:textId="77777777" w:rsidR="00AA2AA4" w:rsidRPr="004D1485" w:rsidRDefault="00AA2AA4" w:rsidP="00AA2AA4">
      <w:pPr>
        <w:pStyle w:val="PartHeading-1"/>
        <w:spacing w:before="0"/>
        <w:jc w:val="left"/>
        <w:rPr>
          <w:b w:val="0"/>
          <w:iCs/>
        </w:rPr>
      </w:pPr>
    </w:p>
    <w:p w14:paraId="2B39F096" w14:textId="77777777" w:rsidR="00AA2AA4" w:rsidRPr="004D1485" w:rsidRDefault="00AA2AA4" w:rsidP="00AA2AA4">
      <w:pPr>
        <w:pStyle w:val="PartHeading-1"/>
        <w:spacing w:before="0"/>
        <w:jc w:val="left"/>
        <w:rPr>
          <w:b w:val="0"/>
          <w:iCs/>
        </w:rPr>
      </w:pPr>
    </w:p>
    <w:p w14:paraId="06B01EAC" w14:textId="7D0E5E05" w:rsidR="00790E31" w:rsidRPr="004D1485" w:rsidRDefault="00790E31" w:rsidP="00AA2AA4">
      <w:pPr>
        <w:pStyle w:val="PartHeading-1"/>
        <w:spacing w:before="0"/>
      </w:pPr>
      <w:r w:rsidRPr="004D1485">
        <w:t>Part II: Contract Specifications</w:t>
      </w:r>
    </w:p>
    <w:p w14:paraId="789F2A61" w14:textId="77777777" w:rsidR="00AA2AA4" w:rsidRPr="004D1485" w:rsidRDefault="00AA2AA4" w:rsidP="00A32CD4">
      <w:pPr>
        <w:pStyle w:val="1stHeading"/>
        <w:spacing w:before="0"/>
      </w:pPr>
    </w:p>
    <w:p w14:paraId="2D95504D" w14:textId="68CF6D40" w:rsidR="00790E31" w:rsidRPr="004D1485" w:rsidRDefault="00790E31" w:rsidP="00A32CD4">
      <w:pPr>
        <w:pStyle w:val="1stHeading"/>
        <w:spacing w:before="0"/>
      </w:pPr>
      <w:r w:rsidRPr="004D1485">
        <w:t>5-II.A. OVERIVEW</w:t>
      </w:r>
    </w:p>
    <w:p w14:paraId="4B144E95" w14:textId="77777777" w:rsidR="00AA2AA4" w:rsidRPr="004D1485" w:rsidRDefault="00AA2AA4" w:rsidP="00A32CD4">
      <w:pPr>
        <w:pStyle w:val="1stHeading"/>
        <w:spacing w:before="0"/>
      </w:pPr>
    </w:p>
    <w:p w14:paraId="54366D11" w14:textId="77777777" w:rsidR="00790E31" w:rsidRPr="004D1485" w:rsidRDefault="00790E31" w:rsidP="00A32CD4">
      <w:pPr>
        <w:pStyle w:val="BodyText"/>
        <w:spacing w:before="0"/>
        <w:rPr>
          <w:rFonts w:ascii="Times New Roman" w:hAnsi="Times New Roman"/>
          <w:b w:val="0"/>
          <w:bCs/>
          <w:i w:val="0"/>
          <w:iCs/>
          <w:sz w:val="24"/>
          <w:szCs w:val="24"/>
        </w:rPr>
      </w:pPr>
      <w:r w:rsidRPr="004D1485">
        <w:rPr>
          <w:rFonts w:ascii="Times New Roman" w:hAnsi="Times New Roman"/>
          <w:b w:val="0"/>
          <w:bCs/>
          <w:i w:val="0"/>
          <w:iCs/>
          <w:sz w:val="24"/>
          <w:szCs w:val="24"/>
        </w:rPr>
        <w:t>In addition to making clear the family’s obligations under the program, the contract of participation contains specific terms and conditions, including those governing contract modifications, terminations, and grievance procedures. This part describes those specifications and associated policy.</w:t>
      </w:r>
    </w:p>
    <w:p w14:paraId="69AC2044" w14:textId="77777777" w:rsidR="00324B67" w:rsidRPr="004D1485" w:rsidRDefault="00324B67" w:rsidP="00A32CD4">
      <w:pPr>
        <w:pStyle w:val="1stHeading"/>
        <w:spacing w:before="0"/>
      </w:pPr>
    </w:p>
    <w:p w14:paraId="47030FE0" w14:textId="3B348A58" w:rsidR="00790E31" w:rsidRPr="004D1485" w:rsidRDefault="00790E31" w:rsidP="00A32CD4">
      <w:pPr>
        <w:pStyle w:val="1stHeading"/>
        <w:spacing w:before="0"/>
      </w:pPr>
      <w:r w:rsidRPr="004D1485">
        <w:t>5-II.B. CONTRACT TERM [24 CFR 984.303(c)]  </w:t>
      </w:r>
    </w:p>
    <w:p w14:paraId="7C067E71" w14:textId="77777777" w:rsidR="00324B67" w:rsidRPr="004D1485" w:rsidRDefault="00324B67" w:rsidP="00A32CD4">
      <w:pPr>
        <w:pStyle w:val="BodyText"/>
        <w:spacing w:before="0"/>
        <w:rPr>
          <w:rFonts w:ascii="Times New Roman" w:hAnsi="Times New Roman"/>
          <w:b w:val="0"/>
          <w:bCs/>
          <w:i w:val="0"/>
          <w:sz w:val="24"/>
          <w:szCs w:val="24"/>
        </w:rPr>
      </w:pPr>
    </w:p>
    <w:p w14:paraId="5B84D106" w14:textId="424C4095" w:rsidR="00790E31" w:rsidRPr="004D1485" w:rsidRDefault="00790E31" w:rsidP="00A32CD4">
      <w:pPr>
        <w:pStyle w:val="BodyText"/>
        <w:spacing w:before="0"/>
        <w:rPr>
          <w:rFonts w:ascii="Times New Roman" w:hAnsi="Times New Roman"/>
          <w:b w:val="0"/>
          <w:bCs/>
          <w:i w:val="0"/>
          <w:sz w:val="24"/>
          <w:szCs w:val="24"/>
        </w:rPr>
      </w:pPr>
      <w:r w:rsidRPr="004D1485">
        <w:rPr>
          <w:rFonts w:ascii="Times New Roman" w:hAnsi="Times New Roman"/>
          <w:b w:val="0"/>
          <w:bCs/>
          <w:i w:val="0"/>
          <w:sz w:val="24"/>
          <w:szCs w:val="24"/>
        </w:rPr>
        <w:t xml:space="preserve">The contract term is five years. This means that the family has no more than five years from the effective date of the contract of participation (CoP) to fulfill their obligations as specified in the contract. This </w:t>
      </w:r>
      <w:r w:rsidR="009E6E20" w:rsidRPr="004D1485">
        <w:rPr>
          <w:rFonts w:ascii="Times New Roman" w:hAnsi="Times New Roman"/>
          <w:b w:val="0"/>
          <w:bCs/>
          <w:i w:val="0"/>
          <w:sz w:val="24"/>
          <w:szCs w:val="24"/>
        </w:rPr>
        <w:t>five-year</w:t>
      </w:r>
      <w:r w:rsidRPr="004D1485">
        <w:rPr>
          <w:rFonts w:ascii="Times New Roman" w:hAnsi="Times New Roman"/>
          <w:b w:val="0"/>
          <w:bCs/>
          <w:i w:val="0"/>
          <w:sz w:val="24"/>
          <w:szCs w:val="24"/>
        </w:rPr>
        <w:t xml:space="preserve"> term requirement will be specified in the </w:t>
      </w:r>
      <w:proofErr w:type="spellStart"/>
      <w:r w:rsidRPr="004D1485">
        <w:rPr>
          <w:rFonts w:ascii="Times New Roman" w:hAnsi="Times New Roman"/>
          <w:b w:val="0"/>
          <w:bCs/>
          <w:i w:val="0"/>
          <w:sz w:val="24"/>
          <w:szCs w:val="24"/>
        </w:rPr>
        <w:t>CoP.</w:t>
      </w:r>
      <w:proofErr w:type="spellEnd"/>
      <w:r w:rsidRPr="004D1485">
        <w:rPr>
          <w:rFonts w:ascii="Times New Roman" w:hAnsi="Times New Roman"/>
          <w:b w:val="0"/>
          <w:bCs/>
          <w:i w:val="0"/>
          <w:sz w:val="24"/>
          <w:szCs w:val="24"/>
        </w:rPr>
        <w:t xml:space="preserve"> </w:t>
      </w:r>
    </w:p>
    <w:p w14:paraId="136FDD4C" w14:textId="77777777" w:rsidR="00324B67" w:rsidRPr="004D1485" w:rsidRDefault="00324B67" w:rsidP="00A32CD4">
      <w:pPr>
        <w:pStyle w:val="2ndHeading"/>
        <w:spacing w:before="0"/>
      </w:pPr>
    </w:p>
    <w:p w14:paraId="1153CC6B" w14:textId="202DADC3" w:rsidR="00790E31" w:rsidRPr="004D1485" w:rsidRDefault="00790E31" w:rsidP="00A32CD4">
      <w:pPr>
        <w:pStyle w:val="2ndHeading"/>
        <w:spacing w:before="0"/>
      </w:pPr>
      <w:r w:rsidRPr="004D1485">
        <w:t>Contract Extension [24 CFR 984.303(d)]</w:t>
      </w:r>
    </w:p>
    <w:p w14:paraId="5C852A68" w14:textId="77777777" w:rsidR="00324B67" w:rsidRPr="004D1485" w:rsidRDefault="00324B67" w:rsidP="00A32CD4">
      <w:pPr>
        <w:pStyle w:val="BodyText"/>
        <w:spacing w:before="0"/>
        <w:rPr>
          <w:rFonts w:ascii="Times New Roman" w:hAnsi="Times New Roman"/>
          <w:b w:val="0"/>
          <w:bCs/>
          <w:i w:val="0"/>
          <w:sz w:val="24"/>
          <w:szCs w:val="24"/>
        </w:rPr>
      </w:pPr>
    </w:p>
    <w:p w14:paraId="56D5D44D" w14:textId="148F57A2" w:rsidR="00790E31" w:rsidRPr="004D1485" w:rsidRDefault="00790E31" w:rsidP="004771FB">
      <w:pPr>
        <w:pStyle w:val="BodyText"/>
        <w:spacing w:before="0" w:after="0"/>
        <w:rPr>
          <w:rFonts w:ascii="Times New Roman" w:hAnsi="Times New Roman"/>
          <w:b w:val="0"/>
          <w:bCs/>
          <w:i w:val="0"/>
          <w:sz w:val="24"/>
          <w:szCs w:val="24"/>
        </w:rPr>
      </w:pPr>
      <w:r w:rsidRPr="004D1485">
        <w:rPr>
          <w:rFonts w:ascii="Times New Roman" w:hAnsi="Times New Roman"/>
          <w:b w:val="0"/>
          <w:bCs/>
          <w:i w:val="0"/>
          <w:sz w:val="24"/>
          <w:szCs w:val="24"/>
        </w:rPr>
        <w:t xml:space="preserve">While the term set forth in the contract of participation is for five years, contract extensions are available. According to regulation, </w:t>
      </w:r>
      <w:r w:rsidR="00643DBD" w:rsidRPr="004D1485">
        <w:rPr>
          <w:rFonts w:ascii="Times New Roman" w:hAnsi="Times New Roman"/>
          <w:b w:val="0"/>
          <w:bCs/>
          <w:i w:val="0"/>
          <w:sz w:val="24"/>
          <w:szCs w:val="24"/>
        </w:rPr>
        <w:t>PHA’s</w:t>
      </w:r>
      <w:r w:rsidRPr="004D1485">
        <w:rPr>
          <w:rFonts w:ascii="Times New Roman" w:hAnsi="Times New Roman"/>
          <w:b w:val="0"/>
          <w:bCs/>
          <w:i w:val="0"/>
          <w:sz w:val="24"/>
          <w:szCs w:val="24"/>
        </w:rPr>
        <w:t xml:space="preserve"> must for “good cause” extend the term of the contract for a period not to exceed two years for any FSS family that requests an extension of the contract in writing or verbally. The family’s written or verbal (documented by the FSS </w:t>
      </w:r>
      <w:r w:rsidR="00C12110" w:rsidRPr="004D1485">
        <w:rPr>
          <w:rFonts w:ascii="Times New Roman" w:hAnsi="Times New Roman"/>
          <w:b w:val="0"/>
          <w:bCs/>
          <w:i w:val="0"/>
          <w:sz w:val="24"/>
          <w:szCs w:val="24"/>
        </w:rPr>
        <w:t xml:space="preserve">Program </w:t>
      </w:r>
      <w:r w:rsidRPr="004D1485">
        <w:rPr>
          <w:rFonts w:ascii="Times New Roman" w:hAnsi="Times New Roman"/>
          <w:b w:val="0"/>
          <w:bCs/>
          <w:i w:val="0"/>
          <w:sz w:val="24"/>
          <w:szCs w:val="24"/>
        </w:rPr>
        <w:t>Coordinator</w:t>
      </w:r>
      <w:r w:rsidR="00C12110" w:rsidRPr="004D1485">
        <w:rPr>
          <w:rFonts w:ascii="Times New Roman" w:hAnsi="Times New Roman"/>
          <w:b w:val="0"/>
          <w:bCs/>
          <w:i w:val="0"/>
          <w:sz w:val="24"/>
          <w:szCs w:val="24"/>
        </w:rPr>
        <w:t>(s)</w:t>
      </w:r>
      <w:r w:rsidRPr="004D1485">
        <w:rPr>
          <w:rFonts w:ascii="Times New Roman" w:hAnsi="Times New Roman"/>
          <w:b w:val="0"/>
          <w:bCs/>
          <w:i w:val="0"/>
          <w:sz w:val="24"/>
          <w:szCs w:val="24"/>
        </w:rPr>
        <w:t>) request for an extension must include a description of the need for the extension. Good cause means circumstances beyond the control of the FSS family, as determined by the PHA, such as a serious illness or involuntary loss of employment (further defined by PHA policy in Section 5</w:t>
      </w:r>
      <w:r w:rsidRPr="004D1485">
        <w:rPr>
          <w:rFonts w:ascii="Times New Roman" w:hAnsi="Times New Roman"/>
          <w:b w:val="0"/>
          <w:bCs/>
          <w:i w:val="0"/>
          <w:sz w:val="24"/>
          <w:szCs w:val="24"/>
        </w:rPr>
        <w:noBreakHyphen/>
        <w:t>I.D.). Extension of the contract of participation will entitle the FSS family to continue to have amounts credited to the family’s FSS account.</w:t>
      </w:r>
    </w:p>
    <w:p w14:paraId="23366478" w14:textId="77777777" w:rsidR="004771FB" w:rsidRPr="004D1485" w:rsidRDefault="004771FB" w:rsidP="004771FB">
      <w:pPr>
        <w:pStyle w:val="Indent-UnderlinedText1"/>
        <w:spacing w:before="0"/>
      </w:pPr>
    </w:p>
    <w:p w14:paraId="62B193BC" w14:textId="7A5ED5A0" w:rsidR="00CC2CF5" w:rsidRPr="00B643C2" w:rsidRDefault="00CC2CF5" w:rsidP="004771FB">
      <w:pPr>
        <w:pStyle w:val="Indent-UnderlinedText1"/>
        <w:spacing w:before="0"/>
      </w:pPr>
      <w:r w:rsidRPr="00B643C2">
        <w:t>PHA Policy</w:t>
      </w:r>
    </w:p>
    <w:p w14:paraId="46686866" w14:textId="2E79F469" w:rsidR="00CC2CF5" w:rsidRPr="00B643C2" w:rsidRDefault="00CC2CF5" w:rsidP="004771FB">
      <w:pPr>
        <w:pStyle w:val="Indent-UnderlinedText1"/>
        <w:spacing w:before="0"/>
      </w:pPr>
    </w:p>
    <w:p w14:paraId="17A23471" w14:textId="45C0632C" w:rsidR="00CC2CF5" w:rsidRPr="00B643C2" w:rsidRDefault="00CC2CF5" w:rsidP="00CC2CF5">
      <w:pPr>
        <w:pStyle w:val="Indent-UnderlinedText1"/>
        <w:spacing w:before="0"/>
        <w:rPr>
          <w:u w:val="none"/>
        </w:rPr>
      </w:pPr>
      <w:r w:rsidRPr="00B643C2">
        <w:rPr>
          <w:u w:val="none"/>
        </w:rPr>
        <w:t xml:space="preserve">The </w:t>
      </w:r>
      <w:r w:rsidRPr="00B643C2">
        <w:rPr>
          <w:b/>
          <w:bCs/>
          <w:u w:val="none"/>
        </w:rPr>
        <w:t>ECC/HANH</w:t>
      </w:r>
      <w:r w:rsidR="002C7E1B" w:rsidRPr="00B643C2">
        <w:rPr>
          <w:b/>
          <w:bCs/>
          <w:u w:val="none"/>
        </w:rPr>
        <w:t xml:space="preserve">’s </w:t>
      </w:r>
      <w:r w:rsidR="002C7E1B" w:rsidRPr="00B643C2">
        <w:rPr>
          <w:u w:val="none"/>
        </w:rPr>
        <w:t xml:space="preserve">FSS program may allow FSS families, upon request, to obtain </w:t>
      </w:r>
      <w:r w:rsidR="00DD26C8" w:rsidRPr="00B643C2">
        <w:rPr>
          <w:u w:val="none"/>
        </w:rPr>
        <w:t xml:space="preserve">an extension to the FSS </w:t>
      </w:r>
      <w:r w:rsidR="004771FB" w:rsidRPr="00B643C2">
        <w:rPr>
          <w:u w:val="none"/>
        </w:rPr>
        <w:t xml:space="preserve">program </w:t>
      </w:r>
      <w:r w:rsidR="00DD26C8" w:rsidRPr="00B643C2">
        <w:rPr>
          <w:u w:val="none"/>
        </w:rPr>
        <w:t xml:space="preserve">CoP in </w:t>
      </w:r>
      <w:r w:rsidR="000759D9" w:rsidRPr="00B643C2">
        <w:rPr>
          <w:u w:val="none"/>
        </w:rPr>
        <w:t>one-year</w:t>
      </w:r>
      <w:r w:rsidR="00DD26C8" w:rsidRPr="00B643C2">
        <w:rPr>
          <w:u w:val="none"/>
        </w:rPr>
        <w:t xml:space="preserve"> increments</w:t>
      </w:r>
      <w:r w:rsidR="004771FB" w:rsidRPr="00B643C2">
        <w:rPr>
          <w:u w:val="none"/>
        </w:rPr>
        <w:t xml:space="preserve"> not to exceed two years</w:t>
      </w:r>
      <w:r w:rsidR="00DD26C8" w:rsidRPr="00B643C2">
        <w:rPr>
          <w:u w:val="none"/>
        </w:rPr>
        <w:t xml:space="preserve">.  </w:t>
      </w:r>
    </w:p>
    <w:p w14:paraId="4DD0C5F1" w14:textId="5D469AAC" w:rsidR="00CE40B5" w:rsidRPr="00B643C2" w:rsidRDefault="00CE40B5" w:rsidP="00CC2CF5">
      <w:pPr>
        <w:pStyle w:val="Indent-UnderlinedText1"/>
        <w:spacing w:before="0"/>
        <w:rPr>
          <w:u w:val="none"/>
        </w:rPr>
      </w:pPr>
    </w:p>
    <w:p w14:paraId="78A89671" w14:textId="2D431C52" w:rsidR="00CE40B5" w:rsidRDefault="00CE40B5" w:rsidP="00CC2CF5">
      <w:pPr>
        <w:pStyle w:val="Indent-UnderlinedText1"/>
        <w:spacing w:before="0"/>
        <w:rPr>
          <w:u w:val="none"/>
        </w:rPr>
      </w:pPr>
      <w:r w:rsidRPr="00B643C2">
        <w:rPr>
          <w:u w:val="none"/>
        </w:rPr>
        <w:t xml:space="preserve">FSS families must </w:t>
      </w:r>
      <w:r w:rsidR="002E782D" w:rsidRPr="00B643C2">
        <w:rPr>
          <w:u w:val="none"/>
        </w:rPr>
        <w:t>request a program extension within no less than three months prior to the expiration</w:t>
      </w:r>
      <w:r w:rsidR="00BD0ECC" w:rsidRPr="00B643C2">
        <w:rPr>
          <w:u w:val="none"/>
        </w:rPr>
        <w:t xml:space="preserve"> </w:t>
      </w:r>
      <w:r w:rsidR="0017236C" w:rsidRPr="00B643C2">
        <w:rPr>
          <w:u w:val="none"/>
        </w:rPr>
        <w:t xml:space="preserve">of the </w:t>
      </w:r>
      <w:proofErr w:type="spellStart"/>
      <w:r w:rsidR="0017236C" w:rsidRPr="00B643C2">
        <w:rPr>
          <w:u w:val="none"/>
        </w:rPr>
        <w:t>CoP.</w:t>
      </w:r>
      <w:proofErr w:type="spellEnd"/>
    </w:p>
    <w:p w14:paraId="02A23987" w14:textId="77777777" w:rsidR="00B643C2" w:rsidRPr="004D1485" w:rsidRDefault="00B643C2" w:rsidP="00CC2CF5">
      <w:pPr>
        <w:pStyle w:val="Indent-UnderlinedText1"/>
        <w:spacing w:before="0"/>
        <w:rPr>
          <w:u w:val="none"/>
        </w:rPr>
      </w:pPr>
    </w:p>
    <w:p w14:paraId="643E66FC" w14:textId="1510D01B" w:rsidR="00790E31" w:rsidRPr="004D1485" w:rsidRDefault="00790E31" w:rsidP="00A32CD4">
      <w:pPr>
        <w:pStyle w:val="1stHeading"/>
        <w:spacing w:before="0"/>
      </w:pPr>
      <w:r w:rsidRPr="004D1485">
        <w:t>5-II.C. MODIFICATION OF THE CONTRACT</w:t>
      </w:r>
    </w:p>
    <w:p w14:paraId="2348F924" w14:textId="77777777" w:rsidR="00324B67" w:rsidRPr="004D1485" w:rsidRDefault="00324B67" w:rsidP="00A32CD4">
      <w:pPr>
        <w:pStyle w:val="BodyText"/>
        <w:spacing w:before="0"/>
        <w:rPr>
          <w:rFonts w:ascii="Times New Roman" w:hAnsi="Times New Roman"/>
          <w:b w:val="0"/>
          <w:bCs/>
          <w:i w:val="0"/>
          <w:iCs/>
          <w:sz w:val="24"/>
          <w:szCs w:val="24"/>
        </w:rPr>
      </w:pPr>
    </w:p>
    <w:p w14:paraId="4901C9A8" w14:textId="7A763129" w:rsidR="00790E31" w:rsidRPr="004D1485" w:rsidRDefault="00790E31" w:rsidP="00AF4801">
      <w:pPr>
        <w:pStyle w:val="BodyText"/>
        <w:spacing w:before="0" w:after="0"/>
        <w:rPr>
          <w:rFonts w:ascii="Times New Roman" w:hAnsi="Times New Roman"/>
          <w:b w:val="0"/>
          <w:bCs/>
          <w:i w:val="0"/>
          <w:iCs/>
          <w:sz w:val="24"/>
          <w:szCs w:val="24"/>
        </w:rPr>
      </w:pPr>
      <w:r w:rsidRPr="004D1485">
        <w:rPr>
          <w:rFonts w:ascii="Times New Roman" w:hAnsi="Times New Roman"/>
          <w:b w:val="0"/>
          <w:bCs/>
          <w:i w:val="0"/>
          <w:iCs/>
          <w:sz w:val="24"/>
          <w:szCs w:val="24"/>
        </w:rPr>
        <w:t xml:space="preserve">The contract of participation (CoP) may be modified, </w:t>
      </w:r>
      <w:proofErr w:type="gramStart"/>
      <w:r w:rsidRPr="004D1485">
        <w:rPr>
          <w:rFonts w:ascii="Times New Roman" w:hAnsi="Times New Roman"/>
          <w:b w:val="0"/>
          <w:bCs/>
          <w:i w:val="0"/>
          <w:iCs/>
          <w:sz w:val="24"/>
          <w:szCs w:val="24"/>
        </w:rPr>
        <w:t>as long as</w:t>
      </w:r>
      <w:proofErr w:type="gramEnd"/>
      <w:r w:rsidRPr="004D1485">
        <w:rPr>
          <w:rFonts w:ascii="Times New Roman" w:hAnsi="Times New Roman"/>
          <w:b w:val="0"/>
          <w:bCs/>
          <w:i w:val="0"/>
          <w:iCs/>
          <w:sz w:val="24"/>
          <w:szCs w:val="24"/>
        </w:rPr>
        <w:t xml:space="preserve"> the PHA and the FSS family mutually agree to modify it. This includes modifications in writing with respect to the individual training and services plans (ITSPs), the contract term (See Section 5-II.B. above), and designation of the head of the family [24 CFR 984.303(f)]. The conditions under which the PHA will modify the contract are set forth in the policy below.</w:t>
      </w:r>
    </w:p>
    <w:p w14:paraId="005BD91A" w14:textId="2485AB50" w:rsidR="00324B67" w:rsidRDefault="00324B67" w:rsidP="00AF4801">
      <w:pPr>
        <w:pStyle w:val="Indent-UnderlinedText1"/>
        <w:spacing w:before="0"/>
      </w:pPr>
    </w:p>
    <w:p w14:paraId="3709E98B" w14:textId="12513CEF" w:rsidR="00B643C2" w:rsidRDefault="00B643C2" w:rsidP="00AF4801">
      <w:pPr>
        <w:pStyle w:val="Indent-UnderlinedText1"/>
        <w:spacing w:before="0"/>
      </w:pPr>
    </w:p>
    <w:p w14:paraId="519B6295" w14:textId="77777777" w:rsidR="00B643C2" w:rsidRPr="004D1485" w:rsidRDefault="00B643C2" w:rsidP="00AF4801">
      <w:pPr>
        <w:pStyle w:val="Indent-UnderlinedText1"/>
        <w:spacing w:before="0"/>
      </w:pPr>
    </w:p>
    <w:p w14:paraId="64A21263" w14:textId="418AAEAC" w:rsidR="00790E31" w:rsidRPr="004D1485" w:rsidRDefault="00790E31" w:rsidP="00AF4801">
      <w:pPr>
        <w:pStyle w:val="Indent-UnderlinedText1"/>
        <w:spacing w:before="0"/>
      </w:pPr>
      <w:r w:rsidRPr="004D1485">
        <w:lastRenderedPageBreak/>
        <w:t>PHA Policy</w:t>
      </w:r>
    </w:p>
    <w:p w14:paraId="624568FF" w14:textId="77777777" w:rsidR="00324B67" w:rsidRPr="004D1485" w:rsidRDefault="00324B67" w:rsidP="00AF4801">
      <w:pPr>
        <w:pStyle w:val="IndentText1"/>
        <w:spacing w:before="0"/>
      </w:pPr>
    </w:p>
    <w:p w14:paraId="38A8506F" w14:textId="716BB7ED" w:rsidR="00790E31" w:rsidRPr="004D1485" w:rsidRDefault="00790E31" w:rsidP="00581C77">
      <w:pPr>
        <w:pStyle w:val="IndentText1"/>
        <w:spacing w:before="0"/>
      </w:pPr>
      <w:r w:rsidRPr="004D1485">
        <w:t xml:space="preserve">In the </w:t>
      </w:r>
      <w:r w:rsidR="001B471F" w:rsidRPr="004D1485">
        <w:rPr>
          <w:b/>
          <w:bCs/>
        </w:rPr>
        <w:t>ECC/HANH’s</w:t>
      </w:r>
      <w:r w:rsidRPr="004D1485">
        <w:t xml:space="preserve"> FSS program, the CoP will be modified by mutual agreement between the </w:t>
      </w:r>
      <w:r w:rsidR="00581C77" w:rsidRPr="004D1485">
        <w:rPr>
          <w:b/>
          <w:bCs/>
        </w:rPr>
        <w:t xml:space="preserve">ECC/HANH </w:t>
      </w:r>
      <w:r w:rsidRPr="004D1485">
        <w:t>and the FSS head of household:</w:t>
      </w:r>
    </w:p>
    <w:p w14:paraId="7C68CB2D" w14:textId="77777777" w:rsidR="001A2AFB" w:rsidRPr="004D1485" w:rsidRDefault="001A2AFB" w:rsidP="00A32CD4">
      <w:pPr>
        <w:pStyle w:val="IndentText1"/>
        <w:spacing w:before="0"/>
        <w:ind w:left="1440"/>
        <w:rPr>
          <w:color w:val="000000"/>
        </w:rPr>
      </w:pPr>
      <w:bookmarkStart w:id="91" w:name="_Hlk108083883"/>
    </w:p>
    <w:p w14:paraId="2C227E74" w14:textId="0BD16DAA" w:rsidR="00790E31" w:rsidRPr="004D1485" w:rsidRDefault="00790E31" w:rsidP="00A32CD4">
      <w:pPr>
        <w:pStyle w:val="IndentText1"/>
        <w:spacing w:before="0"/>
        <w:ind w:left="1440"/>
        <w:rPr>
          <w:color w:val="000000"/>
        </w:rPr>
      </w:pPr>
      <w:r w:rsidRPr="004D1485">
        <w:rPr>
          <w:color w:val="000000"/>
        </w:rPr>
        <w:t>When modifications to the ITSP improve the participant’s ability to complete their obligations in the CoP or progress toward economic self- sufficiency.</w:t>
      </w:r>
    </w:p>
    <w:p w14:paraId="5F5DCAC4" w14:textId="77777777" w:rsidR="001A2AFB" w:rsidRPr="004D1485" w:rsidRDefault="001A2AFB" w:rsidP="00A32CD4">
      <w:pPr>
        <w:pStyle w:val="IndentText1"/>
        <w:spacing w:before="0"/>
        <w:ind w:left="1440"/>
        <w:rPr>
          <w:color w:val="000000"/>
        </w:rPr>
      </w:pPr>
      <w:bookmarkStart w:id="92" w:name="_Hlk107397253"/>
    </w:p>
    <w:p w14:paraId="61A42180" w14:textId="70A60FE7" w:rsidR="00876182" w:rsidRPr="004D1485" w:rsidRDefault="00876182" w:rsidP="00876182">
      <w:pPr>
        <w:pStyle w:val="IndentText1"/>
        <w:spacing w:before="0"/>
        <w:ind w:left="1440"/>
        <w:rPr>
          <w:color w:val="000000"/>
        </w:rPr>
      </w:pPr>
      <w:r w:rsidRPr="00B643C2">
        <w:rPr>
          <w:color w:val="000000"/>
        </w:rPr>
        <w:t>When the actual end date of the CoP is determined by the effective date of the FSS family’s first reexamination.</w:t>
      </w:r>
    </w:p>
    <w:bookmarkEnd w:id="92"/>
    <w:p w14:paraId="1497D00A" w14:textId="77777777" w:rsidR="001A2AFB" w:rsidRPr="004D1485" w:rsidRDefault="001A2AFB" w:rsidP="00A32CD4">
      <w:pPr>
        <w:pStyle w:val="IndentText1"/>
        <w:spacing w:before="0"/>
        <w:ind w:left="1440"/>
        <w:rPr>
          <w:color w:val="000000"/>
        </w:rPr>
      </w:pPr>
    </w:p>
    <w:p w14:paraId="0F6FE9DD" w14:textId="51ADA945" w:rsidR="00790E31" w:rsidRPr="004D1485" w:rsidRDefault="00790E31" w:rsidP="00A32CD4">
      <w:pPr>
        <w:pStyle w:val="IndentText1"/>
        <w:spacing w:before="0"/>
        <w:ind w:left="1440"/>
        <w:rPr>
          <w:color w:val="000000"/>
        </w:rPr>
      </w:pPr>
      <w:r w:rsidRPr="004D1485">
        <w:rPr>
          <w:color w:val="000000"/>
        </w:rPr>
        <w:t>When the designated head of the FSS family ceases to reside with other family members in the assisted unit, and the remaining family members, designate another family member to be the FSS head of household and receive escrow funds.</w:t>
      </w:r>
    </w:p>
    <w:p w14:paraId="7BA4AE4C" w14:textId="77777777" w:rsidR="001A2AFB" w:rsidRPr="004D1485" w:rsidRDefault="001A2AFB" w:rsidP="00790E31">
      <w:pPr>
        <w:tabs>
          <w:tab w:val="left" w:pos="720"/>
        </w:tabs>
        <w:spacing w:before="120"/>
        <w:ind w:left="1440"/>
        <w:rPr>
          <w:iCs/>
        </w:rPr>
      </w:pPr>
    </w:p>
    <w:p w14:paraId="536B7350" w14:textId="0C193439" w:rsidR="00790E31" w:rsidRPr="004D1485" w:rsidRDefault="00790E31" w:rsidP="003E6733">
      <w:pPr>
        <w:tabs>
          <w:tab w:val="left" w:pos="720"/>
        </w:tabs>
        <w:ind w:left="1440"/>
        <w:rPr>
          <w:color w:val="000000"/>
        </w:rPr>
      </w:pPr>
      <w:r w:rsidRPr="004D1485">
        <w:rPr>
          <w:iCs/>
        </w:rPr>
        <w:t xml:space="preserve">When an FSS family moves to the jurisdiction of a receiving PHA that does not have an FSS program and the family may not continue participation in the </w:t>
      </w:r>
      <w:r w:rsidR="00B938EE" w:rsidRPr="004D1485">
        <w:rPr>
          <w:b/>
          <w:bCs/>
          <w:iCs/>
        </w:rPr>
        <w:t xml:space="preserve">ECC/HANH’s </w:t>
      </w:r>
      <w:r w:rsidRPr="004D1485">
        <w:rPr>
          <w:iCs/>
        </w:rPr>
        <w:t>FSS program, and modification of the FSS contract will allow the family to complete the contract and receive an escrow disbursement or terminate the contract with escrow disbursement.</w:t>
      </w:r>
      <w:bookmarkEnd w:id="91"/>
    </w:p>
    <w:p w14:paraId="6A0B27E2" w14:textId="77777777" w:rsidR="00CC2CF5" w:rsidRPr="004D1485" w:rsidRDefault="00CC2CF5" w:rsidP="003E6733">
      <w:pPr>
        <w:pStyle w:val="1stHeading"/>
        <w:spacing w:before="0"/>
      </w:pPr>
    </w:p>
    <w:p w14:paraId="10A25E21" w14:textId="77777777" w:rsidR="006E2820" w:rsidRPr="004D1485" w:rsidRDefault="006E2820" w:rsidP="003E6733">
      <w:pPr>
        <w:pStyle w:val="1stHeading"/>
        <w:spacing w:before="0"/>
      </w:pPr>
    </w:p>
    <w:p w14:paraId="6A24B4E6" w14:textId="77777777" w:rsidR="00123AEA" w:rsidRPr="004D1485" w:rsidRDefault="00790E31" w:rsidP="00123AEA">
      <w:pPr>
        <w:pStyle w:val="1stHeading"/>
        <w:spacing w:before="0"/>
      </w:pPr>
      <w:r w:rsidRPr="004D1485">
        <w:t>5-II.D. COMPLETION OF THE CONTRACT</w:t>
      </w:r>
    </w:p>
    <w:p w14:paraId="3E27286E" w14:textId="77777777" w:rsidR="00123AEA" w:rsidRPr="004D1485" w:rsidRDefault="00123AEA" w:rsidP="00123AEA">
      <w:pPr>
        <w:pStyle w:val="1stHeading"/>
        <w:spacing w:before="0"/>
      </w:pPr>
    </w:p>
    <w:p w14:paraId="45B8BC02" w14:textId="59ACD4BA" w:rsidR="00790E31" w:rsidRPr="004D1485" w:rsidRDefault="00790E31" w:rsidP="00123AEA">
      <w:pPr>
        <w:pStyle w:val="1stHeading"/>
        <w:spacing w:before="0"/>
      </w:pPr>
      <w:r w:rsidRPr="001D6891">
        <w:rPr>
          <w:b w:val="0"/>
        </w:rPr>
        <w:t xml:space="preserve">By regulation, the contract of participation is considered to be completed when the </w:t>
      </w:r>
      <w:r w:rsidR="00D33B5D" w:rsidRPr="001D6891">
        <w:rPr>
          <w:b w:val="0"/>
          <w:bCs/>
        </w:rPr>
        <w:t>head of the FSS family</w:t>
      </w:r>
      <w:r w:rsidRPr="001D6891">
        <w:rPr>
          <w:b w:val="0"/>
        </w:rPr>
        <w:t xml:space="preserve"> is employed and the FSS family has fulfilled all of its obligations under the contract of participation, including all family members’ ITSPs, on or before the expiration of the contract term, including any extension thereof.</w:t>
      </w:r>
    </w:p>
    <w:p w14:paraId="4AEF97C9" w14:textId="77777777" w:rsidR="003E6733" w:rsidRPr="004D1485" w:rsidRDefault="003E6733" w:rsidP="003E6733">
      <w:pPr>
        <w:pStyle w:val="BodyText"/>
        <w:spacing w:before="0" w:after="0"/>
        <w:rPr>
          <w:rFonts w:ascii="Times New Roman" w:hAnsi="Times New Roman"/>
          <w:b w:val="0"/>
          <w:i w:val="0"/>
          <w:iCs/>
          <w:sz w:val="24"/>
          <w:szCs w:val="24"/>
        </w:rPr>
      </w:pPr>
    </w:p>
    <w:p w14:paraId="5B117C15" w14:textId="7680EC21" w:rsidR="00790E31" w:rsidRPr="004D1485" w:rsidRDefault="00790E31" w:rsidP="003E6733">
      <w:pPr>
        <w:pStyle w:val="BodyText"/>
        <w:spacing w:before="0" w:after="0"/>
        <w:rPr>
          <w:rFonts w:ascii="Times New Roman" w:hAnsi="Times New Roman"/>
          <w:b w:val="0"/>
          <w:i w:val="0"/>
          <w:iCs/>
          <w:sz w:val="24"/>
          <w:szCs w:val="24"/>
        </w:rPr>
      </w:pPr>
      <w:r w:rsidRPr="004D1485">
        <w:rPr>
          <w:rFonts w:ascii="Times New Roman" w:hAnsi="Times New Roman"/>
          <w:b w:val="0"/>
          <w:i w:val="0"/>
          <w:iCs/>
          <w:sz w:val="24"/>
          <w:szCs w:val="24"/>
        </w:rPr>
        <w:t>Policies on verifying completion of the contract of participation can be found in Section 6-I.C. of this action plan.</w:t>
      </w:r>
    </w:p>
    <w:p w14:paraId="5EFA7652" w14:textId="77777777" w:rsidR="00CC73BC" w:rsidRDefault="00CC73BC" w:rsidP="006F5AB5">
      <w:pPr>
        <w:pStyle w:val="1stHeading"/>
        <w:spacing w:before="0"/>
        <w:rPr>
          <w:lang w:val="fr-FR"/>
        </w:rPr>
      </w:pPr>
    </w:p>
    <w:p w14:paraId="48D205EC" w14:textId="333672DC" w:rsidR="00790E31" w:rsidRPr="004D1485" w:rsidRDefault="00790E31" w:rsidP="006F5AB5">
      <w:pPr>
        <w:pStyle w:val="1stHeading"/>
        <w:spacing w:before="0"/>
        <w:rPr>
          <w:lang w:val="fr-FR"/>
        </w:rPr>
      </w:pPr>
      <w:r w:rsidRPr="004D1485">
        <w:rPr>
          <w:lang w:val="fr-FR"/>
        </w:rPr>
        <w:t>5-II.E. TRANSITIONAL SUPPORTIVE SERVICE ASSISTANCE</w:t>
      </w:r>
    </w:p>
    <w:p w14:paraId="0C2B7667" w14:textId="77777777" w:rsidR="006F5AB5" w:rsidRPr="004D1485" w:rsidRDefault="006F5AB5" w:rsidP="006F5AB5">
      <w:pPr>
        <w:pStyle w:val="BodyText"/>
        <w:spacing w:before="0"/>
        <w:rPr>
          <w:rFonts w:ascii="Times New Roman" w:hAnsi="Times New Roman"/>
          <w:b w:val="0"/>
          <w:bCs/>
          <w:i w:val="0"/>
          <w:sz w:val="24"/>
          <w:szCs w:val="24"/>
        </w:rPr>
      </w:pPr>
    </w:p>
    <w:p w14:paraId="3C3A15D6" w14:textId="4ABE9373" w:rsidR="00790E31" w:rsidRPr="004D1485" w:rsidRDefault="00790E31" w:rsidP="006F5AB5">
      <w:pPr>
        <w:pStyle w:val="BodyText"/>
        <w:spacing w:before="0"/>
        <w:rPr>
          <w:rFonts w:ascii="Times New Roman" w:hAnsi="Times New Roman"/>
          <w:b w:val="0"/>
          <w:bCs/>
          <w:i w:val="0"/>
          <w:sz w:val="24"/>
          <w:szCs w:val="24"/>
        </w:rPr>
      </w:pPr>
      <w:r w:rsidRPr="004D1485">
        <w:rPr>
          <w:rFonts w:ascii="Times New Roman" w:hAnsi="Times New Roman"/>
          <w:b w:val="0"/>
          <w:bCs/>
          <w:i w:val="0"/>
          <w:sz w:val="24"/>
          <w:szCs w:val="24"/>
        </w:rPr>
        <w:t xml:space="preserve">Even after a family has completed the contract of participation, a PHA may continue to offer appropriate FSS supportive services to a former completed FSS family. If the family still resides in Section 8 or public housing, these supportive services would be offered for becoming self-sufficient. If the family </w:t>
      </w:r>
      <w:bookmarkStart w:id="93" w:name="_Hlk105779810"/>
      <w:r w:rsidRPr="004D1485">
        <w:rPr>
          <w:rFonts w:ascii="Times New Roman" w:hAnsi="Times New Roman"/>
          <w:b w:val="0"/>
          <w:bCs/>
          <w:i w:val="0"/>
          <w:sz w:val="24"/>
          <w:szCs w:val="24"/>
        </w:rPr>
        <w:t>no longer resides in Section 8 or public housing,</w:t>
      </w:r>
      <w:bookmarkEnd w:id="93"/>
      <w:r w:rsidRPr="004D1485">
        <w:rPr>
          <w:rFonts w:ascii="Times New Roman" w:hAnsi="Times New Roman"/>
          <w:b w:val="0"/>
          <w:bCs/>
          <w:i w:val="0"/>
          <w:sz w:val="24"/>
          <w:szCs w:val="24"/>
        </w:rPr>
        <w:t xml:space="preserve"> these supportive services would be offered for becoming self-sufficient or remaining self-sufficient. Transitional services for families who no longer reside in Section 8 or public housing, may only be offered using sources that are not HUD funds or HUD restricted funds [24 CFR 984.303(j)].</w:t>
      </w:r>
    </w:p>
    <w:p w14:paraId="4E07B601" w14:textId="77777777" w:rsidR="006F5AB5" w:rsidRPr="004D1485" w:rsidRDefault="006F5AB5" w:rsidP="006F5AB5">
      <w:pPr>
        <w:pStyle w:val="Indent-UnderlinedText1"/>
        <w:spacing w:before="0"/>
        <w:rPr>
          <w:bCs/>
        </w:rPr>
      </w:pPr>
    </w:p>
    <w:p w14:paraId="1B648A30" w14:textId="7A69F5CD" w:rsidR="00790E31" w:rsidRPr="004D1485" w:rsidRDefault="00790E31" w:rsidP="006F5AB5">
      <w:pPr>
        <w:pStyle w:val="Indent-UnderlinedText1"/>
        <w:spacing w:before="0"/>
        <w:rPr>
          <w:bCs/>
        </w:rPr>
      </w:pPr>
      <w:r w:rsidRPr="004D1485">
        <w:rPr>
          <w:bCs/>
        </w:rPr>
        <w:t>PHA Policy</w:t>
      </w:r>
    </w:p>
    <w:p w14:paraId="1B9889CF" w14:textId="77777777" w:rsidR="006F5AB5" w:rsidRPr="004D1485" w:rsidRDefault="006F5AB5" w:rsidP="006F5AB5">
      <w:pPr>
        <w:pStyle w:val="IndentText1"/>
        <w:spacing w:before="0"/>
        <w:rPr>
          <w:bCs/>
        </w:rPr>
      </w:pPr>
    </w:p>
    <w:p w14:paraId="7B1605F0" w14:textId="7B9EDB3D" w:rsidR="00790E31" w:rsidRPr="004D1485" w:rsidRDefault="00790E31" w:rsidP="006F5AB5">
      <w:pPr>
        <w:pStyle w:val="IndentText1"/>
        <w:spacing w:before="0"/>
      </w:pPr>
      <w:r w:rsidRPr="004D1485">
        <w:rPr>
          <w:bCs/>
        </w:rPr>
        <w:t xml:space="preserve">The </w:t>
      </w:r>
      <w:r w:rsidR="00275D3A" w:rsidRPr="004D1485">
        <w:rPr>
          <w:b/>
        </w:rPr>
        <w:t>ECC/HANH</w:t>
      </w:r>
      <w:r w:rsidRPr="004D1485">
        <w:t xml:space="preserve"> will </w:t>
      </w:r>
      <w:r w:rsidR="001D6891">
        <w:t>c</w:t>
      </w:r>
      <w:r w:rsidRPr="004D1485">
        <w:t xml:space="preserve">ontinue to offer supportive services to a former FSS family who has completed its </w:t>
      </w:r>
      <w:proofErr w:type="spellStart"/>
      <w:r w:rsidR="004D3E12" w:rsidRPr="004D1485">
        <w:t>CoP</w:t>
      </w:r>
      <w:r w:rsidRPr="004D1485">
        <w:t>.</w:t>
      </w:r>
      <w:proofErr w:type="spellEnd"/>
    </w:p>
    <w:p w14:paraId="10189B5C" w14:textId="77777777" w:rsidR="00384647" w:rsidRPr="004D1485" w:rsidRDefault="00384647" w:rsidP="00790E31">
      <w:pPr>
        <w:pStyle w:val="1stHeading"/>
        <w:rPr>
          <w:b w:val="0"/>
          <w:iCs/>
          <w:caps/>
        </w:rPr>
      </w:pPr>
      <w:bookmarkStart w:id="94" w:name="_Hlk105782524"/>
    </w:p>
    <w:p w14:paraId="5E3D5C18" w14:textId="342AC351" w:rsidR="00790E31" w:rsidRPr="004D1485" w:rsidRDefault="00790E31" w:rsidP="00384647">
      <w:pPr>
        <w:pStyle w:val="1stHeading"/>
        <w:spacing w:before="0"/>
      </w:pPr>
      <w:r w:rsidRPr="004D1485">
        <w:t>5-II.F</w:t>
      </w:r>
      <w:bookmarkEnd w:id="94"/>
      <w:r w:rsidRPr="004D1485">
        <w:t>. TERMINATION OF THE CONTRACT</w:t>
      </w:r>
    </w:p>
    <w:p w14:paraId="6793BBC3" w14:textId="77777777" w:rsidR="00862CB1" w:rsidRPr="004D1485" w:rsidRDefault="00862CB1" w:rsidP="00384647">
      <w:pPr>
        <w:pStyle w:val="1stHeading"/>
        <w:spacing w:before="0"/>
      </w:pPr>
    </w:p>
    <w:p w14:paraId="7302FB67" w14:textId="77777777" w:rsidR="00790E31" w:rsidRPr="004D1485" w:rsidRDefault="00790E31" w:rsidP="00384647">
      <w:pPr>
        <w:pStyle w:val="2ndHeading"/>
        <w:spacing w:before="0"/>
      </w:pPr>
      <w:r w:rsidRPr="004D1485">
        <w:t>Termination of the Contract with Escrow Distribution [24 CFR 984.303(k)]</w:t>
      </w:r>
    </w:p>
    <w:p w14:paraId="23672805" w14:textId="77777777" w:rsidR="00862CB1" w:rsidRPr="004D1485" w:rsidRDefault="00862CB1" w:rsidP="00384647">
      <w:pPr>
        <w:pStyle w:val="BodyText"/>
        <w:spacing w:before="0"/>
        <w:rPr>
          <w:rFonts w:ascii="Times New Roman" w:hAnsi="Times New Roman"/>
          <w:b w:val="0"/>
          <w:bCs/>
          <w:i w:val="0"/>
          <w:sz w:val="24"/>
          <w:szCs w:val="24"/>
        </w:rPr>
      </w:pPr>
    </w:p>
    <w:p w14:paraId="547393D4" w14:textId="14ADD35E" w:rsidR="00790E31" w:rsidRPr="004D1485" w:rsidRDefault="00790E31" w:rsidP="00AA09DC">
      <w:pPr>
        <w:pStyle w:val="BodyText"/>
        <w:spacing w:before="0" w:after="0"/>
        <w:rPr>
          <w:rFonts w:ascii="Times New Roman" w:hAnsi="Times New Roman"/>
          <w:b w:val="0"/>
          <w:bCs/>
          <w:i w:val="0"/>
          <w:sz w:val="24"/>
          <w:szCs w:val="24"/>
        </w:rPr>
      </w:pPr>
      <w:r w:rsidRPr="004D1485">
        <w:rPr>
          <w:rFonts w:ascii="Times New Roman" w:hAnsi="Times New Roman"/>
          <w:b w:val="0"/>
          <w:bCs/>
          <w:i w:val="0"/>
          <w:sz w:val="24"/>
          <w:szCs w:val="24"/>
        </w:rPr>
        <w:t xml:space="preserve">The contract of participation </w:t>
      </w:r>
      <w:r w:rsidR="00486F0C" w:rsidRPr="004D1485">
        <w:rPr>
          <w:rFonts w:ascii="Times New Roman" w:hAnsi="Times New Roman"/>
          <w:b w:val="0"/>
          <w:bCs/>
          <w:i w:val="0"/>
          <w:sz w:val="24"/>
          <w:szCs w:val="24"/>
        </w:rPr>
        <w:t>will be</w:t>
      </w:r>
      <w:r w:rsidRPr="004D1485">
        <w:rPr>
          <w:rFonts w:ascii="Times New Roman" w:hAnsi="Times New Roman"/>
          <w:b w:val="0"/>
          <w:bCs/>
          <w:i w:val="0"/>
          <w:sz w:val="24"/>
          <w:szCs w:val="24"/>
        </w:rPr>
        <w:t xml:space="preserve"> terminated with escrow distribution before the expiration of the contract term, during any extension of the contract, or at end of the term of the contract if all obligations under such have not been met, when: </w:t>
      </w:r>
    </w:p>
    <w:p w14:paraId="6B928860" w14:textId="77777777" w:rsidR="00AA09DC" w:rsidRPr="004D1485" w:rsidRDefault="00AA09DC" w:rsidP="00AA09DC">
      <w:pPr>
        <w:pStyle w:val="BodyText"/>
        <w:spacing w:before="0" w:after="0"/>
        <w:rPr>
          <w:rFonts w:ascii="Times New Roman" w:hAnsi="Times New Roman"/>
          <w:b w:val="0"/>
          <w:bCs/>
          <w:i w:val="0"/>
          <w:sz w:val="24"/>
          <w:szCs w:val="24"/>
        </w:rPr>
      </w:pPr>
    </w:p>
    <w:p w14:paraId="70FB1E21" w14:textId="35DEC11E" w:rsidR="00790E31" w:rsidRPr="004D1485" w:rsidRDefault="00790E31" w:rsidP="00AA09DC">
      <w:pPr>
        <w:pStyle w:val="BodyText"/>
        <w:keepNext w:val="0"/>
        <w:keepLines w:val="0"/>
        <w:numPr>
          <w:ilvl w:val="0"/>
          <w:numId w:val="6"/>
        </w:numPr>
        <w:tabs>
          <w:tab w:val="clear" w:pos="532"/>
          <w:tab w:val="clear" w:pos="720"/>
          <w:tab w:val="clear" w:pos="2160"/>
          <w:tab w:val="clear" w:pos="5760"/>
          <w:tab w:val="clear" w:pos="7200"/>
          <w:tab w:val="clear" w:pos="7920"/>
          <w:tab w:val="clear" w:pos="8640"/>
        </w:tabs>
        <w:spacing w:before="0" w:after="0"/>
        <w:ind w:left="360"/>
        <w:rPr>
          <w:rFonts w:ascii="Times New Roman" w:hAnsi="Times New Roman"/>
          <w:b w:val="0"/>
          <w:bCs/>
          <w:i w:val="0"/>
          <w:sz w:val="24"/>
          <w:szCs w:val="24"/>
        </w:rPr>
      </w:pPr>
      <w:r w:rsidRPr="001D6891">
        <w:rPr>
          <w:rFonts w:ascii="Times New Roman" w:hAnsi="Times New Roman"/>
          <w:b w:val="0"/>
          <w:bCs/>
          <w:i w:val="0"/>
          <w:sz w:val="24"/>
          <w:szCs w:val="24"/>
        </w:rPr>
        <w:t>Services that the PHA and the FSS family have agreed are integral</w:t>
      </w:r>
      <w:r w:rsidRPr="004D1485">
        <w:rPr>
          <w:rFonts w:ascii="Times New Roman" w:hAnsi="Times New Roman"/>
          <w:b w:val="0"/>
          <w:bCs/>
          <w:i w:val="0"/>
          <w:sz w:val="24"/>
          <w:szCs w:val="24"/>
        </w:rPr>
        <w:t xml:space="preserve"> to the FSS family’s advancement towards self-sufficiency are unavailable, as described in Section 5-II.H. of this Action Plan. This type of termination is also referred to as “nullification” in the FSS regulations at 24 CFR 984. </w:t>
      </w:r>
    </w:p>
    <w:p w14:paraId="3DA3675A" w14:textId="77777777" w:rsidR="001D7D03" w:rsidRPr="004D1485" w:rsidRDefault="001D7D03" w:rsidP="001D7D03">
      <w:pPr>
        <w:pStyle w:val="BodyText"/>
        <w:keepNext w:val="0"/>
        <w:keepLines w:val="0"/>
        <w:tabs>
          <w:tab w:val="clear" w:pos="532"/>
          <w:tab w:val="clear" w:pos="720"/>
          <w:tab w:val="clear" w:pos="2160"/>
          <w:tab w:val="clear" w:pos="5760"/>
          <w:tab w:val="clear" w:pos="7200"/>
          <w:tab w:val="clear" w:pos="7920"/>
          <w:tab w:val="clear" w:pos="8640"/>
        </w:tabs>
        <w:spacing w:before="0" w:after="0"/>
        <w:ind w:left="360"/>
        <w:rPr>
          <w:rFonts w:ascii="Times New Roman" w:hAnsi="Times New Roman"/>
          <w:b w:val="0"/>
          <w:bCs/>
          <w:i w:val="0"/>
          <w:sz w:val="24"/>
          <w:szCs w:val="24"/>
        </w:rPr>
      </w:pPr>
    </w:p>
    <w:p w14:paraId="6CBFCA54" w14:textId="40C0BE2A" w:rsidR="00790E31" w:rsidRPr="004D1485" w:rsidRDefault="00790E31" w:rsidP="00384647">
      <w:pPr>
        <w:pStyle w:val="BodyText"/>
        <w:keepNext w:val="0"/>
        <w:keepLines w:val="0"/>
        <w:numPr>
          <w:ilvl w:val="0"/>
          <w:numId w:val="6"/>
        </w:numPr>
        <w:tabs>
          <w:tab w:val="clear" w:pos="532"/>
          <w:tab w:val="clear" w:pos="720"/>
          <w:tab w:val="clear" w:pos="2160"/>
          <w:tab w:val="clear" w:pos="5760"/>
          <w:tab w:val="clear" w:pos="7200"/>
          <w:tab w:val="clear" w:pos="7920"/>
          <w:tab w:val="clear" w:pos="8640"/>
        </w:tabs>
        <w:spacing w:before="0" w:after="0"/>
        <w:ind w:left="360"/>
        <w:rPr>
          <w:rFonts w:ascii="Times New Roman" w:hAnsi="Times New Roman"/>
          <w:b w:val="0"/>
          <w:bCs/>
          <w:i w:val="0"/>
          <w:sz w:val="24"/>
          <w:szCs w:val="24"/>
        </w:rPr>
      </w:pPr>
      <w:r w:rsidRPr="004D1485">
        <w:rPr>
          <w:rFonts w:ascii="Times New Roman" w:hAnsi="Times New Roman"/>
          <w:b w:val="0"/>
          <w:bCs/>
          <w:i w:val="0"/>
          <w:sz w:val="24"/>
          <w:szCs w:val="24"/>
        </w:rPr>
        <w:t>The head of the FSS family becomes permanently disabled and unable to work during the period of the contract, unless the PHA and the FSS family determine that it is possible to modify the contract to designate a new head of the FSS family; or</w:t>
      </w:r>
    </w:p>
    <w:p w14:paraId="3D4C1C43" w14:textId="77777777" w:rsidR="001D7D03" w:rsidRPr="004D1485" w:rsidRDefault="001D7D03" w:rsidP="001D7D03">
      <w:pPr>
        <w:pStyle w:val="BodyText"/>
        <w:keepNext w:val="0"/>
        <w:keepLines w:val="0"/>
        <w:tabs>
          <w:tab w:val="clear" w:pos="532"/>
          <w:tab w:val="clear" w:pos="720"/>
          <w:tab w:val="clear" w:pos="2160"/>
          <w:tab w:val="clear" w:pos="5760"/>
          <w:tab w:val="clear" w:pos="7200"/>
          <w:tab w:val="clear" w:pos="7920"/>
          <w:tab w:val="clear" w:pos="8640"/>
        </w:tabs>
        <w:spacing w:before="0" w:after="0"/>
        <w:rPr>
          <w:rFonts w:ascii="Times New Roman" w:hAnsi="Times New Roman"/>
          <w:b w:val="0"/>
          <w:bCs/>
          <w:i w:val="0"/>
          <w:sz w:val="24"/>
          <w:szCs w:val="24"/>
        </w:rPr>
      </w:pPr>
    </w:p>
    <w:p w14:paraId="14C1D98D" w14:textId="6D04499C" w:rsidR="00790E31" w:rsidRPr="004D1485" w:rsidRDefault="00790E31" w:rsidP="00AA09DC">
      <w:pPr>
        <w:pStyle w:val="BodyText"/>
        <w:keepNext w:val="0"/>
        <w:keepLines w:val="0"/>
        <w:numPr>
          <w:ilvl w:val="0"/>
          <w:numId w:val="6"/>
        </w:numPr>
        <w:tabs>
          <w:tab w:val="clear" w:pos="532"/>
          <w:tab w:val="clear" w:pos="720"/>
          <w:tab w:val="clear" w:pos="2160"/>
          <w:tab w:val="clear" w:pos="5760"/>
          <w:tab w:val="clear" w:pos="7200"/>
          <w:tab w:val="clear" w:pos="7920"/>
          <w:tab w:val="clear" w:pos="8640"/>
        </w:tabs>
        <w:spacing w:before="0" w:after="0"/>
        <w:ind w:left="360"/>
        <w:rPr>
          <w:rFonts w:ascii="Times New Roman" w:hAnsi="Times New Roman"/>
          <w:b w:val="0"/>
          <w:bCs/>
          <w:i w:val="0"/>
          <w:sz w:val="24"/>
          <w:szCs w:val="24"/>
        </w:rPr>
      </w:pPr>
      <w:r w:rsidRPr="004D1485">
        <w:rPr>
          <w:rFonts w:ascii="Times New Roman" w:hAnsi="Times New Roman"/>
          <w:b w:val="0"/>
          <w:bCs/>
          <w:i w:val="0"/>
          <w:sz w:val="24"/>
          <w:szCs w:val="24"/>
        </w:rPr>
        <w:t xml:space="preserve">An FSS family in good standing moves outside the jurisdiction of the PHA (in accordance with portability requirements at 24 CFR 982.353) for good cause and continuation of the CoP after the move or completion of the CoP prior to the move is not possible. </w:t>
      </w:r>
      <w:r w:rsidR="00643DBD" w:rsidRPr="004D1485">
        <w:rPr>
          <w:rFonts w:ascii="Times New Roman" w:hAnsi="Times New Roman"/>
          <w:b w:val="0"/>
          <w:bCs/>
          <w:i w:val="0"/>
          <w:sz w:val="24"/>
          <w:szCs w:val="24"/>
        </w:rPr>
        <w:t>PHA’s</w:t>
      </w:r>
      <w:r w:rsidRPr="004D1485">
        <w:rPr>
          <w:rFonts w:ascii="Times New Roman" w:hAnsi="Times New Roman"/>
          <w:b w:val="0"/>
          <w:bCs/>
          <w:i w:val="0"/>
          <w:sz w:val="24"/>
          <w:szCs w:val="24"/>
        </w:rPr>
        <w:t xml:space="preserve"> must be</w:t>
      </w:r>
      <w:r w:rsidR="00AA09DC" w:rsidRPr="004D1485">
        <w:rPr>
          <w:rFonts w:ascii="Times New Roman" w:hAnsi="Times New Roman"/>
          <w:b w:val="0"/>
          <w:bCs/>
          <w:i w:val="0"/>
          <w:sz w:val="24"/>
          <w:szCs w:val="24"/>
        </w:rPr>
        <w:t xml:space="preserve"> </w:t>
      </w:r>
      <w:r w:rsidRPr="004D1485">
        <w:rPr>
          <w:rFonts w:ascii="Times New Roman" w:hAnsi="Times New Roman"/>
          <w:b w:val="0"/>
          <w:bCs/>
          <w:i w:val="0"/>
          <w:sz w:val="24"/>
          <w:szCs w:val="24"/>
        </w:rPr>
        <w:t>consistent in their determinations of whether a family has good cause for a termination with FSS escrow disbursement.</w:t>
      </w:r>
    </w:p>
    <w:p w14:paraId="4AA405A3" w14:textId="77777777" w:rsidR="00AA09DC" w:rsidRPr="004D1485" w:rsidRDefault="00AA09DC" w:rsidP="00790E31">
      <w:pPr>
        <w:pStyle w:val="2ndHeading"/>
      </w:pPr>
      <w:bookmarkStart w:id="95" w:name="_Hlk108084196"/>
    </w:p>
    <w:p w14:paraId="6BC3B263" w14:textId="5FF4BA82" w:rsidR="00790E31" w:rsidRPr="004D1485" w:rsidRDefault="00790E31" w:rsidP="00790E31">
      <w:pPr>
        <w:pStyle w:val="2ndHeading"/>
      </w:pPr>
      <w:r w:rsidRPr="004D1485">
        <w:t>Termination of the Contract without Escrow Distribution [24 CFR 984.303(h)]</w:t>
      </w:r>
    </w:p>
    <w:bookmarkEnd w:id="95"/>
    <w:p w14:paraId="4D9F7AB2" w14:textId="77777777" w:rsidR="00790E31" w:rsidRPr="004D1485" w:rsidRDefault="00790E31" w:rsidP="00790E31">
      <w:pPr>
        <w:pStyle w:val="BodyText"/>
        <w:rPr>
          <w:rFonts w:ascii="Times New Roman" w:hAnsi="Times New Roman"/>
          <w:b w:val="0"/>
          <w:bCs/>
          <w:i w:val="0"/>
          <w:iCs/>
          <w:sz w:val="24"/>
          <w:szCs w:val="24"/>
        </w:rPr>
      </w:pPr>
      <w:r w:rsidRPr="004D1485">
        <w:rPr>
          <w:rFonts w:ascii="Times New Roman" w:hAnsi="Times New Roman"/>
          <w:b w:val="0"/>
          <w:bCs/>
          <w:i w:val="0"/>
          <w:iCs/>
          <w:sz w:val="24"/>
          <w:szCs w:val="24"/>
        </w:rPr>
        <w:t>The contract of participation may be terminated before the expiration of the contract term and any extension of the contract by the following:</w:t>
      </w:r>
    </w:p>
    <w:p w14:paraId="7A32ECE1" w14:textId="5CCE3729" w:rsidR="00790E31" w:rsidRPr="004D1485" w:rsidRDefault="00790E31" w:rsidP="00AA09DC">
      <w:pPr>
        <w:pStyle w:val="Bullet1"/>
        <w:numPr>
          <w:ilvl w:val="0"/>
          <w:numId w:val="5"/>
        </w:numPr>
        <w:tabs>
          <w:tab w:val="clear" w:pos="2160"/>
          <w:tab w:val="num" w:pos="360"/>
        </w:tabs>
        <w:spacing w:before="0"/>
        <w:ind w:left="360"/>
      </w:pPr>
      <w:r w:rsidRPr="004D1485">
        <w:t>Mutual consent of the parties</w:t>
      </w:r>
    </w:p>
    <w:p w14:paraId="6E2708F1" w14:textId="77777777" w:rsidR="007351CD" w:rsidRPr="004D1485" w:rsidRDefault="007351CD" w:rsidP="007351CD">
      <w:pPr>
        <w:pStyle w:val="Bullet1"/>
        <w:numPr>
          <w:ilvl w:val="0"/>
          <w:numId w:val="0"/>
        </w:numPr>
        <w:spacing w:before="0"/>
        <w:ind w:left="360"/>
      </w:pPr>
    </w:p>
    <w:p w14:paraId="474B6254" w14:textId="6767E487" w:rsidR="007351CD" w:rsidRPr="004D1485" w:rsidRDefault="00790E31" w:rsidP="007351CD">
      <w:pPr>
        <w:pStyle w:val="Bullet1"/>
        <w:numPr>
          <w:ilvl w:val="0"/>
          <w:numId w:val="5"/>
        </w:numPr>
        <w:tabs>
          <w:tab w:val="clear" w:pos="2160"/>
          <w:tab w:val="num" w:pos="360"/>
        </w:tabs>
        <w:spacing w:before="0"/>
        <w:ind w:left="360"/>
      </w:pPr>
      <w:r w:rsidRPr="004D1485">
        <w:t xml:space="preserve">Failure of the FSS family to meet its obligations under the </w:t>
      </w:r>
      <w:r w:rsidR="007351CD" w:rsidRPr="004D1485">
        <w:t>CoP</w:t>
      </w:r>
      <w:r w:rsidRPr="004D1485">
        <w:t xml:space="preserve"> without good cause, including in a Section 8 FSS program the failure to comply with the contract requirements because the family has moved outside the jurisdiction of the PHA</w:t>
      </w:r>
    </w:p>
    <w:p w14:paraId="17B6F2B3" w14:textId="77777777" w:rsidR="007351CD" w:rsidRPr="004D1485" w:rsidRDefault="007351CD" w:rsidP="007351CD">
      <w:pPr>
        <w:pStyle w:val="Bullet1"/>
        <w:numPr>
          <w:ilvl w:val="0"/>
          <w:numId w:val="0"/>
        </w:numPr>
        <w:spacing w:before="0"/>
      </w:pPr>
    </w:p>
    <w:p w14:paraId="09A74993" w14:textId="4CE4ABBF" w:rsidR="00790E31" w:rsidRPr="004D1485" w:rsidRDefault="00790E31" w:rsidP="00AA09DC">
      <w:pPr>
        <w:pStyle w:val="Bullet1"/>
        <w:numPr>
          <w:ilvl w:val="0"/>
          <w:numId w:val="5"/>
        </w:numPr>
        <w:tabs>
          <w:tab w:val="clear" w:pos="2160"/>
          <w:tab w:val="num" w:pos="360"/>
        </w:tabs>
        <w:spacing w:before="0"/>
        <w:ind w:left="360"/>
      </w:pPr>
      <w:r w:rsidRPr="004D1485">
        <w:t>The family’s withdrawal from the FSS program</w:t>
      </w:r>
    </w:p>
    <w:p w14:paraId="7B9DA017" w14:textId="77777777" w:rsidR="00D51DB8" w:rsidRPr="004D1485" w:rsidRDefault="00D51DB8" w:rsidP="00D51DB8">
      <w:pPr>
        <w:pStyle w:val="Bullet1"/>
        <w:numPr>
          <w:ilvl w:val="0"/>
          <w:numId w:val="0"/>
        </w:numPr>
        <w:spacing w:before="0"/>
      </w:pPr>
    </w:p>
    <w:p w14:paraId="71BE3503" w14:textId="2EBBABB0" w:rsidR="00790E31" w:rsidRPr="004D1485" w:rsidRDefault="00790E31" w:rsidP="00AA09DC">
      <w:pPr>
        <w:pStyle w:val="Bullet1"/>
        <w:numPr>
          <w:ilvl w:val="0"/>
          <w:numId w:val="5"/>
        </w:numPr>
        <w:tabs>
          <w:tab w:val="clear" w:pos="2160"/>
          <w:tab w:val="num" w:pos="360"/>
        </w:tabs>
        <w:spacing w:before="0"/>
        <w:ind w:left="360"/>
      </w:pPr>
      <w:r w:rsidRPr="004D1485">
        <w:t>Such other act as is deemed inconsistent with the purpose of the FSS program</w:t>
      </w:r>
    </w:p>
    <w:p w14:paraId="70B63C14" w14:textId="77777777" w:rsidR="00D51DB8" w:rsidRPr="004D1485" w:rsidRDefault="00D51DB8" w:rsidP="00D51DB8">
      <w:pPr>
        <w:pStyle w:val="Bullet1"/>
        <w:numPr>
          <w:ilvl w:val="0"/>
          <w:numId w:val="0"/>
        </w:numPr>
        <w:spacing w:before="0"/>
      </w:pPr>
    </w:p>
    <w:p w14:paraId="29049F2A" w14:textId="77777777" w:rsidR="00790E31" w:rsidRPr="004D1485" w:rsidRDefault="00790E31" w:rsidP="00AA09DC">
      <w:pPr>
        <w:pStyle w:val="Bullet1"/>
        <w:numPr>
          <w:ilvl w:val="0"/>
          <w:numId w:val="5"/>
        </w:numPr>
        <w:tabs>
          <w:tab w:val="clear" w:pos="2160"/>
          <w:tab w:val="num" w:pos="360"/>
        </w:tabs>
        <w:spacing w:before="0"/>
        <w:ind w:left="360"/>
      </w:pPr>
      <w:r w:rsidRPr="004D1485">
        <w:t>Operation of law</w:t>
      </w:r>
    </w:p>
    <w:p w14:paraId="73F229AF" w14:textId="77777777" w:rsidR="00BA1CBD" w:rsidRPr="004D1485" w:rsidRDefault="00BA1CBD" w:rsidP="00BA1CBD">
      <w:pPr>
        <w:pStyle w:val="Indent-UnderlinedText1"/>
        <w:ind w:left="0"/>
      </w:pPr>
    </w:p>
    <w:p w14:paraId="315AD777" w14:textId="439C8EF6" w:rsidR="00790E31" w:rsidRPr="004D1485" w:rsidRDefault="00790E31" w:rsidP="00BA1CBD">
      <w:pPr>
        <w:pStyle w:val="Indent-UnderlinedText1"/>
        <w:spacing w:before="0"/>
        <w:ind w:left="0" w:firstLine="720"/>
      </w:pPr>
      <w:r w:rsidRPr="004D1485">
        <w:t>PHA Policy</w:t>
      </w:r>
    </w:p>
    <w:p w14:paraId="682546AF" w14:textId="77777777" w:rsidR="00BA1CBD" w:rsidRPr="004D1485" w:rsidRDefault="00BA1CBD" w:rsidP="00BA1CBD">
      <w:pPr>
        <w:pStyle w:val="Indent-UnderlinedText1"/>
        <w:spacing w:before="0"/>
        <w:ind w:left="0" w:firstLine="720"/>
      </w:pPr>
    </w:p>
    <w:p w14:paraId="0508B578" w14:textId="2155389C" w:rsidR="00790E31" w:rsidRPr="004D1485" w:rsidRDefault="00790E31" w:rsidP="00BA1CBD">
      <w:pPr>
        <w:pStyle w:val="IndentText1"/>
        <w:spacing w:before="0"/>
      </w:pPr>
      <w:r w:rsidRPr="004D1485">
        <w:t>The CoP will be terminated before the expiration of the contract term, and any extension thereof, for any of the following reasons</w:t>
      </w:r>
      <w:r w:rsidR="00BA1CBD" w:rsidRPr="004D1485">
        <w:t>:</w:t>
      </w:r>
    </w:p>
    <w:p w14:paraId="5D6971FE" w14:textId="77777777" w:rsidR="00BA1CBD" w:rsidRPr="004D1485" w:rsidRDefault="00BA1CBD" w:rsidP="00BA1CBD">
      <w:pPr>
        <w:pStyle w:val="IndentText1"/>
        <w:spacing w:before="0"/>
      </w:pPr>
    </w:p>
    <w:p w14:paraId="3A2669C7" w14:textId="3E7A1320" w:rsidR="00790E31" w:rsidRPr="004D1485" w:rsidRDefault="00790E31" w:rsidP="00BA1CBD">
      <w:pPr>
        <w:pStyle w:val="IndentText1"/>
        <w:spacing w:before="0"/>
        <w:ind w:left="1440"/>
      </w:pPr>
      <w:bookmarkStart w:id="96" w:name="_Hlk107398071"/>
      <w:r w:rsidRPr="004D1485">
        <w:rPr>
          <w:color w:val="000000"/>
        </w:rPr>
        <w:t>M</w:t>
      </w:r>
      <w:r w:rsidRPr="004D1485">
        <w:t>utual consent of the parties.</w:t>
      </w:r>
    </w:p>
    <w:p w14:paraId="6C3C92AE" w14:textId="77777777" w:rsidR="00A64DA9" w:rsidRPr="004D1485" w:rsidRDefault="00A64DA9" w:rsidP="00BA1CBD">
      <w:pPr>
        <w:pStyle w:val="IndentText1"/>
        <w:spacing w:before="0"/>
        <w:ind w:left="1440"/>
      </w:pPr>
    </w:p>
    <w:p w14:paraId="6EB4BF12" w14:textId="6AD4182A" w:rsidR="00790E31" w:rsidRPr="004D1485" w:rsidRDefault="00790E31" w:rsidP="00BA1CBD">
      <w:pPr>
        <w:pStyle w:val="IndentText1"/>
        <w:spacing w:before="0"/>
        <w:ind w:left="1440"/>
      </w:pPr>
      <w:r w:rsidRPr="004D1485">
        <w:rPr>
          <w:color w:val="000000"/>
        </w:rPr>
        <w:t>Family’s</w:t>
      </w:r>
      <w:r w:rsidRPr="004D1485">
        <w:t xml:space="preserve"> withdrawal from the FSS program.</w:t>
      </w:r>
    </w:p>
    <w:p w14:paraId="65B0064E" w14:textId="77777777" w:rsidR="00A64DA9" w:rsidRPr="004D1485" w:rsidRDefault="00A64DA9" w:rsidP="00BA1CBD">
      <w:pPr>
        <w:pStyle w:val="IndentText1"/>
        <w:spacing w:before="0"/>
        <w:ind w:left="1440"/>
      </w:pPr>
    </w:p>
    <w:p w14:paraId="27131631" w14:textId="49A351FF" w:rsidR="00790E31" w:rsidRPr="004D1485" w:rsidRDefault="00790E31" w:rsidP="00BA1CBD">
      <w:pPr>
        <w:pStyle w:val="IndentText1"/>
        <w:spacing w:before="0"/>
        <w:ind w:left="1440"/>
        <w:rPr>
          <w:color w:val="000000"/>
        </w:rPr>
      </w:pPr>
      <w:r w:rsidRPr="004D1485">
        <w:rPr>
          <w:color w:val="000000"/>
        </w:rPr>
        <w:t>F</w:t>
      </w:r>
      <w:r w:rsidRPr="004D1485">
        <w:t xml:space="preserve">ailure of the FSS family to meet its obligations under the </w:t>
      </w:r>
      <w:r w:rsidR="004D3E12" w:rsidRPr="004D1485">
        <w:t>CoP</w:t>
      </w:r>
      <w:r w:rsidRPr="004D1485">
        <w:t xml:space="preserve"> without good cause. </w:t>
      </w:r>
      <w:r w:rsidRPr="004D1485">
        <w:rPr>
          <w:i/>
          <w:color w:val="000000"/>
        </w:rPr>
        <w:t xml:space="preserve">Good cause </w:t>
      </w:r>
      <w:r w:rsidRPr="004D1485">
        <w:rPr>
          <w:color w:val="000000"/>
        </w:rPr>
        <w:t xml:space="preserve">for the purposes of </w:t>
      </w:r>
      <w:r w:rsidRPr="004D1485">
        <w:t>the</w:t>
      </w:r>
      <w:r w:rsidRPr="004D1485">
        <w:rPr>
          <w:color w:val="000000"/>
        </w:rPr>
        <w:t xml:space="preserve"> FSS program </w:t>
      </w:r>
      <w:bookmarkStart w:id="97" w:name="_Hlk106636756"/>
      <w:r w:rsidRPr="004D1485">
        <w:rPr>
          <w:color w:val="000000"/>
        </w:rPr>
        <w:t>is also defined in Section 5-I.D. of this Action Plan</w:t>
      </w:r>
      <w:bookmarkEnd w:id="97"/>
      <w:r w:rsidRPr="004D1485">
        <w:rPr>
          <w:color w:val="000000"/>
        </w:rPr>
        <w:t>.</w:t>
      </w:r>
    </w:p>
    <w:p w14:paraId="2F57E442" w14:textId="77777777" w:rsidR="00A64DA9" w:rsidRPr="004D1485" w:rsidRDefault="00A64DA9" w:rsidP="00BA1CBD">
      <w:pPr>
        <w:pStyle w:val="IndentText1"/>
        <w:spacing w:before="0"/>
        <w:ind w:left="1440"/>
        <w:rPr>
          <w:color w:val="000000"/>
        </w:rPr>
      </w:pPr>
    </w:p>
    <w:p w14:paraId="22472AFF" w14:textId="59DC970F" w:rsidR="00790E31" w:rsidRPr="004D1485" w:rsidRDefault="00790E31" w:rsidP="00790E31">
      <w:pPr>
        <w:pStyle w:val="IndentText1"/>
        <w:ind w:left="1440"/>
      </w:pPr>
      <w:r w:rsidRPr="004D1485">
        <w:t xml:space="preserve">Such </w:t>
      </w:r>
      <w:r w:rsidRPr="004D1485">
        <w:rPr>
          <w:color w:val="000000"/>
        </w:rPr>
        <w:t>other</w:t>
      </w:r>
      <w:r w:rsidRPr="004D1485">
        <w:t xml:space="preserve"> act as is deemed inconsistent with the purpose of the FSS program.</w:t>
      </w:r>
    </w:p>
    <w:p w14:paraId="7E9C078B" w14:textId="77777777" w:rsidR="00A64DA9" w:rsidRPr="004D1485" w:rsidRDefault="00A64DA9" w:rsidP="00A64DA9">
      <w:pPr>
        <w:pStyle w:val="IndentText1"/>
        <w:spacing w:before="0"/>
        <w:ind w:left="1440"/>
      </w:pPr>
    </w:p>
    <w:p w14:paraId="1F494045" w14:textId="2164F0AC" w:rsidR="00790E31" w:rsidRPr="004D1485" w:rsidRDefault="00790E31" w:rsidP="00A64DA9">
      <w:pPr>
        <w:pStyle w:val="IndentText1"/>
        <w:spacing w:before="0"/>
        <w:ind w:left="1440"/>
      </w:pPr>
      <w:r w:rsidRPr="004D1485">
        <w:rPr>
          <w:color w:val="000000"/>
        </w:rPr>
        <w:t>Operation</w:t>
      </w:r>
      <w:r w:rsidRPr="004D1485">
        <w:t xml:space="preserve"> of law.</w:t>
      </w:r>
    </w:p>
    <w:p w14:paraId="3871C28A" w14:textId="77777777" w:rsidR="00A64DA9" w:rsidRPr="004D1485" w:rsidRDefault="00A64DA9" w:rsidP="00A64DA9">
      <w:pPr>
        <w:pStyle w:val="IndentText1"/>
        <w:spacing w:before="0"/>
        <w:ind w:left="1440"/>
      </w:pPr>
    </w:p>
    <w:p w14:paraId="1568637E" w14:textId="77777777" w:rsidR="004634A5" w:rsidRPr="004D1485" w:rsidRDefault="00790E31" w:rsidP="004634A5">
      <w:pPr>
        <w:pStyle w:val="IndentText1"/>
        <w:spacing w:before="0"/>
        <w:ind w:left="1440"/>
        <w:rPr>
          <w:color w:val="000000"/>
        </w:rPr>
      </w:pPr>
      <w:r w:rsidRPr="004D1485">
        <w:rPr>
          <w:color w:val="000000"/>
        </w:rPr>
        <w:t>The head of the FSS family becomes permanently disabled and other family members will not participate in FSS as the head of the FSS family.</w:t>
      </w:r>
    </w:p>
    <w:p w14:paraId="4679DD3B" w14:textId="3C3D440C" w:rsidR="00790E31" w:rsidRPr="004D1485" w:rsidRDefault="00790E31" w:rsidP="004634A5">
      <w:pPr>
        <w:pStyle w:val="IndentText1"/>
        <w:spacing w:before="0"/>
        <w:ind w:left="1440"/>
        <w:rPr>
          <w:color w:val="000000"/>
        </w:rPr>
      </w:pPr>
      <w:r w:rsidRPr="004D1485">
        <w:rPr>
          <w:color w:val="000000"/>
        </w:rPr>
        <w:t xml:space="preserve">In a Section 8 FSS program, </w:t>
      </w:r>
      <w:r w:rsidRPr="004D1485">
        <w:t xml:space="preserve">failure to comply with the contract </w:t>
      </w:r>
      <w:r w:rsidRPr="004D1485">
        <w:rPr>
          <w:color w:val="000000"/>
        </w:rPr>
        <w:t>requirements</w:t>
      </w:r>
      <w:r w:rsidRPr="004D1485">
        <w:t xml:space="preserve"> because the family has moved outside the jurisdiction of the PHA under portability without continued FSS participation.</w:t>
      </w:r>
    </w:p>
    <w:bookmarkEnd w:id="96"/>
    <w:p w14:paraId="15998B1A" w14:textId="77777777" w:rsidR="00A64DA9" w:rsidRPr="004D1485" w:rsidRDefault="00A64DA9" w:rsidP="00A64DA9">
      <w:pPr>
        <w:pStyle w:val="IndentText1"/>
        <w:spacing w:before="0"/>
      </w:pPr>
    </w:p>
    <w:p w14:paraId="4C2906B6" w14:textId="79E3073C" w:rsidR="00790E31" w:rsidRPr="004D1485" w:rsidRDefault="00790E31" w:rsidP="00A64DA9">
      <w:pPr>
        <w:pStyle w:val="IndentText1"/>
        <w:spacing w:before="0"/>
      </w:pPr>
      <w:r w:rsidRPr="004D1485">
        <w:t>If the FSS family faces termination due to failing to meet, without good cause, its obligations under the CoP, the PHA will follow the relevant policy specified in Section 5</w:t>
      </w:r>
      <w:r w:rsidRPr="004D1485">
        <w:noBreakHyphen/>
        <w:t>I.D. of this action plan.</w:t>
      </w:r>
    </w:p>
    <w:p w14:paraId="13C6BC3E" w14:textId="77777777" w:rsidR="00AE7497" w:rsidRPr="004D1485" w:rsidRDefault="00AE7497" w:rsidP="00AE7497">
      <w:pPr>
        <w:pStyle w:val="BodyText"/>
        <w:spacing w:before="0" w:after="0"/>
        <w:rPr>
          <w:rFonts w:ascii="Times New Roman" w:hAnsi="Times New Roman"/>
          <w:b w:val="0"/>
          <w:bCs/>
          <w:sz w:val="24"/>
          <w:szCs w:val="24"/>
        </w:rPr>
      </w:pPr>
    </w:p>
    <w:p w14:paraId="5CF34BA2" w14:textId="18C3F59B" w:rsidR="00790E31" w:rsidRPr="004D1485" w:rsidRDefault="00790E31" w:rsidP="00AE7497">
      <w:pPr>
        <w:pStyle w:val="BodyText"/>
        <w:spacing w:before="0" w:after="0"/>
        <w:rPr>
          <w:rFonts w:ascii="Times New Roman" w:hAnsi="Times New Roman"/>
          <w:b w:val="0"/>
          <w:bCs/>
          <w:i w:val="0"/>
          <w:iCs/>
          <w:sz w:val="24"/>
          <w:szCs w:val="24"/>
        </w:rPr>
      </w:pPr>
      <w:r w:rsidRPr="004D1485">
        <w:rPr>
          <w:rFonts w:ascii="Times New Roman" w:hAnsi="Times New Roman"/>
          <w:b w:val="0"/>
          <w:bCs/>
          <w:sz w:val="24"/>
          <w:szCs w:val="24"/>
        </w:rPr>
        <w:t>Note:</w:t>
      </w:r>
      <w:r w:rsidRPr="004D1485">
        <w:rPr>
          <w:rFonts w:ascii="Times New Roman" w:hAnsi="Times New Roman"/>
          <w:b w:val="0"/>
          <w:bCs/>
          <w:i w:val="0"/>
          <w:iCs/>
          <w:sz w:val="24"/>
          <w:szCs w:val="24"/>
        </w:rPr>
        <w:t xml:space="preserve"> If the family is unable to meet the requirements of the contract of participation because essential services are not available, the contract is nullified, not terminated.</w:t>
      </w:r>
    </w:p>
    <w:p w14:paraId="39883431" w14:textId="77777777" w:rsidR="00AE7497" w:rsidRPr="004D1485" w:rsidRDefault="00AE7497" w:rsidP="00AE7497">
      <w:pPr>
        <w:pStyle w:val="BodyText"/>
        <w:spacing w:before="0" w:after="0"/>
        <w:rPr>
          <w:rFonts w:ascii="Times New Roman" w:hAnsi="Times New Roman"/>
          <w:b w:val="0"/>
          <w:bCs/>
          <w:i w:val="0"/>
          <w:iCs/>
          <w:sz w:val="24"/>
          <w:szCs w:val="24"/>
        </w:rPr>
      </w:pPr>
    </w:p>
    <w:p w14:paraId="7CA965AE" w14:textId="3946FF50" w:rsidR="00790E31" w:rsidRPr="004D1485" w:rsidRDefault="00790E31" w:rsidP="00AE7497">
      <w:pPr>
        <w:pStyle w:val="BodyText"/>
        <w:spacing w:before="0" w:after="0"/>
        <w:rPr>
          <w:rFonts w:ascii="Times New Roman" w:hAnsi="Times New Roman"/>
          <w:b w:val="0"/>
          <w:bCs/>
          <w:i w:val="0"/>
          <w:iCs/>
          <w:sz w:val="24"/>
          <w:szCs w:val="24"/>
        </w:rPr>
      </w:pPr>
      <w:r w:rsidRPr="004D1485">
        <w:rPr>
          <w:rFonts w:ascii="Times New Roman" w:hAnsi="Times New Roman"/>
          <w:b w:val="0"/>
          <w:bCs/>
          <w:i w:val="0"/>
          <w:iCs/>
          <w:sz w:val="24"/>
          <w:szCs w:val="24"/>
        </w:rPr>
        <w:t>In addition, the contract of participation is automatically terminated if the family’s Section 8 assistance is terminated in accordance with HUD requirements [24 CFR 984.303(h)].</w:t>
      </w:r>
    </w:p>
    <w:p w14:paraId="73B76B78" w14:textId="77777777" w:rsidR="007C7B51" w:rsidRPr="004D1485" w:rsidRDefault="007C7B51" w:rsidP="00790E31">
      <w:pPr>
        <w:pStyle w:val="1stHeading"/>
        <w:rPr>
          <w:b w:val="0"/>
          <w:iCs/>
          <w:caps/>
        </w:rPr>
      </w:pPr>
    </w:p>
    <w:p w14:paraId="2EE87CA9" w14:textId="77777777" w:rsidR="00CA5E62" w:rsidRDefault="00CA5E62" w:rsidP="007C7B51">
      <w:pPr>
        <w:pStyle w:val="1stHeading"/>
        <w:spacing w:before="0"/>
      </w:pPr>
    </w:p>
    <w:p w14:paraId="1D7B52B2" w14:textId="77777777" w:rsidR="00CA5E62" w:rsidRDefault="00CA5E62" w:rsidP="007C7B51">
      <w:pPr>
        <w:pStyle w:val="1stHeading"/>
        <w:spacing w:before="0"/>
      </w:pPr>
    </w:p>
    <w:p w14:paraId="349DC378" w14:textId="77777777" w:rsidR="00CA5E62" w:rsidRDefault="00CA5E62" w:rsidP="007C7B51">
      <w:pPr>
        <w:pStyle w:val="1stHeading"/>
        <w:spacing w:before="0"/>
      </w:pPr>
    </w:p>
    <w:p w14:paraId="5CD979C5" w14:textId="77777777" w:rsidR="00CA5E62" w:rsidRDefault="00790E31" w:rsidP="00CA5E62">
      <w:pPr>
        <w:pStyle w:val="1stHeading"/>
        <w:spacing w:before="0"/>
      </w:pPr>
      <w:r w:rsidRPr="004D1485">
        <w:t>5-II.G. OPTION TO WITHHOLD SUPPORTIVE SERVICE [24 CFR 984.303(b)(5)(i)]</w:t>
      </w:r>
    </w:p>
    <w:p w14:paraId="044A766F" w14:textId="77777777" w:rsidR="00CA5E62" w:rsidRDefault="00CA5E62" w:rsidP="00CA5E62">
      <w:pPr>
        <w:pStyle w:val="1stHeading"/>
        <w:spacing w:before="0"/>
      </w:pPr>
    </w:p>
    <w:p w14:paraId="752B82CF" w14:textId="77777777" w:rsidR="00CA5E62" w:rsidRDefault="00790E31" w:rsidP="00CA5E62">
      <w:pPr>
        <w:pStyle w:val="1stHeading"/>
        <w:spacing w:before="0"/>
        <w:rPr>
          <w:b w:val="0"/>
          <w:bCs/>
        </w:rPr>
      </w:pPr>
      <w:r w:rsidRPr="00CA5E62">
        <w:rPr>
          <w:b w:val="0"/>
          <w:bCs/>
        </w:rPr>
        <w:t>As touched upon in Section 5-I.D. of this action plan, the PHA has the option to withhold supportive services or the FSS family’s participation in the FSS program if the PHA determines that the FSS family has failed to comply without good cause with the requirements of the contract of participation.</w:t>
      </w:r>
    </w:p>
    <w:p w14:paraId="1CB67E4B" w14:textId="77777777" w:rsidR="00CA5E62" w:rsidRDefault="00CA5E62" w:rsidP="00CA5E62">
      <w:pPr>
        <w:pStyle w:val="1stHeading"/>
        <w:spacing w:before="0"/>
        <w:rPr>
          <w:b w:val="0"/>
          <w:bCs/>
        </w:rPr>
      </w:pPr>
    </w:p>
    <w:p w14:paraId="4B003205" w14:textId="21463045" w:rsidR="00790E31" w:rsidRPr="00CA5E62" w:rsidRDefault="00643DBD" w:rsidP="00CA5E62">
      <w:pPr>
        <w:pStyle w:val="1stHeading"/>
        <w:spacing w:before="0"/>
      </w:pPr>
      <w:r w:rsidRPr="00CA5E62">
        <w:rPr>
          <w:b w:val="0"/>
          <w:bCs/>
        </w:rPr>
        <w:t>PHA’s</w:t>
      </w:r>
      <w:r w:rsidR="00790E31" w:rsidRPr="00CA5E62">
        <w:rPr>
          <w:b w:val="0"/>
          <w:bCs/>
        </w:rPr>
        <w:t xml:space="preserve"> are not permitted to terminate Section 8 assistance to a family due to the family’s failure to meet its obligations under the contract of participation [24 CFR 984.101(d)].</w:t>
      </w:r>
    </w:p>
    <w:p w14:paraId="63963C74" w14:textId="77777777" w:rsidR="007414A1" w:rsidRPr="004D1485" w:rsidRDefault="007414A1" w:rsidP="007414A1">
      <w:pPr>
        <w:pStyle w:val="1stHeading"/>
        <w:spacing w:before="0"/>
        <w:rPr>
          <w:b w:val="0"/>
          <w:bCs/>
        </w:rPr>
      </w:pPr>
    </w:p>
    <w:p w14:paraId="5EC5B744" w14:textId="77777777" w:rsidR="00B17E9A" w:rsidRPr="004D1485" w:rsidRDefault="00B17E9A" w:rsidP="007414A1">
      <w:pPr>
        <w:pStyle w:val="1stHeading"/>
        <w:spacing w:before="0"/>
      </w:pPr>
    </w:p>
    <w:p w14:paraId="618BC680" w14:textId="3B69A402" w:rsidR="00790E31" w:rsidRPr="004D1485" w:rsidRDefault="00790E31" w:rsidP="007414A1">
      <w:pPr>
        <w:pStyle w:val="1stHeading"/>
        <w:spacing w:before="0"/>
      </w:pPr>
      <w:commentRangeStart w:id="98"/>
      <w:r w:rsidRPr="004D1485">
        <w:t>5</w:t>
      </w:r>
      <w:commentRangeEnd w:id="98"/>
      <w:r w:rsidRPr="004D1485">
        <w:rPr>
          <w:rStyle w:val="CommentReference"/>
          <w:sz w:val="24"/>
          <w:szCs w:val="24"/>
        </w:rPr>
        <w:commentReference w:id="98"/>
      </w:r>
      <w:r w:rsidRPr="004D1485">
        <w:t xml:space="preserve">-II.H. PHA OBLIGATION TO MAKE GOOD FAITH EFFORT TO </w:t>
      </w:r>
      <w:commentRangeStart w:id="99"/>
      <w:r w:rsidRPr="004D1485">
        <w:t>REPLACE</w:t>
      </w:r>
      <w:commentRangeEnd w:id="99"/>
      <w:r w:rsidR="00853697" w:rsidRPr="004D1485">
        <w:rPr>
          <w:rStyle w:val="CommentReference"/>
          <w:b w:val="0"/>
          <w:sz w:val="24"/>
          <w:szCs w:val="24"/>
        </w:rPr>
        <w:commentReference w:id="99"/>
      </w:r>
      <w:r w:rsidRPr="004D1485">
        <w:t xml:space="preserve"> UNAVAILABLE SUPPORT SERVICES [24 CFR 984.303(e)]</w:t>
      </w:r>
    </w:p>
    <w:p w14:paraId="5178E216" w14:textId="77777777" w:rsidR="007414A1" w:rsidRPr="004D1485" w:rsidRDefault="007414A1" w:rsidP="007414A1">
      <w:pPr>
        <w:pStyle w:val="1stHeading"/>
        <w:spacing w:before="0"/>
        <w:rPr>
          <w:b w:val="0"/>
          <w:bCs/>
        </w:rPr>
      </w:pPr>
    </w:p>
    <w:p w14:paraId="4A4B10CA" w14:textId="3266385E" w:rsidR="00790E31" w:rsidRPr="004D1485" w:rsidRDefault="00790E31" w:rsidP="007B2A88">
      <w:pPr>
        <w:pStyle w:val="BodyText"/>
        <w:spacing w:before="0" w:after="0"/>
        <w:rPr>
          <w:rFonts w:ascii="Times New Roman" w:hAnsi="Times New Roman"/>
          <w:b w:val="0"/>
          <w:bCs/>
          <w:i w:val="0"/>
          <w:sz w:val="24"/>
          <w:szCs w:val="24"/>
        </w:rPr>
      </w:pPr>
      <w:r w:rsidRPr="004D1485">
        <w:rPr>
          <w:rFonts w:ascii="Times New Roman" w:hAnsi="Times New Roman"/>
          <w:b w:val="0"/>
          <w:bCs/>
          <w:i w:val="0"/>
          <w:sz w:val="24"/>
          <w:szCs w:val="24"/>
        </w:rPr>
        <w:lastRenderedPageBreak/>
        <w:t xml:space="preserve">PHA s must make an extensive good faith effort to replace services that community agencies either cannot or will not provide. If </w:t>
      </w:r>
      <w:proofErr w:type="gramStart"/>
      <w:r w:rsidRPr="004D1485">
        <w:rPr>
          <w:rFonts w:ascii="Times New Roman" w:hAnsi="Times New Roman"/>
          <w:b w:val="0"/>
          <w:bCs/>
          <w:i w:val="0"/>
          <w:sz w:val="24"/>
          <w:szCs w:val="24"/>
        </w:rPr>
        <w:t>all of</w:t>
      </w:r>
      <w:proofErr w:type="gramEnd"/>
      <w:r w:rsidRPr="004D1485">
        <w:rPr>
          <w:rFonts w:ascii="Times New Roman" w:hAnsi="Times New Roman"/>
          <w:b w:val="0"/>
          <w:bCs/>
          <w:i w:val="0"/>
          <w:sz w:val="24"/>
          <w:szCs w:val="24"/>
        </w:rPr>
        <w:t xml:space="preserve"> the steps below are exhausted without the provision of an integral service, the contract of participation can be ended ahead of time as a result. This, however, should only occur as a last resort. The </w:t>
      </w:r>
      <w:r w:rsidR="00643DBD" w:rsidRPr="004D1485">
        <w:rPr>
          <w:rFonts w:ascii="Times New Roman" w:hAnsi="Times New Roman"/>
          <w:b w:val="0"/>
          <w:bCs/>
          <w:i w:val="0"/>
          <w:sz w:val="24"/>
          <w:szCs w:val="24"/>
        </w:rPr>
        <w:t>PHA’s</w:t>
      </w:r>
      <w:r w:rsidRPr="004D1485">
        <w:rPr>
          <w:rFonts w:ascii="Times New Roman" w:hAnsi="Times New Roman"/>
          <w:b w:val="0"/>
          <w:bCs/>
          <w:i w:val="0"/>
          <w:sz w:val="24"/>
          <w:szCs w:val="24"/>
        </w:rPr>
        <w:t xml:space="preserve"> good faith effort must be demonstrated by taking the following steps:</w:t>
      </w:r>
    </w:p>
    <w:p w14:paraId="168D3568" w14:textId="77777777" w:rsidR="007B2A88" w:rsidRPr="004D1485" w:rsidRDefault="007B2A88" w:rsidP="007B2A88">
      <w:pPr>
        <w:pStyle w:val="BodyText"/>
        <w:spacing w:before="0" w:after="0"/>
        <w:rPr>
          <w:rFonts w:ascii="Times New Roman" w:hAnsi="Times New Roman"/>
          <w:b w:val="0"/>
          <w:bCs/>
          <w:i w:val="0"/>
          <w:sz w:val="24"/>
          <w:szCs w:val="24"/>
        </w:rPr>
      </w:pPr>
    </w:p>
    <w:p w14:paraId="3CCFEBA0" w14:textId="4246A6A8" w:rsidR="00790E31" w:rsidRPr="004D1485" w:rsidRDefault="00790E31" w:rsidP="007B2A88">
      <w:pPr>
        <w:pStyle w:val="BodyText"/>
        <w:keepNext w:val="0"/>
        <w:keepLines w:val="0"/>
        <w:numPr>
          <w:ilvl w:val="0"/>
          <w:numId w:val="6"/>
        </w:numPr>
        <w:tabs>
          <w:tab w:val="clear" w:pos="532"/>
          <w:tab w:val="clear" w:pos="720"/>
          <w:tab w:val="clear" w:pos="2160"/>
          <w:tab w:val="clear" w:pos="5760"/>
          <w:tab w:val="clear" w:pos="7200"/>
          <w:tab w:val="clear" w:pos="7920"/>
          <w:tab w:val="clear" w:pos="8640"/>
        </w:tabs>
        <w:spacing w:before="0" w:after="0"/>
        <w:ind w:left="360"/>
        <w:rPr>
          <w:rFonts w:ascii="Times New Roman" w:hAnsi="Times New Roman"/>
          <w:b w:val="0"/>
          <w:bCs/>
          <w:i w:val="0"/>
          <w:sz w:val="24"/>
          <w:szCs w:val="24"/>
        </w:rPr>
      </w:pPr>
      <w:r w:rsidRPr="004D1485">
        <w:rPr>
          <w:rFonts w:ascii="Times New Roman" w:hAnsi="Times New Roman"/>
          <w:b w:val="0"/>
          <w:bCs/>
          <w:i w:val="0"/>
          <w:sz w:val="24"/>
          <w:szCs w:val="24"/>
        </w:rPr>
        <w:t>If a social service agency fails to deliver the supportive services pledged under an FSS family member’s individual training and services plan (ITSP), the PHA must make a good faith effort to obtain these services from another agency.</w:t>
      </w:r>
    </w:p>
    <w:p w14:paraId="2B7446A3" w14:textId="77777777" w:rsidR="007B2A88" w:rsidRPr="004D1485" w:rsidRDefault="007B2A88" w:rsidP="007B2A88">
      <w:pPr>
        <w:pStyle w:val="BodyText"/>
        <w:keepNext w:val="0"/>
        <w:keepLines w:val="0"/>
        <w:tabs>
          <w:tab w:val="clear" w:pos="532"/>
          <w:tab w:val="clear" w:pos="720"/>
          <w:tab w:val="clear" w:pos="2160"/>
          <w:tab w:val="clear" w:pos="5760"/>
          <w:tab w:val="clear" w:pos="7200"/>
          <w:tab w:val="clear" w:pos="7920"/>
          <w:tab w:val="clear" w:pos="8640"/>
        </w:tabs>
        <w:spacing w:before="0" w:after="0"/>
        <w:ind w:left="360"/>
        <w:rPr>
          <w:rFonts w:ascii="Times New Roman" w:hAnsi="Times New Roman"/>
          <w:b w:val="0"/>
          <w:bCs/>
          <w:i w:val="0"/>
          <w:sz w:val="24"/>
          <w:szCs w:val="24"/>
        </w:rPr>
      </w:pPr>
    </w:p>
    <w:p w14:paraId="0F8F3597" w14:textId="77777777" w:rsidR="00790E31" w:rsidRPr="004D1485" w:rsidRDefault="00790E31" w:rsidP="007B2A88">
      <w:pPr>
        <w:pStyle w:val="BodyText"/>
        <w:keepNext w:val="0"/>
        <w:keepLines w:val="0"/>
        <w:numPr>
          <w:ilvl w:val="0"/>
          <w:numId w:val="6"/>
        </w:numPr>
        <w:tabs>
          <w:tab w:val="clear" w:pos="532"/>
          <w:tab w:val="clear" w:pos="720"/>
          <w:tab w:val="clear" w:pos="2160"/>
          <w:tab w:val="clear" w:pos="5760"/>
          <w:tab w:val="clear" w:pos="7200"/>
          <w:tab w:val="clear" w:pos="7920"/>
          <w:tab w:val="clear" w:pos="8640"/>
        </w:tabs>
        <w:spacing w:before="0" w:after="0"/>
        <w:ind w:left="360"/>
        <w:rPr>
          <w:rFonts w:ascii="Times New Roman" w:hAnsi="Times New Roman"/>
          <w:b w:val="0"/>
          <w:bCs/>
          <w:i w:val="0"/>
          <w:sz w:val="24"/>
          <w:szCs w:val="24"/>
        </w:rPr>
      </w:pPr>
      <w:r w:rsidRPr="004D1485">
        <w:rPr>
          <w:rFonts w:ascii="Times New Roman" w:hAnsi="Times New Roman"/>
          <w:b w:val="0"/>
          <w:bCs/>
          <w:i w:val="0"/>
          <w:sz w:val="24"/>
          <w:szCs w:val="24"/>
        </w:rPr>
        <w:t>If the PHA is unable to obtain the services from another agency, the PHA must reassess the family member’s needs and determine whether other available services would achieve the same purpose.</w:t>
      </w:r>
    </w:p>
    <w:p w14:paraId="07E5D1CE" w14:textId="77777777" w:rsidR="00875399" w:rsidRPr="004D1485" w:rsidRDefault="00875399" w:rsidP="00875399">
      <w:pPr>
        <w:pStyle w:val="BodyText"/>
        <w:keepNext w:val="0"/>
        <w:keepLines w:val="0"/>
        <w:tabs>
          <w:tab w:val="clear" w:pos="532"/>
          <w:tab w:val="clear" w:pos="720"/>
          <w:tab w:val="clear" w:pos="2160"/>
          <w:tab w:val="clear" w:pos="5760"/>
          <w:tab w:val="clear" w:pos="7200"/>
          <w:tab w:val="clear" w:pos="7920"/>
          <w:tab w:val="clear" w:pos="8640"/>
        </w:tabs>
        <w:spacing w:before="0" w:after="0"/>
        <w:ind w:left="360"/>
        <w:rPr>
          <w:rFonts w:ascii="Times New Roman" w:hAnsi="Times New Roman"/>
          <w:b w:val="0"/>
          <w:bCs/>
          <w:i w:val="0"/>
          <w:iCs/>
          <w:sz w:val="24"/>
          <w:szCs w:val="24"/>
        </w:rPr>
      </w:pPr>
    </w:p>
    <w:p w14:paraId="04079AE1" w14:textId="62DE5EC0" w:rsidR="00790E31" w:rsidRPr="004D1485" w:rsidRDefault="00790E31" w:rsidP="00895764">
      <w:pPr>
        <w:pStyle w:val="BodyText"/>
        <w:keepNext w:val="0"/>
        <w:keepLines w:val="0"/>
        <w:numPr>
          <w:ilvl w:val="0"/>
          <w:numId w:val="6"/>
        </w:numPr>
        <w:tabs>
          <w:tab w:val="clear" w:pos="532"/>
          <w:tab w:val="clear" w:pos="720"/>
          <w:tab w:val="clear" w:pos="2160"/>
          <w:tab w:val="clear" w:pos="5760"/>
          <w:tab w:val="clear" w:pos="7200"/>
          <w:tab w:val="clear" w:pos="7920"/>
          <w:tab w:val="clear" w:pos="8640"/>
        </w:tabs>
        <w:spacing w:before="0" w:after="0"/>
        <w:ind w:left="360"/>
        <w:rPr>
          <w:rFonts w:ascii="Times New Roman" w:hAnsi="Times New Roman"/>
          <w:b w:val="0"/>
          <w:bCs/>
          <w:i w:val="0"/>
          <w:iCs/>
          <w:sz w:val="24"/>
          <w:szCs w:val="24"/>
        </w:rPr>
      </w:pPr>
      <w:r w:rsidRPr="004D1485">
        <w:rPr>
          <w:rFonts w:ascii="Times New Roman" w:hAnsi="Times New Roman"/>
          <w:b w:val="0"/>
          <w:bCs/>
          <w:i w:val="0"/>
          <w:iCs/>
          <w:sz w:val="24"/>
          <w:szCs w:val="24"/>
        </w:rPr>
        <w:t xml:space="preserve">If other available services </w:t>
      </w:r>
      <w:r w:rsidRPr="001D6891">
        <w:rPr>
          <w:rFonts w:ascii="Times New Roman" w:hAnsi="Times New Roman"/>
          <w:b w:val="0"/>
          <w:bCs/>
          <w:i w:val="0"/>
          <w:iCs/>
          <w:sz w:val="24"/>
          <w:szCs w:val="24"/>
        </w:rPr>
        <w:t>would not achieve the same purpose, the PHA shall determine whether the unavailable services are integral to</w:t>
      </w:r>
      <w:r w:rsidRPr="004D1485">
        <w:rPr>
          <w:rFonts w:ascii="Times New Roman" w:hAnsi="Times New Roman"/>
          <w:b w:val="0"/>
          <w:bCs/>
          <w:i w:val="0"/>
          <w:iCs/>
          <w:sz w:val="24"/>
          <w:szCs w:val="24"/>
        </w:rPr>
        <w:t xml:space="preserve"> the FSS family’s advancement or progress toward self-sufficiency.</w:t>
      </w:r>
    </w:p>
    <w:p w14:paraId="7C1AD226" w14:textId="77777777" w:rsidR="00895764" w:rsidRPr="004D1485" w:rsidRDefault="00895764" w:rsidP="00895764">
      <w:pPr>
        <w:pStyle w:val="BodyText"/>
        <w:keepNext w:val="0"/>
        <w:keepLines w:val="0"/>
        <w:tabs>
          <w:tab w:val="clear" w:pos="532"/>
          <w:tab w:val="clear" w:pos="720"/>
          <w:tab w:val="clear" w:pos="2160"/>
          <w:tab w:val="clear" w:pos="5760"/>
          <w:tab w:val="clear" w:pos="7200"/>
          <w:tab w:val="clear" w:pos="7920"/>
          <w:tab w:val="clear" w:pos="8640"/>
        </w:tabs>
        <w:spacing w:before="0" w:after="0"/>
        <w:ind w:left="360"/>
        <w:rPr>
          <w:rFonts w:ascii="Times New Roman" w:hAnsi="Times New Roman"/>
          <w:b w:val="0"/>
          <w:bCs/>
          <w:i w:val="0"/>
          <w:iCs/>
          <w:sz w:val="24"/>
          <w:szCs w:val="24"/>
        </w:rPr>
      </w:pPr>
    </w:p>
    <w:p w14:paraId="32CD65FB" w14:textId="2BFCF80A" w:rsidR="00790E31" w:rsidRPr="004D1485" w:rsidRDefault="00790E31" w:rsidP="00895764">
      <w:pPr>
        <w:pStyle w:val="BodyText"/>
        <w:keepNext w:val="0"/>
        <w:keepLines w:val="0"/>
        <w:numPr>
          <w:ilvl w:val="0"/>
          <w:numId w:val="6"/>
        </w:numPr>
        <w:tabs>
          <w:tab w:val="clear" w:pos="532"/>
          <w:tab w:val="clear" w:pos="720"/>
          <w:tab w:val="clear" w:pos="2160"/>
          <w:tab w:val="clear" w:pos="5760"/>
          <w:tab w:val="clear" w:pos="7200"/>
          <w:tab w:val="clear" w:pos="7920"/>
          <w:tab w:val="clear" w:pos="8640"/>
        </w:tabs>
        <w:spacing w:before="0" w:after="0"/>
        <w:ind w:left="360"/>
        <w:rPr>
          <w:rFonts w:ascii="Times New Roman" w:hAnsi="Times New Roman"/>
          <w:b w:val="0"/>
          <w:bCs/>
          <w:i w:val="0"/>
          <w:iCs/>
          <w:sz w:val="24"/>
          <w:szCs w:val="24"/>
        </w:rPr>
      </w:pPr>
      <w:r w:rsidRPr="004D1485">
        <w:rPr>
          <w:rFonts w:ascii="Times New Roman" w:hAnsi="Times New Roman"/>
          <w:b w:val="0"/>
          <w:bCs/>
          <w:i w:val="0"/>
          <w:iCs/>
          <w:sz w:val="24"/>
          <w:szCs w:val="24"/>
        </w:rPr>
        <w:t>If the unavailable services are not integral to the FSS family’s advancement toward self-sufficiency, the PHA must revise the ITSP, delete these services, and modify the contract of participation to remove any obligation on the part of the FSS family to accept the unavailable services.</w:t>
      </w:r>
    </w:p>
    <w:p w14:paraId="22C45168" w14:textId="77777777" w:rsidR="00895764" w:rsidRPr="004D1485" w:rsidRDefault="00895764" w:rsidP="00895764">
      <w:pPr>
        <w:pStyle w:val="BodyText"/>
        <w:keepNext w:val="0"/>
        <w:keepLines w:val="0"/>
        <w:tabs>
          <w:tab w:val="clear" w:pos="532"/>
          <w:tab w:val="clear" w:pos="720"/>
          <w:tab w:val="clear" w:pos="2160"/>
          <w:tab w:val="clear" w:pos="5760"/>
          <w:tab w:val="clear" w:pos="7200"/>
          <w:tab w:val="clear" w:pos="7920"/>
          <w:tab w:val="clear" w:pos="8640"/>
        </w:tabs>
        <w:spacing w:before="0" w:after="0"/>
        <w:rPr>
          <w:rFonts w:ascii="Times New Roman" w:hAnsi="Times New Roman"/>
          <w:b w:val="0"/>
          <w:bCs/>
          <w:i w:val="0"/>
          <w:iCs/>
          <w:sz w:val="24"/>
          <w:szCs w:val="24"/>
        </w:rPr>
      </w:pPr>
    </w:p>
    <w:p w14:paraId="0CCE2986" w14:textId="77777777" w:rsidR="00790E31" w:rsidRPr="004D1485" w:rsidRDefault="00790E31" w:rsidP="00895764">
      <w:pPr>
        <w:pStyle w:val="BodyText"/>
        <w:keepNext w:val="0"/>
        <w:keepLines w:val="0"/>
        <w:numPr>
          <w:ilvl w:val="0"/>
          <w:numId w:val="6"/>
        </w:numPr>
        <w:tabs>
          <w:tab w:val="clear" w:pos="532"/>
          <w:tab w:val="clear" w:pos="720"/>
          <w:tab w:val="clear" w:pos="2160"/>
          <w:tab w:val="clear" w:pos="5760"/>
          <w:tab w:val="clear" w:pos="7200"/>
          <w:tab w:val="clear" w:pos="7920"/>
          <w:tab w:val="clear" w:pos="8640"/>
        </w:tabs>
        <w:spacing w:before="0" w:after="0"/>
        <w:ind w:left="360"/>
        <w:rPr>
          <w:rFonts w:ascii="Times New Roman" w:hAnsi="Times New Roman"/>
          <w:b w:val="0"/>
          <w:bCs/>
          <w:i w:val="0"/>
          <w:iCs/>
          <w:sz w:val="24"/>
          <w:szCs w:val="24"/>
        </w:rPr>
      </w:pPr>
      <w:r w:rsidRPr="004D1485">
        <w:rPr>
          <w:rFonts w:ascii="Times New Roman" w:hAnsi="Times New Roman"/>
          <w:b w:val="0"/>
          <w:bCs/>
          <w:i w:val="0"/>
          <w:iCs/>
          <w:sz w:val="24"/>
          <w:szCs w:val="24"/>
        </w:rPr>
        <w:t xml:space="preserve">If the unavailable services are determined to be integral to the FSS family’s advancement toward self-sufficiency </w:t>
      </w:r>
      <w:r w:rsidRPr="004D1485">
        <w:rPr>
          <w:rFonts w:ascii="Times New Roman" w:hAnsi="Times New Roman"/>
          <w:b w:val="0"/>
          <w:bCs/>
          <w:sz w:val="24"/>
          <w:szCs w:val="24"/>
        </w:rPr>
        <w:t>(which may be the case if the affected family member is the head of the FSS family)</w:t>
      </w:r>
      <w:r w:rsidRPr="004D1485">
        <w:rPr>
          <w:rFonts w:ascii="Times New Roman" w:hAnsi="Times New Roman"/>
          <w:b w:val="0"/>
          <w:bCs/>
          <w:i w:val="0"/>
          <w:iCs/>
          <w:sz w:val="24"/>
          <w:szCs w:val="24"/>
        </w:rPr>
        <w:t>, the PHA shall terminate the contract of participation and follow the requirements in Section 5-II.F. of this Action Plan.</w:t>
      </w:r>
    </w:p>
    <w:p w14:paraId="50661C24" w14:textId="77777777" w:rsidR="00743069" w:rsidRPr="004D1485" w:rsidRDefault="00743069" w:rsidP="00743069">
      <w:pPr>
        <w:pStyle w:val="BodyText"/>
        <w:spacing w:before="0" w:after="0"/>
        <w:rPr>
          <w:rFonts w:ascii="Times New Roman" w:hAnsi="Times New Roman"/>
          <w:b w:val="0"/>
          <w:bCs/>
          <w:i w:val="0"/>
          <w:iCs/>
          <w:sz w:val="24"/>
          <w:szCs w:val="24"/>
        </w:rPr>
      </w:pPr>
    </w:p>
    <w:p w14:paraId="5C1BBD43" w14:textId="38E1FAFA" w:rsidR="00790E31" w:rsidRPr="004D1485" w:rsidRDefault="00790E31" w:rsidP="00743069">
      <w:pPr>
        <w:pStyle w:val="BodyText"/>
        <w:spacing w:before="0" w:after="0"/>
        <w:rPr>
          <w:rStyle w:val="Strong"/>
          <w:rFonts w:ascii="Times New Roman" w:hAnsi="Times New Roman"/>
          <w:b/>
          <w:bCs w:val="0"/>
          <w:i w:val="0"/>
          <w:iCs/>
          <w:sz w:val="24"/>
          <w:szCs w:val="24"/>
        </w:rPr>
      </w:pPr>
      <w:r w:rsidRPr="004D1485">
        <w:rPr>
          <w:rFonts w:ascii="Times New Roman" w:hAnsi="Times New Roman"/>
          <w:b w:val="0"/>
          <w:bCs/>
          <w:i w:val="0"/>
          <w:iCs/>
          <w:sz w:val="24"/>
          <w:szCs w:val="24"/>
        </w:rPr>
        <w:t>Termination of the contract of participation based on unavailability of supportive services shall never be grounds for termination of Section 8 or public housing assistance.</w:t>
      </w:r>
    </w:p>
    <w:p w14:paraId="78083ACC" w14:textId="49834C00" w:rsidR="00743069" w:rsidRPr="004D1485" w:rsidRDefault="00743069" w:rsidP="00743069">
      <w:pPr>
        <w:pStyle w:val="1stHeading"/>
        <w:spacing w:before="0"/>
        <w:rPr>
          <w:b w:val="0"/>
          <w:bCs/>
          <w:iCs/>
        </w:rPr>
      </w:pPr>
    </w:p>
    <w:p w14:paraId="18435EB6" w14:textId="77777777" w:rsidR="00F266E5" w:rsidRDefault="007A1B61" w:rsidP="00743069">
      <w:pPr>
        <w:pStyle w:val="1stHeading"/>
        <w:spacing w:before="0"/>
        <w:rPr>
          <w:b w:val="0"/>
          <w:bCs/>
          <w:iCs/>
        </w:rPr>
      </w:pPr>
      <w:r w:rsidRPr="004D1485">
        <w:rPr>
          <w:b w:val="0"/>
          <w:bCs/>
          <w:iCs/>
        </w:rPr>
        <w:tab/>
      </w:r>
    </w:p>
    <w:p w14:paraId="4D076C53" w14:textId="3F277C10" w:rsidR="007A1B61" w:rsidRPr="001D6891" w:rsidRDefault="007A1B61" w:rsidP="00F266E5">
      <w:pPr>
        <w:pStyle w:val="1stHeading"/>
        <w:spacing w:before="0"/>
        <w:ind w:firstLine="720"/>
        <w:rPr>
          <w:b w:val="0"/>
          <w:bCs/>
          <w:iCs/>
        </w:rPr>
      </w:pPr>
      <w:r w:rsidRPr="001D6891">
        <w:rPr>
          <w:b w:val="0"/>
          <w:bCs/>
          <w:iCs/>
          <w:u w:val="single"/>
        </w:rPr>
        <w:t>PHA Policy</w:t>
      </w:r>
    </w:p>
    <w:p w14:paraId="7F4ADE73" w14:textId="7644D6E3" w:rsidR="00A67053" w:rsidRPr="001D6891" w:rsidRDefault="00A67053" w:rsidP="00743069">
      <w:pPr>
        <w:pStyle w:val="1stHeading"/>
        <w:spacing w:before="0"/>
        <w:rPr>
          <w:b w:val="0"/>
          <w:bCs/>
          <w:iCs/>
        </w:rPr>
      </w:pPr>
    </w:p>
    <w:p w14:paraId="021DA942" w14:textId="7E7C5D12" w:rsidR="00A67053" w:rsidRPr="001D6891" w:rsidRDefault="00FA06FB" w:rsidP="00A67053">
      <w:pPr>
        <w:pStyle w:val="BodyText"/>
        <w:keepNext w:val="0"/>
        <w:keepLines w:val="0"/>
        <w:tabs>
          <w:tab w:val="clear" w:pos="532"/>
          <w:tab w:val="clear" w:pos="720"/>
          <w:tab w:val="clear" w:pos="2160"/>
          <w:tab w:val="clear" w:pos="5760"/>
          <w:tab w:val="clear" w:pos="7200"/>
          <w:tab w:val="clear" w:pos="7920"/>
          <w:tab w:val="clear" w:pos="8640"/>
        </w:tabs>
        <w:spacing w:before="0" w:after="0"/>
        <w:ind w:left="720"/>
        <w:rPr>
          <w:rFonts w:ascii="Times New Roman" w:hAnsi="Times New Roman"/>
          <w:b w:val="0"/>
          <w:bCs/>
          <w:i w:val="0"/>
          <w:sz w:val="24"/>
          <w:szCs w:val="24"/>
        </w:rPr>
      </w:pPr>
      <w:r w:rsidRPr="001D6891">
        <w:rPr>
          <w:rFonts w:ascii="Times New Roman" w:hAnsi="Times New Roman"/>
          <w:b w:val="0"/>
          <w:bCs/>
          <w:i w:val="0"/>
          <w:sz w:val="24"/>
          <w:szCs w:val="24"/>
        </w:rPr>
        <w:t xml:space="preserve">The </w:t>
      </w:r>
      <w:r w:rsidRPr="001D6891">
        <w:rPr>
          <w:rFonts w:ascii="Times New Roman" w:hAnsi="Times New Roman"/>
          <w:i w:val="0"/>
          <w:sz w:val="24"/>
          <w:szCs w:val="24"/>
        </w:rPr>
        <w:t>ECC/HANH</w:t>
      </w:r>
      <w:r w:rsidRPr="001D6891">
        <w:rPr>
          <w:rFonts w:ascii="Times New Roman" w:hAnsi="Times New Roman"/>
          <w:b w:val="0"/>
          <w:bCs/>
          <w:i w:val="0"/>
          <w:sz w:val="24"/>
          <w:szCs w:val="24"/>
        </w:rPr>
        <w:t xml:space="preserve"> will make a good faith effort to obtain</w:t>
      </w:r>
      <w:r w:rsidR="00465491" w:rsidRPr="001D6891">
        <w:rPr>
          <w:rFonts w:ascii="Times New Roman" w:hAnsi="Times New Roman"/>
          <w:b w:val="0"/>
          <w:bCs/>
          <w:i w:val="0"/>
          <w:sz w:val="24"/>
          <w:szCs w:val="24"/>
        </w:rPr>
        <w:t>/replace</w:t>
      </w:r>
      <w:r w:rsidRPr="001D6891">
        <w:rPr>
          <w:rFonts w:ascii="Times New Roman" w:hAnsi="Times New Roman"/>
          <w:b w:val="0"/>
          <w:bCs/>
          <w:i w:val="0"/>
          <w:sz w:val="24"/>
          <w:szCs w:val="24"/>
        </w:rPr>
        <w:t xml:space="preserve"> </w:t>
      </w:r>
      <w:r w:rsidR="00634170" w:rsidRPr="001D6891">
        <w:rPr>
          <w:rFonts w:ascii="Times New Roman" w:hAnsi="Times New Roman"/>
          <w:b w:val="0"/>
          <w:bCs/>
          <w:i w:val="0"/>
          <w:sz w:val="24"/>
          <w:szCs w:val="24"/>
        </w:rPr>
        <w:t>supportive services pledged under an FSS family member’s ITSP</w:t>
      </w:r>
      <w:r w:rsidR="00D22FCA" w:rsidRPr="001D6891">
        <w:rPr>
          <w:rFonts w:ascii="Times New Roman" w:hAnsi="Times New Roman"/>
          <w:b w:val="0"/>
          <w:bCs/>
          <w:i w:val="0"/>
          <w:sz w:val="24"/>
          <w:szCs w:val="24"/>
        </w:rPr>
        <w:t xml:space="preserve"> if a social service agency fails to deliver these</w:t>
      </w:r>
      <w:r w:rsidR="00465491" w:rsidRPr="001D6891">
        <w:rPr>
          <w:rFonts w:ascii="Times New Roman" w:hAnsi="Times New Roman"/>
          <w:b w:val="0"/>
          <w:bCs/>
          <w:i w:val="0"/>
          <w:sz w:val="24"/>
          <w:szCs w:val="24"/>
        </w:rPr>
        <w:t>.</w:t>
      </w:r>
      <w:r w:rsidR="00A67053" w:rsidRPr="001D6891">
        <w:rPr>
          <w:rFonts w:ascii="Times New Roman" w:hAnsi="Times New Roman"/>
          <w:b w:val="0"/>
          <w:bCs/>
          <w:i w:val="0"/>
          <w:sz w:val="24"/>
          <w:szCs w:val="24"/>
        </w:rPr>
        <w:t xml:space="preserve"> </w:t>
      </w:r>
    </w:p>
    <w:p w14:paraId="46F30119" w14:textId="77777777" w:rsidR="00A67053" w:rsidRPr="001D6891" w:rsidRDefault="00A67053" w:rsidP="00A67053">
      <w:pPr>
        <w:pStyle w:val="BodyText"/>
        <w:keepNext w:val="0"/>
        <w:keepLines w:val="0"/>
        <w:tabs>
          <w:tab w:val="clear" w:pos="532"/>
          <w:tab w:val="clear" w:pos="720"/>
          <w:tab w:val="clear" w:pos="2160"/>
          <w:tab w:val="clear" w:pos="5760"/>
          <w:tab w:val="clear" w:pos="7200"/>
          <w:tab w:val="clear" w:pos="7920"/>
          <w:tab w:val="clear" w:pos="8640"/>
        </w:tabs>
        <w:spacing w:before="0" w:after="0"/>
        <w:ind w:left="720"/>
        <w:rPr>
          <w:rFonts w:ascii="Times New Roman" w:hAnsi="Times New Roman"/>
          <w:b w:val="0"/>
          <w:bCs/>
          <w:i w:val="0"/>
          <w:sz w:val="24"/>
          <w:szCs w:val="24"/>
        </w:rPr>
      </w:pPr>
    </w:p>
    <w:p w14:paraId="737DF7CB" w14:textId="3DCD65B4" w:rsidR="00A67053" w:rsidRPr="001D6891" w:rsidRDefault="00465491" w:rsidP="00A67053">
      <w:pPr>
        <w:pStyle w:val="BodyText"/>
        <w:keepNext w:val="0"/>
        <w:keepLines w:val="0"/>
        <w:tabs>
          <w:tab w:val="clear" w:pos="532"/>
          <w:tab w:val="clear" w:pos="720"/>
          <w:tab w:val="clear" w:pos="2160"/>
          <w:tab w:val="clear" w:pos="5760"/>
          <w:tab w:val="clear" w:pos="7200"/>
          <w:tab w:val="clear" w:pos="7920"/>
          <w:tab w:val="clear" w:pos="8640"/>
        </w:tabs>
        <w:spacing w:before="0" w:after="0"/>
        <w:ind w:left="720"/>
        <w:rPr>
          <w:rFonts w:ascii="Times New Roman" w:hAnsi="Times New Roman"/>
          <w:b w:val="0"/>
          <w:bCs/>
          <w:i w:val="0"/>
          <w:sz w:val="24"/>
          <w:szCs w:val="24"/>
        </w:rPr>
      </w:pPr>
      <w:r w:rsidRPr="001D6891">
        <w:rPr>
          <w:rFonts w:ascii="Times New Roman" w:hAnsi="Times New Roman"/>
          <w:b w:val="0"/>
          <w:bCs/>
          <w:i w:val="0"/>
          <w:sz w:val="24"/>
          <w:szCs w:val="24"/>
        </w:rPr>
        <w:t xml:space="preserve">The </w:t>
      </w:r>
      <w:r w:rsidRPr="001D6891">
        <w:rPr>
          <w:rFonts w:ascii="Times New Roman" w:hAnsi="Times New Roman"/>
          <w:i w:val="0"/>
          <w:sz w:val="24"/>
          <w:szCs w:val="24"/>
        </w:rPr>
        <w:t>ECC/HANH</w:t>
      </w:r>
      <w:r w:rsidRPr="001D6891">
        <w:rPr>
          <w:rFonts w:ascii="Times New Roman" w:hAnsi="Times New Roman"/>
          <w:b w:val="0"/>
          <w:bCs/>
          <w:i w:val="0"/>
          <w:sz w:val="24"/>
          <w:szCs w:val="24"/>
        </w:rPr>
        <w:t xml:space="preserve"> will </w:t>
      </w:r>
      <w:r w:rsidR="00046541" w:rsidRPr="001D6891">
        <w:rPr>
          <w:rFonts w:ascii="Times New Roman" w:hAnsi="Times New Roman"/>
          <w:b w:val="0"/>
          <w:bCs/>
          <w:i w:val="0"/>
          <w:sz w:val="24"/>
          <w:szCs w:val="24"/>
        </w:rPr>
        <w:t xml:space="preserve">reassess the family member’s needs and determine whether other available services would achieve the same purpose </w:t>
      </w:r>
      <w:r w:rsidR="009222E3" w:rsidRPr="001D6891">
        <w:rPr>
          <w:rFonts w:ascii="Times New Roman" w:hAnsi="Times New Roman"/>
          <w:b w:val="0"/>
          <w:bCs/>
          <w:i w:val="0"/>
          <w:sz w:val="24"/>
          <w:szCs w:val="24"/>
        </w:rPr>
        <w:t>of the initial social service agency.</w:t>
      </w:r>
    </w:p>
    <w:p w14:paraId="31E1A8AE" w14:textId="5E7F8BFE" w:rsidR="00CC6695" w:rsidRPr="001D6891" w:rsidRDefault="00CC6695" w:rsidP="00A67053">
      <w:pPr>
        <w:pStyle w:val="BodyText"/>
        <w:keepNext w:val="0"/>
        <w:keepLines w:val="0"/>
        <w:tabs>
          <w:tab w:val="clear" w:pos="532"/>
          <w:tab w:val="clear" w:pos="720"/>
          <w:tab w:val="clear" w:pos="2160"/>
          <w:tab w:val="clear" w:pos="5760"/>
          <w:tab w:val="clear" w:pos="7200"/>
          <w:tab w:val="clear" w:pos="7920"/>
          <w:tab w:val="clear" w:pos="8640"/>
        </w:tabs>
        <w:spacing w:before="0" w:after="0"/>
        <w:ind w:left="720"/>
        <w:rPr>
          <w:rFonts w:ascii="Times New Roman" w:hAnsi="Times New Roman"/>
          <w:b w:val="0"/>
          <w:bCs/>
          <w:i w:val="0"/>
          <w:sz w:val="24"/>
          <w:szCs w:val="24"/>
        </w:rPr>
      </w:pPr>
    </w:p>
    <w:p w14:paraId="113DA50A" w14:textId="071B32F8" w:rsidR="00CC6695" w:rsidRPr="001D6891" w:rsidRDefault="00AA5973" w:rsidP="00815694">
      <w:pPr>
        <w:pStyle w:val="BodyText"/>
        <w:keepNext w:val="0"/>
        <w:keepLines w:val="0"/>
        <w:tabs>
          <w:tab w:val="clear" w:pos="532"/>
          <w:tab w:val="clear" w:pos="720"/>
          <w:tab w:val="clear" w:pos="2160"/>
          <w:tab w:val="clear" w:pos="5760"/>
          <w:tab w:val="clear" w:pos="7200"/>
          <w:tab w:val="clear" w:pos="7920"/>
          <w:tab w:val="clear" w:pos="8640"/>
        </w:tabs>
        <w:spacing w:before="0" w:after="0"/>
        <w:ind w:left="720"/>
        <w:rPr>
          <w:rFonts w:ascii="Times New Roman" w:hAnsi="Times New Roman"/>
          <w:b w:val="0"/>
          <w:bCs/>
          <w:i w:val="0"/>
          <w:iCs/>
          <w:sz w:val="24"/>
          <w:szCs w:val="24"/>
        </w:rPr>
      </w:pPr>
      <w:r w:rsidRPr="001D6891">
        <w:rPr>
          <w:rFonts w:ascii="Times New Roman" w:hAnsi="Times New Roman"/>
          <w:b w:val="0"/>
          <w:bCs/>
          <w:i w:val="0"/>
          <w:sz w:val="24"/>
          <w:szCs w:val="24"/>
        </w:rPr>
        <w:t xml:space="preserve">The </w:t>
      </w:r>
      <w:r w:rsidRPr="001D6891">
        <w:rPr>
          <w:rFonts w:ascii="Times New Roman" w:hAnsi="Times New Roman"/>
          <w:i w:val="0"/>
          <w:sz w:val="24"/>
          <w:szCs w:val="24"/>
        </w:rPr>
        <w:t>ECC/HANH</w:t>
      </w:r>
      <w:r w:rsidRPr="001D6891">
        <w:rPr>
          <w:rFonts w:ascii="Times New Roman" w:hAnsi="Times New Roman"/>
          <w:b w:val="0"/>
          <w:bCs/>
          <w:i w:val="0"/>
          <w:sz w:val="24"/>
          <w:szCs w:val="24"/>
        </w:rPr>
        <w:t xml:space="preserve"> will </w:t>
      </w:r>
      <w:r w:rsidR="008F76AA" w:rsidRPr="001D6891">
        <w:rPr>
          <w:rFonts w:ascii="Times New Roman" w:hAnsi="Times New Roman"/>
          <w:b w:val="0"/>
          <w:bCs/>
          <w:i w:val="0"/>
          <w:sz w:val="24"/>
          <w:szCs w:val="24"/>
        </w:rPr>
        <w:t>d</w:t>
      </w:r>
      <w:r w:rsidR="00555710" w:rsidRPr="001D6891">
        <w:rPr>
          <w:rFonts w:ascii="Times New Roman" w:hAnsi="Times New Roman"/>
          <w:b w:val="0"/>
          <w:bCs/>
          <w:i w:val="0"/>
          <w:sz w:val="24"/>
          <w:szCs w:val="24"/>
        </w:rPr>
        <w:t>etermine</w:t>
      </w:r>
      <w:r w:rsidR="00D42A3A" w:rsidRPr="001D6891">
        <w:rPr>
          <w:rFonts w:ascii="Times New Roman" w:hAnsi="Times New Roman"/>
          <w:b w:val="0"/>
          <w:bCs/>
          <w:i w:val="0"/>
          <w:sz w:val="24"/>
          <w:szCs w:val="24"/>
        </w:rPr>
        <w:t xml:space="preserve"> </w:t>
      </w:r>
      <w:r w:rsidR="00A33BCF" w:rsidRPr="001D6891">
        <w:rPr>
          <w:rFonts w:ascii="Times New Roman" w:hAnsi="Times New Roman"/>
          <w:b w:val="0"/>
          <w:bCs/>
          <w:i w:val="0"/>
          <w:sz w:val="24"/>
          <w:szCs w:val="24"/>
        </w:rPr>
        <w:t xml:space="preserve">if </w:t>
      </w:r>
      <w:r w:rsidR="00A33BCF" w:rsidRPr="001D6891">
        <w:rPr>
          <w:rFonts w:ascii="Times New Roman" w:hAnsi="Times New Roman"/>
          <w:b w:val="0"/>
          <w:bCs/>
          <w:i w:val="0"/>
          <w:iCs/>
          <w:sz w:val="24"/>
          <w:szCs w:val="24"/>
        </w:rPr>
        <w:t xml:space="preserve">the </w:t>
      </w:r>
      <w:r w:rsidR="005011C1" w:rsidRPr="001D6891">
        <w:rPr>
          <w:rFonts w:ascii="Times New Roman" w:hAnsi="Times New Roman"/>
          <w:b w:val="0"/>
          <w:bCs/>
          <w:i w:val="0"/>
          <w:iCs/>
          <w:sz w:val="24"/>
          <w:szCs w:val="24"/>
        </w:rPr>
        <w:t>other local available services would not achieve the same purpose</w:t>
      </w:r>
      <w:r w:rsidR="004E5958" w:rsidRPr="001D6891">
        <w:rPr>
          <w:rFonts w:ascii="Times New Roman" w:hAnsi="Times New Roman"/>
          <w:b w:val="0"/>
          <w:bCs/>
          <w:i w:val="0"/>
          <w:iCs/>
          <w:sz w:val="24"/>
          <w:szCs w:val="24"/>
        </w:rPr>
        <w:t>,</w:t>
      </w:r>
      <w:r w:rsidR="005011C1" w:rsidRPr="001D6891">
        <w:rPr>
          <w:rFonts w:ascii="Times New Roman" w:hAnsi="Times New Roman"/>
          <w:b w:val="0"/>
          <w:bCs/>
          <w:i w:val="0"/>
          <w:iCs/>
          <w:sz w:val="24"/>
          <w:szCs w:val="24"/>
        </w:rPr>
        <w:t xml:space="preserve"> and if </w:t>
      </w:r>
      <w:r w:rsidR="00020F24" w:rsidRPr="001D6891">
        <w:rPr>
          <w:rFonts w:ascii="Times New Roman" w:hAnsi="Times New Roman"/>
          <w:b w:val="0"/>
          <w:bCs/>
          <w:i w:val="0"/>
          <w:iCs/>
          <w:sz w:val="24"/>
          <w:szCs w:val="24"/>
        </w:rPr>
        <w:t xml:space="preserve">the </w:t>
      </w:r>
      <w:r w:rsidR="00A33BCF" w:rsidRPr="001D6891">
        <w:rPr>
          <w:rFonts w:ascii="Times New Roman" w:hAnsi="Times New Roman"/>
          <w:b w:val="0"/>
          <w:bCs/>
          <w:i w:val="0"/>
          <w:iCs/>
          <w:sz w:val="24"/>
          <w:szCs w:val="24"/>
        </w:rPr>
        <w:t xml:space="preserve">unavailable </w:t>
      </w:r>
      <w:r w:rsidR="00020F24" w:rsidRPr="001D6891">
        <w:rPr>
          <w:rFonts w:ascii="Times New Roman" w:hAnsi="Times New Roman"/>
          <w:b w:val="0"/>
          <w:bCs/>
          <w:i w:val="0"/>
          <w:iCs/>
          <w:sz w:val="24"/>
          <w:szCs w:val="24"/>
        </w:rPr>
        <w:t xml:space="preserve">social </w:t>
      </w:r>
      <w:r w:rsidR="00A33BCF" w:rsidRPr="001D6891">
        <w:rPr>
          <w:rFonts w:ascii="Times New Roman" w:hAnsi="Times New Roman"/>
          <w:b w:val="0"/>
          <w:bCs/>
          <w:i w:val="0"/>
          <w:iCs/>
          <w:sz w:val="24"/>
          <w:szCs w:val="24"/>
        </w:rPr>
        <w:t>services are integral to the FSS family’s progress toward self-sufficiency</w:t>
      </w:r>
      <w:r w:rsidR="002C6086" w:rsidRPr="001D6891">
        <w:rPr>
          <w:rFonts w:ascii="Times New Roman" w:hAnsi="Times New Roman"/>
          <w:b w:val="0"/>
          <w:bCs/>
          <w:i w:val="0"/>
          <w:iCs/>
          <w:sz w:val="24"/>
          <w:szCs w:val="24"/>
        </w:rPr>
        <w:t>.</w:t>
      </w:r>
      <w:r w:rsidR="00D13080" w:rsidRPr="001D6891">
        <w:rPr>
          <w:rFonts w:ascii="Times New Roman" w:hAnsi="Times New Roman"/>
          <w:b w:val="0"/>
          <w:bCs/>
          <w:i w:val="0"/>
          <w:iCs/>
          <w:sz w:val="24"/>
          <w:szCs w:val="24"/>
        </w:rPr>
        <w:t xml:space="preserve"> </w:t>
      </w:r>
    </w:p>
    <w:p w14:paraId="397F1056" w14:textId="5AA28E94" w:rsidR="00815694" w:rsidRPr="004D1485" w:rsidRDefault="00815694" w:rsidP="00815694">
      <w:pPr>
        <w:pStyle w:val="BodyText"/>
        <w:keepNext w:val="0"/>
        <w:keepLines w:val="0"/>
        <w:tabs>
          <w:tab w:val="clear" w:pos="532"/>
          <w:tab w:val="clear" w:pos="720"/>
          <w:tab w:val="clear" w:pos="2160"/>
          <w:tab w:val="clear" w:pos="5760"/>
          <w:tab w:val="clear" w:pos="7200"/>
          <w:tab w:val="clear" w:pos="7920"/>
          <w:tab w:val="clear" w:pos="8640"/>
        </w:tabs>
        <w:spacing w:before="0" w:after="0"/>
        <w:ind w:left="720"/>
        <w:rPr>
          <w:rFonts w:ascii="Times New Roman" w:hAnsi="Times New Roman"/>
          <w:b w:val="0"/>
          <w:bCs/>
          <w:i w:val="0"/>
          <w:iCs/>
          <w:sz w:val="24"/>
          <w:szCs w:val="24"/>
          <w:highlight w:val="green"/>
        </w:rPr>
      </w:pPr>
    </w:p>
    <w:p w14:paraId="35AC2DAF" w14:textId="20DAFC0C" w:rsidR="00CC6695" w:rsidRPr="001D6891" w:rsidRDefault="00815694" w:rsidP="00507728">
      <w:pPr>
        <w:pStyle w:val="BodyText"/>
        <w:keepNext w:val="0"/>
        <w:keepLines w:val="0"/>
        <w:tabs>
          <w:tab w:val="clear" w:pos="532"/>
          <w:tab w:val="clear" w:pos="720"/>
          <w:tab w:val="clear" w:pos="2160"/>
          <w:tab w:val="clear" w:pos="5760"/>
          <w:tab w:val="clear" w:pos="7200"/>
          <w:tab w:val="clear" w:pos="7920"/>
          <w:tab w:val="clear" w:pos="8640"/>
        </w:tabs>
        <w:spacing w:before="0" w:after="0"/>
        <w:ind w:left="720"/>
        <w:rPr>
          <w:rFonts w:ascii="Times New Roman" w:hAnsi="Times New Roman"/>
          <w:b w:val="0"/>
          <w:bCs/>
          <w:i w:val="0"/>
          <w:iCs/>
          <w:sz w:val="24"/>
          <w:szCs w:val="24"/>
        </w:rPr>
      </w:pPr>
      <w:r w:rsidRPr="001D6891">
        <w:rPr>
          <w:rFonts w:ascii="Times New Roman" w:hAnsi="Times New Roman"/>
          <w:b w:val="0"/>
          <w:bCs/>
          <w:i w:val="0"/>
          <w:iCs/>
          <w:sz w:val="24"/>
          <w:szCs w:val="24"/>
        </w:rPr>
        <w:t xml:space="preserve">The </w:t>
      </w:r>
      <w:r w:rsidRPr="001D6891">
        <w:rPr>
          <w:rFonts w:ascii="Times New Roman" w:hAnsi="Times New Roman"/>
          <w:i w:val="0"/>
          <w:iCs/>
          <w:sz w:val="24"/>
          <w:szCs w:val="24"/>
        </w:rPr>
        <w:t>ECC/HANH</w:t>
      </w:r>
      <w:r w:rsidR="0010572A" w:rsidRPr="001D6891">
        <w:rPr>
          <w:rFonts w:ascii="Times New Roman" w:hAnsi="Times New Roman"/>
          <w:i w:val="0"/>
          <w:iCs/>
          <w:sz w:val="24"/>
          <w:szCs w:val="24"/>
        </w:rPr>
        <w:t xml:space="preserve"> </w:t>
      </w:r>
      <w:r w:rsidR="006F4C92" w:rsidRPr="001D6891">
        <w:rPr>
          <w:rFonts w:ascii="Times New Roman" w:hAnsi="Times New Roman"/>
          <w:b w:val="0"/>
          <w:bCs/>
          <w:i w:val="0"/>
          <w:iCs/>
          <w:sz w:val="24"/>
          <w:szCs w:val="24"/>
        </w:rPr>
        <w:t>will revise the ITSP, delete non-integral</w:t>
      </w:r>
      <w:r w:rsidR="00A160EC" w:rsidRPr="001D6891">
        <w:rPr>
          <w:rFonts w:ascii="Times New Roman" w:hAnsi="Times New Roman"/>
          <w:b w:val="0"/>
          <w:bCs/>
          <w:i w:val="0"/>
          <w:iCs/>
          <w:sz w:val="24"/>
          <w:szCs w:val="24"/>
        </w:rPr>
        <w:t xml:space="preserve"> services, and modify the CoP to remove family obligations </w:t>
      </w:r>
      <w:proofErr w:type="gramStart"/>
      <w:r w:rsidR="00A160EC" w:rsidRPr="001D6891">
        <w:rPr>
          <w:rFonts w:ascii="Times New Roman" w:hAnsi="Times New Roman"/>
          <w:b w:val="0"/>
          <w:bCs/>
          <w:i w:val="0"/>
          <w:iCs/>
          <w:sz w:val="24"/>
          <w:szCs w:val="24"/>
        </w:rPr>
        <w:t>as a result of</w:t>
      </w:r>
      <w:proofErr w:type="gramEnd"/>
      <w:r w:rsidR="00A160EC" w:rsidRPr="001D6891">
        <w:rPr>
          <w:rFonts w:ascii="Times New Roman" w:hAnsi="Times New Roman"/>
          <w:b w:val="0"/>
          <w:bCs/>
          <w:i w:val="0"/>
          <w:iCs/>
          <w:sz w:val="24"/>
          <w:szCs w:val="24"/>
        </w:rPr>
        <w:t xml:space="preserve"> una</w:t>
      </w:r>
      <w:r w:rsidR="009767A7" w:rsidRPr="001D6891">
        <w:rPr>
          <w:rFonts w:ascii="Times New Roman" w:hAnsi="Times New Roman"/>
          <w:b w:val="0"/>
          <w:bCs/>
          <w:i w:val="0"/>
          <w:iCs/>
          <w:sz w:val="24"/>
          <w:szCs w:val="24"/>
        </w:rPr>
        <w:t>vailable social services.</w:t>
      </w:r>
    </w:p>
    <w:p w14:paraId="0C041AAD" w14:textId="148008CF" w:rsidR="00507728" w:rsidRPr="001D6891" w:rsidRDefault="00507728" w:rsidP="00507728">
      <w:pPr>
        <w:pStyle w:val="BodyText"/>
        <w:keepNext w:val="0"/>
        <w:keepLines w:val="0"/>
        <w:tabs>
          <w:tab w:val="clear" w:pos="532"/>
          <w:tab w:val="clear" w:pos="720"/>
          <w:tab w:val="clear" w:pos="2160"/>
          <w:tab w:val="clear" w:pos="5760"/>
          <w:tab w:val="clear" w:pos="7200"/>
          <w:tab w:val="clear" w:pos="7920"/>
          <w:tab w:val="clear" w:pos="8640"/>
        </w:tabs>
        <w:spacing w:before="0" w:after="0"/>
        <w:ind w:left="720"/>
        <w:rPr>
          <w:rFonts w:ascii="Times New Roman" w:hAnsi="Times New Roman"/>
          <w:b w:val="0"/>
          <w:bCs/>
          <w:i w:val="0"/>
          <w:iCs/>
          <w:sz w:val="24"/>
          <w:szCs w:val="24"/>
        </w:rPr>
      </w:pPr>
    </w:p>
    <w:p w14:paraId="0EDEBC40" w14:textId="67385EC7" w:rsidR="00507728" w:rsidRPr="001D6891" w:rsidRDefault="00507728" w:rsidP="00507728">
      <w:pPr>
        <w:pStyle w:val="BodyText"/>
        <w:keepNext w:val="0"/>
        <w:keepLines w:val="0"/>
        <w:tabs>
          <w:tab w:val="clear" w:pos="532"/>
          <w:tab w:val="clear" w:pos="720"/>
          <w:tab w:val="clear" w:pos="2160"/>
          <w:tab w:val="clear" w:pos="5760"/>
          <w:tab w:val="clear" w:pos="7200"/>
          <w:tab w:val="clear" w:pos="7920"/>
          <w:tab w:val="clear" w:pos="8640"/>
        </w:tabs>
        <w:spacing w:before="0" w:after="0"/>
        <w:ind w:left="720"/>
        <w:rPr>
          <w:rFonts w:ascii="Times New Roman" w:hAnsi="Times New Roman"/>
          <w:b w:val="0"/>
          <w:bCs/>
          <w:i w:val="0"/>
          <w:iCs/>
          <w:sz w:val="24"/>
          <w:szCs w:val="24"/>
        </w:rPr>
      </w:pPr>
      <w:r w:rsidRPr="001D6891">
        <w:rPr>
          <w:rFonts w:ascii="Times New Roman" w:hAnsi="Times New Roman"/>
          <w:b w:val="0"/>
          <w:bCs/>
          <w:i w:val="0"/>
          <w:iCs/>
          <w:sz w:val="24"/>
          <w:szCs w:val="24"/>
        </w:rPr>
        <w:lastRenderedPageBreak/>
        <w:t xml:space="preserve">The </w:t>
      </w:r>
      <w:r w:rsidRPr="001D6891">
        <w:rPr>
          <w:rFonts w:ascii="Times New Roman" w:hAnsi="Times New Roman"/>
          <w:i w:val="0"/>
          <w:iCs/>
          <w:sz w:val="24"/>
          <w:szCs w:val="24"/>
        </w:rPr>
        <w:t xml:space="preserve">ECC/HANH </w:t>
      </w:r>
      <w:r w:rsidR="0075419B" w:rsidRPr="001D6891">
        <w:rPr>
          <w:rFonts w:ascii="Times New Roman" w:hAnsi="Times New Roman"/>
          <w:b w:val="0"/>
          <w:bCs/>
          <w:i w:val="0"/>
          <w:iCs/>
          <w:sz w:val="24"/>
          <w:szCs w:val="24"/>
        </w:rPr>
        <w:t xml:space="preserve">shall terminate the </w:t>
      </w:r>
      <w:r w:rsidR="004D3E12" w:rsidRPr="001D6891">
        <w:rPr>
          <w:rFonts w:ascii="Times New Roman" w:hAnsi="Times New Roman"/>
          <w:b w:val="0"/>
          <w:bCs/>
          <w:i w:val="0"/>
          <w:iCs/>
          <w:sz w:val="24"/>
          <w:szCs w:val="24"/>
        </w:rPr>
        <w:t>CoP</w:t>
      </w:r>
      <w:r w:rsidR="0075419B" w:rsidRPr="001D6891">
        <w:rPr>
          <w:rFonts w:ascii="Times New Roman" w:hAnsi="Times New Roman"/>
          <w:b w:val="0"/>
          <w:bCs/>
          <w:i w:val="0"/>
          <w:iCs/>
          <w:sz w:val="24"/>
          <w:szCs w:val="24"/>
        </w:rPr>
        <w:t xml:space="preserve"> and follow the requirements in Section 5-II.F. of this Action Plan if the unavai</w:t>
      </w:r>
      <w:r w:rsidR="008167A3" w:rsidRPr="001D6891">
        <w:rPr>
          <w:rFonts w:ascii="Times New Roman" w:hAnsi="Times New Roman"/>
          <w:b w:val="0"/>
          <w:bCs/>
          <w:i w:val="0"/>
          <w:iCs/>
          <w:sz w:val="24"/>
          <w:szCs w:val="24"/>
        </w:rPr>
        <w:t xml:space="preserve">lable social services are determined to be integral to the family’s progress toward self-sufficiency.  </w:t>
      </w:r>
    </w:p>
    <w:p w14:paraId="5E2A7074" w14:textId="77777777" w:rsidR="00CC6695" w:rsidRPr="001D6891" w:rsidRDefault="00CC6695" w:rsidP="00FC5425">
      <w:pPr>
        <w:pStyle w:val="BodyText"/>
        <w:keepNext w:val="0"/>
        <w:keepLines w:val="0"/>
        <w:tabs>
          <w:tab w:val="clear" w:pos="532"/>
          <w:tab w:val="clear" w:pos="720"/>
          <w:tab w:val="clear" w:pos="2160"/>
          <w:tab w:val="clear" w:pos="5760"/>
          <w:tab w:val="clear" w:pos="7200"/>
          <w:tab w:val="clear" w:pos="7920"/>
          <w:tab w:val="clear" w:pos="8640"/>
        </w:tabs>
        <w:spacing w:before="0" w:after="0"/>
        <w:rPr>
          <w:rFonts w:ascii="Times New Roman" w:hAnsi="Times New Roman"/>
          <w:b w:val="0"/>
          <w:bCs/>
          <w:i w:val="0"/>
          <w:sz w:val="24"/>
          <w:szCs w:val="24"/>
        </w:rPr>
      </w:pPr>
    </w:p>
    <w:p w14:paraId="49F4BF12" w14:textId="74BA1328" w:rsidR="00A67053" w:rsidRPr="004D1485" w:rsidRDefault="00A67053" w:rsidP="00743069">
      <w:pPr>
        <w:pStyle w:val="1stHeading"/>
        <w:spacing w:before="0"/>
        <w:rPr>
          <w:b w:val="0"/>
          <w:bCs/>
          <w:iCs/>
        </w:rPr>
      </w:pPr>
    </w:p>
    <w:p w14:paraId="1C271F76" w14:textId="77777777" w:rsidR="0023161E" w:rsidRPr="004D1485" w:rsidRDefault="0023161E" w:rsidP="00853697">
      <w:pPr>
        <w:pStyle w:val="1stHeading"/>
        <w:spacing w:before="0"/>
        <w:rPr>
          <w:iCs/>
        </w:rPr>
      </w:pPr>
    </w:p>
    <w:p w14:paraId="21D9E74D" w14:textId="2CB44E28" w:rsidR="00853697" w:rsidRPr="004D1485" w:rsidRDefault="00790E31" w:rsidP="00853697">
      <w:pPr>
        <w:pStyle w:val="1stHeading"/>
        <w:spacing w:before="0"/>
        <w:rPr>
          <w:iCs/>
        </w:rPr>
      </w:pPr>
      <w:r w:rsidRPr="004D1485">
        <w:rPr>
          <w:iCs/>
        </w:rPr>
        <w:t xml:space="preserve">5-II.I. GRIEVANCE PROCEDURES </w:t>
      </w:r>
    </w:p>
    <w:p w14:paraId="5D36206D" w14:textId="77777777" w:rsidR="00853697" w:rsidRPr="004D1485" w:rsidRDefault="00853697" w:rsidP="00853697">
      <w:pPr>
        <w:pStyle w:val="1stHeading"/>
        <w:spacing w:before="0"/>
        <w:rPr>
          <w:iCs/>
        </w:rPr>
      </w:pPr>
    </w:p>
    <w:p w14:paraId="2C60F7C6" w14:textId="3F8B472B" w:rsidR="00790E31" w:rsidRPr="004D1485" w:rsidRDefault="00790E31" w:rsidP="00853697">
      <w:pPr>
        <w:pStyle w:val="1stHeading"/>
        <w:spacing w:before="0"/>
        <w:rPr>
          <w:iCs/>
        </w:rPr>
      </w:pPr>
      <w:r w:rsidRPr="004D1485">
        <w:rPr>
          <w:b w:val="0"/>
          <w:bCs/>
          <w:iCs/>
        </w:rPr>
        <w:t>When adverse action is taken by the PHA against a family, the PHA is required to provide a grievance hearing in the public housing program, or an informal hearing in the Section 8 program [24 CFR 966 subpart B, 24 CFR 982.554].</w:t>
      </w:r>
    </w:p>
    <w:p w14:paraId="09A37CE2" w14:textId="77777777" w:rsidR="00946345" w:rsidRPr="004D1485" w:rsidRDefault="00946345" w:rsidP="00743069">
      <w:pPr>
        <w:pStyle w:val="BodyText"/>
        <w:spacing w:before="0" w:after="0"/>
        <w:rPr>
          <w:rFonts w:ascii="Times New Roman" w:hAnsi="Times New Roman"/>
          <w:b w:val="0"/>
          <w:bCs/>
          <w:i w:val="0"/>
          <w:iCs/>
          <w:sz w:val="24"/>
          <w:szCs w:val="24"/>
        </w:rPr>
      </w:pPr>
    </w:p>
    <w:p w14:paraId="05C86169" w14:textId="2B6CD7E7" w:rsidR="00743069" w:rsidRPr="004D1485" w:rsidRDefault="00790E31" w:rsidP="00743069">
      <w:pPr>
        <w:pStyle w:val="BodyText"/>
        <w:spacing w:before="0" w:after="0"/>
        <w:rPr>
          <w:rFonts w:ascii="Times New Roman" w:hAnsi="Times New Roman"/>
          <w:b w:val="0"/>
          <w:bCs/>
          <w:i w:val="0"/>
          <w:iCs/>
          <w:sz w:val="24"/>
          <w:szCs w:val="24"/>
        </w:rPr>
      </w:pPr>
      <w:r w:rsidRPr="004D1485">
        <w:rPr>
          <w:rFonts w:ascii="Times New Roman" w:hAnsi="Times New Roman"/>
          <w:b w:val="0"/>
          <w:bCs/>
          <w:i w:val="0"/>
          <w:iCs/>
          <w:sz w:val="24"/>
          <w:szCs w:val="24"/>
        </w:rPr>
        <w:t>According to regulatory requirements, the FSS action plan must contain the grievance and hearing procedures available for FSS families against whom the PHA has taken adverse action with regards to FSS [24 CFR 984.201(d)(9)].</w:t>
      </w:r>
    </w:p>
    <w:p w14:paraId="08960266" w14:textId="77777777" w:rsidR="00743069" w:rsidRPr="004D1485" w:rsidRDefault="00743069" w:rsidP="00743069">
      <w:pPr>
        <w:pStyle w:val="BodyText"/>
        <w:spacing w:before="0" w:after="0"/>
        <w:rPr>
          <w:rFonts w:ascii="Times New Roman" w:hAnsi="Times New Roman"/>
          <w:b w:val="0"/>
          <w:bCs/>
          <w:i w:val="0"/>
          <w:iCs/>
          <w:sz w:val="24"/>
          <w:szCs w:val="24"/>
        </w:rPr>
      </w:pPr>
    </w:p>
    <w:p w14:paraId="7FACA4AF" w14:textId="7DE6BE9F" w:rsidR="00790E31" w:rsidRPr="004D1485" w:rsidRDefault="00743069" w:rsidP="00743069">
      <w:pPr>
        <w:pStyle w:val="BodyText"/>
        <w:spacing w:before="0" w:after="0"/>
        <w:rPr>
          <w:rFonts w:ascii="Times New Roman" w:hAnsi="Times New Roman"/>
          <w:b w:val="0"/>
          <w:bCs/>
          <w:i w:val="0"/>
          <w:iCs/>
          <w:sz w:val="24"/>
          <w:szCs w:val="24"/>
          <w:u w:val="single"/>
        </w:rPr>
      </w:pPr>
      <w:r w:rsidRPr="004D1485">
        <w:rPr>
          <w:rFonts w:ascii="Times New Roman" w:hAnsi="Times New Roman"/>
          <w:b w:val="0"/>
          <w:bCs/>
          <w:i w:val="0"/>
          <w:iCs/>
          <w:sz w:val="24"/>
          <w:szCs w:val="24"/>
        </w:rPr>
        <w:tab/>
      </w:r>
      <w:r w:rsidR="00790E31" w:rsidRPr="004D1485">
        <w:rPr>
          <w:rFonts w:ascii="Times New Roman" w:hAnsi="Times New Roman"/>
          <w:b w:val="0"/>
          <w:bCs/>
          <w:i w:val="0"/>
          <w:iCs/>
          <w:sz w:val="24"/>
          <w:szCs w:val="24"/>
          <w:u w:val="single"/>
        </w:rPr>
        <w:t>PHA Policy</w:t>
      </w:r>
    </w:p>
    <w:p w14:paraId="1D36D3EC" w14:textId="417922E7" w:rsidR="00790E31" w:rsidRPr="004D1485" w:rsidRDefault="00790E31" w:rsidP="00790E31">
      <w:pPr>
        <w:pStyle w:val="IndentText1"/>
      </w:pPr>
      <w:r w:rsidRPr="004D1485">
        <w:t xml:space="preserve">The grievance and informal hearing procedures for the FSS program will be the same as the grievance and hearing procedures adopted for the Section 8 and public housing </w:t>
      </w:r>
      <w:r w:rsidRPr="001D6891">
        <w:t xml:space="preserve">programs in the </w:t>
      </w:r>
      <w:r w:rsidR="00611511" w:rsidRPr="001D6891">
        <w:rPr>
          <w:b/>
          <w:bCs/>
        </w:rPr>
        <w:t>ECC/HANH’s</w:t>
      </w:r>
      <w:r w:rsidRPr="001D6891">
        <w:t xml:space="preserve"> admissions and continued occupancy policy and administrative plan, respectively</w:t>
      </w:r>
      <w:r w:rsidR="00503BFF" w:rsidRPr="001D6891">
        <w:t xml:space="preserve">. </w:t>
      </w:r>
      <w:r w:rsidRPr="001D6891">
        <w:rPr>
          <w:bCs/>
          <w:i/>
        </w:rPr>
        <w:t>[</w:t>
      </w:r>
      <w:r w:rsidR="00503BFF" w:rsidRPr="001D6891">
        <w:rPr>
          <w:bCs/>
          <w:i/>
        </w:rPr>
        <w:t>page 16-19, The Housing Choice Voucher Administrative Plan, June 2022</w:t>
      </w:r>
      <w:r w:rsidRPr="001D6891">
        <w:rPr>
          <w:bCs/>
          <w:i/>
        </w:rPr>
        <w:t>].</w:t>
      </w:r>
    </w:p>
    <w:p w14:paraId="5B6CD26F" w14:textId="77777777" w:rsidR="00790E31" w:rsidRPr="004D1485" w:rsidRDefault="00790E31" w:rsidP="00790E31">
      <w:pPr>
        <w:pStyle w:val="IndentText1"/>
        <w:rPr>
          <w:color w:val="000000"/>
        </w:rPr>
      </w:pPr>
      <w:r w:rsidRPr="004D1485">
        <w:rPr>
          <w:color w:val="000000"/>
        </w:rPr>
        <w:t>Adverse actions taken within the FSS program include:</w:t>
      </w:r>
    </w:p>
    <w:p w14:paraId="78D1D406" w14:textId="77777777" w:rsidR="00790E31" w:rsidRPr="004D1485" w:rsidRDefault="00790E31" w:rsidP="00614A09">
      <w:pPr>
        <w:pStyle w:val="IndentText1"/>
        <w:spacing w:before="0"/>
        <w:ind w:left="1440"/>
      </w:pPr>
      <w:r w:rsidRPr="004D1485">
        <w:t>Denial of admission into the FSS program</w:t>
      </w:r>
    </w:p>
    <w:p w14:paraId="34B5F6AC" w14:textId="77777777" w:rsidR="00614A09" w:rsidRPr="004D1485" w:rsidRDefault="00614A09" w:rsidP="00614A09">
      <w:pPr>
        <w:pStyle w:val="IndentText1"/>
        <w:spacing w:before="0"/>
        <w:ind w:left="1440"/>
        <w:rPr>
          <w:strike/>
        </w:rPr>
      </w:pPr>
    </w:p>
    <w:p w14:paraId="43DDBFCE" w14:textId="0B706024" w:rsidR="00790E31" w:rsidRPr="004D1485" w:rsidRDefault="00790E31" w:rsidP="00614A09">
      <w:pPr>
        <w:pStyle w:val="IndentText1"/>
        <w:spacing w:before="0"/>
        <w:ind w:left="1440"/>
      </w:pPr>
      <w:r w:rsidRPr="004D1485">
        <w:t>Denial of request to change the head of household</w:t>
      </w:r>
    </w:p>
    <w:p w14:paraId="4F3228D2" w14:textId="77777777" w:rsidR="00614A09" w:rsidRPr="004D1485" w:rsidRDefault="00614A09" w:rsidP="00614A09">
      <w:pPr>
        <w:pStyle w:val="IndentText1"/>
        <w:spacing w:before="0"/>
        <w:ind w:left="1440"/>
      </w:pPr>
    </w:p>
    <w:p w14:paraId="2D140A4B" w14:textId="3015CBA4" w:rsidR="00790E31" w:rsidRPr="004D1485" w:rsidRDefault="00790E31" w:rsidP="00614A09">
      <w:pPr>
        <w:pStyle w:val="IndentText1"/>
        <w:spacing w:before="0"/>
        <w:ind w:left="1440"/>
      </w:pPr>
      <w:r w:rsidRPr="004D1485">
        <w:t xml:space="preserve">Denial of request for interim disbursement of the escrow account </w:t>
      </w:r>
    </w:p>
    <w:p w14:paraId="1CA59123" w14:textId="77777777" w:rsidR="00614A09" w:rsidRPr="004D1485" w:rsidRDefault="00614A09" w:rsidP="00614A09">
      <w:pPr>
        <w:pStyle w:val="IndentText1"/>
        <w:spacing w:before="0"/>
        <w:ind w:left="1440"/>
      </w:pPr>
    </w:p>
    <w:p w14:paraId="74DBAB85" w14:textId="5254DCC0" w:rsidR="00790E31" w:rsidRPr="004D1485" w:rsidRDefault="00790E31" w:rsidP="00614A09">
      <w:pPr>
        <w:pStyle w:val="IndentText1"/>
        <w:spacing w:before="0"/>
        <w:ind w:left="1440"/>
      </w:pPr>
      <w:r w:rsidRPr="004D1485">
        <w:t>Denial of request to complete the CoP</w:t>
      </w:r>
    </w:p>
    <w:p w14:paraId="04E13D58" w14:textId="77777777" w:rsidR="00614A09" w:rsidRPr="004D1485" w:rsidRDefault="00614A09" w:rsidP="00614A09">
      <w:pPr>
        <w:pStyle w:val="IndentText1"/>
        <w:spacing w:before="0"/>
        <w:ind w:left="1440"/>
      </w:pPr>
    </w:p>
    <w:p w14:paraId="2A500A13" w14:textId="16BDA7F6" w:rsidR="00790E31" w:rsidRPr="004D1485" w:rsidRDefault="00790E31" w:rsidP="00614A09">
      <w:pPr>
        <w:pStyle w:val="IndentText1"/>
        <w:spacing w:before="0"/>
        <w:ind w:left="1440"/>
      </w:pPr>
      <w:r w:rsidRPr="004D1485">
        <w:t>Denial of a request for extension to the FSS CoP</w:t>
      </w:r>
    </w:p>
    <w:p w14:paraId="6F834747" w14:textId="77777777" w:rsidR="00614A09" w:rsidRPr="004D1485" w:rsidRDefault="00614A09" w:rsidP="00614A09">
      <w:pPr>
        <w:pStyle w:val="IndentText1"/>
        <w:spacing w:before="0"/>
        <w:ind w:left="1440"/>
      </w:pPr>
    </w:p>
    <w:p w14:paraId="5B9F3F03" w14:textId="4FFB1C8E" w:rsidR="00790E31" w:rsidRPr="004D1485" w:rsidRDefault="00790E31" w:rsidP="00614A09">
      <w:pPr>
        <w:pStyle w:val="IndentText1"/>
        <w:spacing w:before="0"/>
        <w:ind w:left="1440"/>
      </w:pPr>
      <w:r w:rsidRPr="004D1485">
        <w:t xml:space="preserve">Denial of request for either interim or final distribution of escrow account </w:t>
      </w:r>
    </w:p>
    <w:p w14:paraId="66DAE56B" w14:textId="77777777" w:rsidR="00614A09" w:rsidRPr="004D1485" w:rsidRDefault="00614A09" w:rsidP="00614A09">
      <w:pPr>
        <w:pStyle w:val="IndentText1"/>
        <w:spacing w:before="0"/>
        <w:ind w:left="1440"/>
      </w:pPr>
    </w:p>
    <w:p w14:paraId="07413434" w14:textId="1A526AE0" w:rsidR="00790E31" w:rsidRPr="004D1485" w:rsidRDefault="00790E31" w:rsidP="00614A09">
      <w:pPr>
        <w:pStyle w:val="IndentText1"/>
        <w:spacing w:before="0"/>
        <w:ind w:left="1440"/>
      </w:pPr>
      <w:r w:rsidRPr="004D1485">
        <w:t>Withholding of support services</w:t>
      </w:r>
    </w:p>
    <w:p w14:paraId="7B48636D" w14:textId="77777777" w:rsidR="00614A09" w:rsidRPr="004D1485" w:rsidRDefault="00614A09" w:rsidP="00614A09">
      <w:pPr>
        <w:pStyle w:val="IndentText1"/>
        <w:spacing w:before="0"/>
        <w:ind w:left="1440"/>
      </w:pPr>
    </w:p>
    <w:p w14:paraId="6B7C67C2" w14:textId="76A03619" w:rsidR="00790E31" w:rsidRPr="004D1485" w:rsidRDefault="00790E31" w:rsidP="00614A09">
      <w:pPr>
        <w:pStyle w:val="IndentText1"/>
        <w:spacing w:before="0"/>
        <w:ind w:left="1440"/>
      </w:pPr>
      <w:r w:rsidRPr="004D1485">
        <w:t>Termination of the FSS CoP</w:t>
      </w:r>
    </w:p>
    <w:p w14:paraId="678C7B2B" w14:textId="77777777" w:rsidR="00614A09" w:rsidRPr="001D6891" w:rsidRDefault="00614A09" w:rsidP="00614A09">
      <w:pPr>
        <w:pStyle w:val="IndentText1"/>
        <w:spacing w:before="0"/>
        <w:ind w:left="1440"/>
      </w:pPr>
    </w:p>
    <w:p w14:paraId="4D0CF6F5" w14:textId="184DADBF" w:rsidR="00790E31" w:rsidRPr="004D1485" w:rsidRDefault="00790E31" w:rsidP="001D6891">
      <w:pPr>
        <w:pStyle w:val="IndentText1"/>
        <w:spacing w:before="0"/>
        <w:ind w:left="1440"/>
        <w:rPr>
          <w:strike/>
        </w:rPr>
      </w:pPr>
      <w:r w:rsidRPr="001D6891">
        <w:t xml:space="preserve">Denial of request for termination with escrow </w:t>
      </w:r>
      <w:r w:rsidR="008E4336" w:rsidRPr="001D6891">
        <w:t>distribu</w:t>
      </w:r>
      <w:r w:rsidR="00CC3EFC" w:rsidRPr="001D6891">
        <w:t>tion</w:t>
      </w:r>
      <w:r w:rsidR="00653D41" w:rsidRPr="001D6891">
        <w:t xml:space="preserve"> </w:t>
      </w:r>
    </w:p>
    <w:p w14:paraId="70FDD5C9" w14:textId="1BE12E2F" w:rsidR="00790E31" w:rsidRPr="004D1485" w:rsidRDefault="00790E31" w:rsidP="00946345">
      <w:pPr>
        <w:pStyle w:val="IndentText1"/>
        <w:ind w:left="1440"/>
        <w:jc w:val="center"/>
        <w:rPr>
          <w:b/>
          <w:bCs/>
        </w:rPr>
      </w:pPr>
      <w:r w:rsidRPr="004D1485">
        <w:br w:type="page"/>
      </w:r>
      <w:r w:rsidRPr="004D1485">
        <w:rPr>
          <w:b/>
          <w:bCs/>
        </w:rPr>
        <w:lastRenderedPageBreak/>
        <w:t xml:space="preserve">Chapter </w:t>
      </w:r>
      <w:bookmarkStart w:id="100" w:name="24:4.0.3.1.24.3.41.6"/>
      <w:r w:rsidRPr="004D1485">
        <w:rPr>
          <w:b/>
          <w:bCs/>
        </w:rPr>
        <w:t>7</w:t>
      </w:r>
      <w:bookmarkEnd w:id="100"/>
    </w:p>
    <w:p w14:paraId="3AC35E1C" w14:textId="77777777" w:rsidR="0008624C" w:rsidRPr="004D1485" w:rsidRDefault="0008624C" w:rsidP="001B64D6">
      <w:pPr>
        <w:pStyle w:val="ChapterNumber"/>
        <w:spacing w:before="0"/>
      </w:pPr>
    </w:p>
    <w:p w14:paraId="54FF7FB2" w14:textId="73FE38FA" w:rsidR="00790E31" w:rsidRPr="004D1485" w:rsidRDefault="00790E31" w:rsidP="001B64D6">
      <w:pPr>
        <w:pStyle w:val="ChapterName"/>
        <w:spacing w:before="0"/>
      </w:pPr>
      <w:r w:rsidRPr="004D1485">
        <w:t>PORTABILITY IN SECTION 8 FSS PROGRAMS</w:t>
      </w:r>
    </w:p>
    <w:p w14:paraId="7ADCC2BB" w14:textId="77777777" w:rsidR="0008624C" w:rsidRPr="004D1485" w:rsidRDefault="0008624C" w:rsidP="001B64D6">
      <w:pPr>
        <w:pStyle w:val="ChapterName"/>
        <w:spacing w:before="0"/>
      </w:pPr>
    </w:p>
    <w:p w14:paraId="68D2BD48" w14:textId="02278024" w:rsidR="00790E31" w:rsidRPr="004D1485" w:rsidRDefault="00790E31" w:rsidP="001B64D6">
      <w:pPr>
        <w:pStyle w:val="Intro"/>
        <w:spacing w:before="0"/>
      </w:pPr>
      <w:r w:rsidRPr="004D1485">
        <w:t>INTRODUCTION</w:t>
      </w:r>
    </w:p>
    <w:p w14:paraId="406B9076" w14:textId="77777777" w:rsidR="0008624C" w:rsidRPr="004D1485" w:rsidRDefault="0008624C" w:rsidP="001B64D6">
      <w:pPr>
        <w:pStyle w:val="Intro"/>
        <w:spacing w:before="0"/>
      </w:pPr>
    </w:p>
    <w:p w14:paraId="77B46964" w14:textId="0EE9974F" w:rsidR="00790E31" w:rsidRPr="004D1485" w:rsidRDefault="00643DBD" w:rsidP="00870939">
      <w:pPr>
        <w:pStyle w:val="BodyText"/>
        <w:spacing w:before="0" w:after="0"/>
        <w:rPr>
          <w:rFonts w:ascii="Times New Roman" w:hAnsi="Times New Roman"/>
          <w:b w:val="0"/>
          <w:bCs/>
          <w:i w:val="0"/>
          <w:sz w:val="24"/>
          <w:szCs w:val="24"/>
        </w:rPr>
      </w:pPr>
      <w:r w:rsidRPr="004D1485">
        <w:rPr>
          <w:rFonts w:ascii="Times New Roman" w:hAnsi="Times New Roman"/>
          <w:b w:val="0"/>
          <w:bCs/>
          <w:i w:val="0"/>
          <w:sz w:val="24"/>
          <w:szCs w:val="24"/>
        </w:rPr>
        <w:t>PHA’s</w:t>
      </w:r>
      <w:r w:rsidR="00790E31" w:rsidRPr="004D1485">
        <w:rPr>
          <w:rFonts w:ascii="Times New Roman" w:hAnsi="Times New Roman"/>
          <w:b w:val="0"/>
          <w:bCs/>
          <w:i w:val="0"/>
          <w:sz w:val="24"/>
          <w:szCs w:val="24"/>
        </w:rPr>
        <w:t xml:space="preserve"> operating Section 8 FSS programs must be familiar with the rules and regulations regarding portability under the Section 8 program. As with the case of portability in the Section 8 program in general, the FSS family may move outside the initial PHA jurisdiction under portability procedures after the first 12 months of the FSS contract of participation [24 CFR 984.306].</w:t>
      </w:r>
    </w:p>
    <w:p w14:paraId="43695B1A" w14:textId="77777777" w:rsidR="00870939" w:rsidRPr="004D1485" w:rsidRDefault="00870939" w:rsidP="00870939">
      <w:pPr>
        <w:pStyle w:val="BodyText"/>
        <w:spacing w:before="0" w:after="0"/>
        <w:rPr>
          <w:rFonts w:ascii="Times New Roman" w:hAnsi="Times New Roman"/>
          <w:b w:val="0"/>
          <w:bCs/>
          <w:i w:val="0"/>
          <w:sz w:val="24"/>
          <w:szCs w:val="24"/>
        </w:rPr>
      </w:pPr>
    </w:p>
    <w:p w14:paraId="5F3C134B" w14:textId="15B45D3B" w:rsidR="00790E31" w:rsidRPr="004D1485" w:rsidRDefault="00790E31" w:rsidP="00870939">
      <w:pPr>
        <w:pStyle w:val="BodyText"/>
        <w:spacing w:before="0" w:after="0"/>
        <w:rPr>
          <w:rFonts w:ascii="Times New Roman" w:hAnsi="Times New Roman"/>
          <w:b w:val="0"/>
          <w:bCs/>
          <w:i w:val="0"/>
          <w:sz w:val="24"/>
          <w:szCs w:val="24"/>
        </w:rPr>
      </w:pPr>
      <w:proofErr w:type="gramStart"/>
      <w:r w:rsidRPr="004D1485">
        <w:rPr>
          <w:rFonts w:ascii="Times New Roman" w:hAnsi="Times New Roman"/>
          <w:b w:val="0"/>
          <w:bCs/>
          <w:i w:val="0"/>
          <w:sz w:val="24"/>
          <w:szCs w:val="24"/>
        </w:rPr>
        <w:t>In the event that</w:t>
      </w:r>
      <w:proofErr w:type="gramEnd"/>
      <w:r w:rsidRPr="004D1485">
        <w:rPr>
          <w:rFonts w:ascii="Times New Roman" w:hAnsi="Times New Roman"/>
          <w:b w:val="0"/>
          <w:bCs/>
          <w:i w:val="0"/>
          <w:sz w:val="24"/>
          <w:szCs w:val="24"/>
        </w:rPr>
        <w:t xml:space="preserve"> an FSS family chooses to exercise portability, certain special requirements regarding the FSS program would apply. This chapter describes the obligations of the initial PHA, the receiving PHA, and the FSS family under portability, in addition to any special stipulations regarding portability in the FSS context.</w:t>
      </w:r>
    </w:p>
    <w:p w14:paraId="08B92953" w14:textId="77777777" w:rsidR="00870939" w:rsidRPr="004D1485" w:rsidRDefault="00870939" w:rsidP="00870939">
      <w:pPr>
        <w:pStyle w:val="BodyText"/>
        <w:spacing w:before="0" w:after="0"/>
        <w:rPr>
          <w:rFonts w:ascii="Times New Roman" w:hAnsi="Times New Roman"/>
          <w:b w:val="0"/>
          <w:bCs/>
          <w:i w:val="0"/>
          <w:sz w:val="24"/>
          <w:szCs w:val="24"/>
        </w:rPr>
      </w:pPr>
    </w:p>
    <w:p w14:paraId="1EBD08BA" w14:textId="3BD8D6E7" w:rsidR="00790E31" w:rsidRPr="004D1485" w:rsidRDefault="00790E31" w:rsidP="00870939">
      <w:pPr>
        <w:pStyle w:val="BodyText"/>
        <w:spacing w:before="0" w:after="0"/>
        <w:rPr>
          <w:rFonts w:ascii="Times New Roman" w:hAnsi="Times New Roman"/>
          <w:b w:val="0"/>
          <w:bCs/>
          <w:i w:val="0"/>
          <w:sz w:val="24"/>
          <w:szCs w:val="24"/>
        </w:rPr>
      </w:pPr>
      <w:r w:rsidRPr="004D1485">
        <w:rPr>
          <w:rFonts w:ascii="Times New Roman" w:hAnsi="Times New Roman"/>
          <w:b w:val="0"/>
          <w:bCs/>
          <w:i w:val="0"/>
          <w:sz w:val="24"/>
          <w:szCs w:val="24"/>
        </w:rPr>
        <w:t>This chapter contains two parts:</w:t>
      </w:r>
    </w:p>
    <w:p w14:paraId="50055258" w14:textId="77777777" w:rsidR="00870939" w:rsidRPr="004D1485" w:rsidRDefault="00870939" w:rsidP="001B64D6">
      <w:pPr>
        <w:pStyle w:val="IndentText1"/>
        <w:spacing w:before="0"/>
        <w:rPr>
          <w:bCs/>
          <w:u w:val="single"/>
        </w:rPr>
      </w:pPr>
    </w:p>
    <w:p w14:paraId="5504914C" w14:textId="4272FA9E" w:rsidR="00790E31" w:rsidRPr="004D1485" w:rsidRDefault="00790E31" w:rsidP="001B64D6">
      <w:pPr>
        <w:pStyle w:val="IndentText1"/>
        <w:spacing w:before="0"/>
        <w:rPr>
          <w:bCs/>
        </w:rPr>
      </w:pPr>
      <w:r w:rsidRPr="004D1485">
        <w:rPr>
          <w:bCs/>
          <w:i/>
          <w:iCs/>
          <w:u w:val="single"/>
        </w:rPr>
        <w:t>Part I</w:t>
      </w:r>
      <w:r w:rsidRPr="004D1485">
        <w:rPr>
          <w:bCs/>
          <w:u w:val="single"/>
        </w:rPr>
        <w:t>: Portability in the FSS Program:</w:t>
      </w:r>
      <w:r w:rsidRPr="004D1485">
        <w:rPr>
          <w:bCs/>
        </w:rPr>
        <w:t xml:space="preserve"> This part provides a general overview of portability in the FSS program, including the residency requirements for FSS portability and management of the contract of participation when a family moves into or from another PHA’s jurisdiction.</w:t>
      </w:r>
    </w:p>
    <w:p w14:paraId="411E98D4" w14:textId="77777777" w:rsidR="00870939" w:rsidRPr="004D1485" w:rsidRDefault="00870939" w:rsidP="001B64D6">
      <w:pPr>
        <w:pStyle w:val="IndentText1"/>
        <w:spacing w:before="0"/>
        <w:rPr>
          <w:bCs/>
          <w:u w:val="single"/>
        </w:rPr>
      </w:pPr>
    </w:p>
    <w:p w14:paraId="2B47069F" w14:textId="7734D6BA" w:rsidR="00790E31" w:rsidRPr="004D1485" w:rsidRDefault="00790E31" w:rsidP="001B64D6">
      <w:pPr>
        <w:pStyle w:val="IndentText1"/>
        <w:spacing w:before="0"/>
        <w:rPr>
          <w:bCs/>
          <w:u w:val="single"/>
        </w:rPr>
      </w:pPr>
      <w:r w:rsidRPr="004D1485">
        <w:rPr>
          <w:bCs/>
          <w:i/>
          <w:iCs/>
          <w:u w:val="single"/>
        </w:rPr>
        <w:t>Part II</w:t>
      </w:r>
      <w:r w:rsidRPr="004D1485">
        <w:rPr>
          <w:bCs/>
          <w:u w:val="single"/>
        </w:rPr>
        <w:t>: The Effects of Portability on FSS Regulations and Policy:</w:t>
      </w:r>
      <w:r w:rsidRPr="004D1485">
        <w:rPr>
          <w:bCs/>
        </w:rPr>
        <w:t xml:space="preserve"> This part describes the specific ways in which portability affects different aspects of the FSS program, including the escrow account, program termination, loss of the FSS account, and termination of Section 8 program assistance.</w:t>
      </w:r>
    </w:p>
    <w:p w14:paraId="37EF2E6C" w14:textId="77777777" w:rsidR="00870939" w:rsidRPr="004D1485" w:rsidRDefault="00870939" w:rsidP="001B64D6">
      <w:pPr>
        <w:pStyle w:val="PartHeading-1"/>
        <w:spacing w:before="0"/>
        <w:rPr>
          <w:b w:val="0"/>
          <w:bCs/>
        </w:rPr>
      </w:pPr>
    </w:p>
    <w:p w14:paraId="52A1E15F" w14:textId="77777777" w:rsidR="00FE0209" w:rsidRPr="004D1485" w:rsidRDefault="00FE0209" w:rsidP="001B64D6">
      <w:pPr>
        <w:pStyle w:val="PartHeading-1"/>
        <w:spacing w:before="0"/>
      </w:pPr>
    </w:p>
    <w:p w14:paraId="5ED5DED2" w14:textId="4B673D27" w:rsidR="00790E31" w:rsidRPr="004D1485" w:rsidRDefault="00790E31" w:rsidP="001B64D6">
      <w:pPr>
        <w:pStyle w:val="PartHeading-1"/>
        <w:spacing w:before="0"/>
      </w:pPr>
      <w:r w:rsidRPr="004D1485">
        <w:t>Part I: Portability in the FSS Program</w:t>
      </w:r>
    </w:p>
    <w:p w14:paraId="15629133" w14:textId="77777777" w:rsidR="00870939" w:rsidRPr="004D1485" w:rsidRDefault="00870939" w:rsidP="001B64D6">
      <w:pPr>
        <w:pStyle w:val="1stHeading"/>
        <w:spacing w:before="0"/>
      </w:pPr>
    </w:p>
    <w:p w14:paraId="4DD20F0E" w14:textId="6DD4BCF9" w:rsidR="00790E31" w:rsidRPr="004D1485" w:rsidRDefault="00790E31" w:rsidP="001B64D6">
      <w:pPr>
        <w:pStyle w:val="1stHeading"/>
        <w:spacing w:before="0"/>
      </w:pPr>
      <w:r w:rsidRPr="004D1485">
        <w:t>7-I.A. OVERVIEW</w:t>
      </w:r>
    </w:p>
    <w:p w14:paraId="34F1C909" w14:textId="77777777" w:rsidR="00870939" w:rsidRPr="004D1485" w:rsidRDefault="00870939" w:rsidP="001B64D6">
      <w:pPr>
        <w:pStyle w:val="BodyText"/>
        <w:spacing w:before="0"/>
        <w:rPr>
          <w:rFonts w:ascii="Times New Roman" w:hAnsi="Times New Roman"/>
          <w:b w:val="0"/>
          <w:bCs/>
          <w:i w:val="0"/>
          <w:sz w:val="24"/>
          <w:szCs w:val="24"/>
        </w:rPr>
      </w:pPr>
    </w:p>
    <w:p w14:paraId="0E987417" w14:textId="36F13132" w:rsidR="00790E31" w:rsidRPr="004D1485" w:rsidRDefault="00790E31" w:rsidP="001B64D6">
      <w:pPr>
        <w:pStyle w:val="BodyText"/>
        <w:spacing w:before="0"/>
        <w:rPr>
          <w:rFonts w:ascii="Times New Roman" w:hAnsi="Times New Roman"/>
          <w:b w:val="0"/>
          <w:bCs/>
          <w:i w:val="0"/>
          <w:sz w:val="24"/>
          <w:szCs w:val="24"/>
          <w:u w:val="single"/>
        </w:rPr>
      </w:pPr>
      <w:r w:rsidRPr="004D1485">
        <w:rPr>
          <w:rFonts w:ascii="Times New Roman" w:hAnsi="Times New Roman"/>
          <w:b w:val="0"/>
          <w:bCs/>
          <w:i w:val="0"/>
          <w:sz w:val="24"/>
          <w:szCs w:val="24"/>
        </w:rPr>
        <w:t xml:space="preserve">Portability is a statutory feature of the Section 8 program—it is included in the law. As such, </w:t>
      </w:r>
      <w:r w:rsidR="00643DBD" w:rsidRPr="004D1485">
        <w:rPr>
          <w:rFonts w:ascii="Times New Roman" w:hAnsi="Times New Roman"/>
          <w:b w:val="0"/>
          <w:bCs/>
          <w:i w:val="0"/>
          <w:sz w:val="24"/>
          <w:szCs w:val="24"/>
        </w:rPr>
        <w:t>PHA’s</w:t>
      </w:r>
      <w:r w:rsidRPr="004D1485">
        <w:rPr>
          <w:rFonts w:ascii="Times New Roman" w:hAnsi="Times New Roman"/>
          <w:b w:val="0"/>
          <w:bCs/>
          <w:i w:val="0"/>
          <w:sz w:val="24"/>
          <w:szCs w:val="24"/>
        </w:rPr>
        <w:t xml:space="preserve"> operating a Section 8 FSS program need to understand the effects that portability will have on Section 8 FSS families and program operation. This part provides a general overview of portability in the FSS program, including the residency requirements for FSS portability and management of the contract of participation when a family moves into or from another PHA’s jurisdiction.</w:t>
      </w:r>
    </w:p>
    <w:p w14:paraId="14DBE082" w14:textId="77777777" w:rsidR="00A07349" w:rsidRDefault="00A07349" w:rsidP="001B64D6">
      <w:pPr>
        <w:pStyle w:val="1stHeading"/>
        <w:spacing w:before="0"/>
        <w:rPr>
          <w:b w:val="0"/>
          <w:bCs/>
          <w:caps/>
        </w:rPr>
      </w:pPr>
    </w:p>
    <w:p w14:paraId="09AA4E55" w14:textId="588C2E5F" w:rsidR="00790E31" w:rsidRPr="004D1485" w:rsidRDefault="00790E31" w:rsidP="001B64D6">
      <w:pPr>
        <w:pStyle w:val="1stHeading"/>
        <w:spacing w:before="0"/>
      </w:pPr>
      <w:r w:rsidRPr="004D1485">
        <w:t>7-I.B. DEFINITIONS</w:t>
      </w:r>
    </w:p>
    <w:p w14:paraId="0AA87B59" w14:textId="77777777" w:rsidR="003014D7" w:rsidRPr="004D1485" w:rsidRDefault="003014D7" w:rsidP="001B64D6">
      <w:pPr>
        <w:pStyle w:val="1stHeading"/>
        <w:spacing w:before="0"/>
        <w:rPr>
          <w:b w:val="0"/>
          <w:bCs/>
        </w:rPr>
      </w:pPr>
    </w:p>
    <w:p w14:paraId="658BBA4A" w14:textId="77777777" w:rsidR="00790E31" w:rsidRPr="004D1485" w:rsidRDefault="00790E31" w:rsidP="001B64D6">
      <w:pPr>
        <w:pStyle w:val="BodyText"/>
        <w:spacing w:before="0"/>
        <w:rPr>
          <w:rFonts w:ascii="Times New Roman" w:hAnsi="Times New Roman"/>
          <w:b w:val="0"/>
          <w:bCs/>
          <w:i w:val="0"/>
          <w:sz w:val="24"/>
          <w:szCs w:val="24"/>
        </w:rPr>
      </w:pPr>
      <w:r w:rsidRPr="004D1485">
        <w:rPr>
          <w:rFonts w:ascii="Times New Roman" w:hAnsi="Times New Roman"/>
          <w:b w:val="0"/>
          <w:bCs/>
          <w:i w:val="0"/>
          <w:sz w:val="24"/>
          <w:szCs w:val="24"/>
        </w:rPr>
        <w:t>For the purposes of portability with regards to the FSS program, the following definitions will be used [24 CFR 982.4, 24 CFR 984.306].</w:t>
      </w:r>
    </w:p>
    <w:p w14:paraId="3C76978D" w14:textId="77777777" w:rsidR="00790E31" w:rsidRPr="004D1485" w:rsidRDefault="00790E31" w:rsidP="001B64D6">
      <w:pPr>
        <w:pStyle w:val="Bullet1"/>
        <w:numPr>
          <w:ilvl w:val="0"/>
          <w:numId w:val="7"/>
        </w:numPr>
        <w:spacing w:before="0"/>
        <w:ind w:left="360"/>
        <w:rPr>
          <w:bCs/>
        </w:rPr>
      </w:pPr>
      <w:r w:rsidRPr="004D1485">
        <w:rPr>
          <w:bCs/>
          <w:i/>
          <w:iCs/>
        </w:rPr>
        <w:t>Initial PHA</w:t>
      </w:r>
      <w:r w:rsidRPr="004D1485">
        <w:rPr>
          <w:bCs/>
        </w:rPr>
        <w:t xml:space="preserve"> means both:</w:t>
      </w:r>
    </w:p>
    <w:p w14:paraId="2CA0E0EE" w14:textId="77777777" w:rsidR="00790E31" w:rsidRPr="004D1485" w:rsidRDefault="00790E31" w:rsidP="001B64D6">
      <w:pPr>
        <w:pStyle w:val="BodyText"/>
        <w:keepNext w:val="0"/>
        <w:keepLines w:val="0"/>
        <w:numPr>
          <w:ilvl w:val="0"/>
          <w:numId w:val="8"/>
        </w:numPr>
        <w:tabs>
          <w:tab w:val="clear" w:pos="532"/>
          <w:tab w:val="clear" w:pos="720"/>
          <w:tab w:val="clear" w:pos="2160"/>
          <w:tab w:val="clear" w:pos="5760"/>
          <w:tab w:val="clear" w:pos="7200"/>
          <w:tab w:val="clear" w:pos="7920"/>
          <w:tab w:val="clear" w:pos="8640"/>
        </w:tabs>
        <w:spacing w:before="0" w:after="0"/>
        <w:ind w:left="720"/>
        <w:rPr>
          <w:rFonts w:ascii="Times New Roman" w:hAnsi="Times New Roman"/>
          <w:b w:val="0"/>
          <w:bCs/>
          <w:i w:val="0"/>
          <w:sz w:val="24"/>
          <w:szCs w:val="24"/>
        </w:rPr>
      </w:pPr>
      <w:r w:rsidRPr="004D1485">
        <w:rPr>
          <w:rFonts w:ascii="Times New Roman" w:hAnsi="Times New Roman"/>
          <w:b w:val="0"/>
          <w:bCs/>
          <w:i w:val="0"/>
          <w:sz w:val="24"/>
          <w:szCs w:val="24"/>
        </w:rPr>
        <w:t>A PHA that originally selected a family that later decides to move out of the jurisdiction of the selecting PHA; and</w:t>
      </w:r>
    </w:p>
    <w:p w14:paraId="32E1C2BC" w14:textId="22CE135B" w:rsidR="00790E31" w:rsidRPr="004D1485" w:rsidRDefault="00790E31" w:rsidP="001B64D6">
      <w:pPr>
        <w:pStyle w:val="BodyText"/>
        <w:keepNext w:val="0"/>
        <w:keepLines w:val="0"/>
        <w:numPr>
          <w:ilvl w:val="0"/>
          <w:numId w:val="8"/>
        </w:numPr>
        <w:tabs>
          <w:tab w:val="clear" w:pos="532"/>
          <w:tab w:val="clear" w:pos="720"/>
          <w:tab w:val="clear" w:pos="2160"/>
          <w:tab w:val="clear" w:pos="5760"/>
          <w:tab w:val="clear" w:pos="7200"/>
          <w:tab w:val="clear" w:pos="7920"/>
          <w:tab w:val="clear" w:pos="8640"/>
        </w:tabs>
        <w:spacing w:before="0" w:after="0"/>
        <w:ind w:left="720"/>
        <w:rPr>
          <w:rFonts w:ascii="Times New Roman" w:hAnsi="Times New Roman"/>
          <w:b w:val="0"/>
          <w:bCs/>
          <w:i w:val="0"/>
          <w:sz w:val="24"/>
          <w:szCs w:val="24"/>
        </w:rPr>
      </w:pPr>
      <w:r w:rsidRPr="004D1485">
        <w:rPr>
          <w:rFonts w:ascii="Times New Roman" w:hAnsi="Times New Roman"/>
          <w:b w:val="0"/>
          <w:bCs/>
          <w:i w:val="0"/>
          <w:sz w:val="24"/>
          <w:szCs w:val="24"/>
        </w:rPr>
        <w:lastRenderedPageBreak/>
        <w:t>A PHA that absorbed a family that later decides to move out of the jurisdiction of the absorbing PHA.</w:t>
      </w:r>
    </w:p>
    <w:p w14:paraId="56C94B52" w14:textId="77777777" w:rsidR="00207EB4" w:rsidRPr="004D1485" w:rsidRDefault="00207EB4" w:rsidP="00207EB4">
      <w:pPr>
        <w:pStyle w:val="BodyText"/>
        <w:keepNext w:val="0"/>
        <w:keepLines w:val="0"/>
        <w:tabs>
          <w:tab w:val="clear" w:pos="532"/>
          <w:tab w:val="clear" w:pos="720"/>
          <w:tab w:val="clear" w:pos="2160"/>
          <w:tab w:val="clear" w:pos="5760"/>
          <w:tab w:val="clear" w:pos="7200"/>
          <w:tab w:val="clear" w:pos="7920"/>
          <w:tab w:val="clear" w:pos="8640"/>
        </w:tabs>
        <w:spacing w:before="0" w:after="0"/>
        <w:ind w:left="720"/>
        <w:rPr>
          <w:rFonts w:ascii="Times New Roman" w:hAnsi="Times New Roman"/>
          <w:b w:val="0"/>
          <w:bCs/>
          <w:i w:val="0"/>
          <w:sz w:val="24"/>
          <w:szCs w:val="24"/>
        </w:rPr>
      </w:pPr>
    </w:p>
    <w:p w14:paraId="19F86996" w14:textId="5C2630E3" w:rsidR="00790E31" w:rsidRPr="004D1485" w:rsidRDefault="00790E31" w:rsidP="001B64D6">
      <w:pPr>
        <w:pStyle w:val="Bullet1"/>
        <w:numPr>
          <w:ilvl w:val="0"/>
          <w:numId w:val="7"/>
        </w:numPr>
        <w:spacing w:before="0"/>
        <w:ind w:left="360"/>
        <w:rPr>
          <w:bCs/>
        </w:rPr>
      </w:pPr>
      <w:r w:rsidRPr="004D1485">
        <w:rPr>
          <w:bCs/>
          <w:i/>
          <w:iCs/>
        </w:rPr>
        <w:t>Receiving PHA</w:t>
      </w:r>
      <w:r w:rsidRPr="004D1485">
        <w:rPr>
          <w:bCs/>
        </w:rPr>
        <w:t xml:space="preserve"> means a PHA that receives a family selected for participation in the tenant-based program of another PHA. The receiving PHA either absorbs the family into its program, including issuing a voucher and providing rental assistance to the family, or bills the initial PHA for the family’s housing assistance payments and the fees for administering the family’s voucher.</w:t>
      </w:r>
    </w:p>
    <w:p w14:paraId="402E4B4F" w14:textId="77777777" w:rsidR="00CF0D3F" w:rsidRPr="004D1485" w:rsidRDefault="00CF0D3F" w:rsidP="00CF0D3F">
      <w:pPr>
        <w:pStyle w:val="Bullet1"/>
        <w:numPr>
          <w:ilvl w:val="0"/>
          <w:numId w:val="0"/>
        </w:numPr>
        <w:spacing w:before="0"/>
        <w:ind w:left="360"/>
        <w:rPr>
          <w:bCs/>
        </w:rPr>
      </w:pPr>
    </w:p>
    <w:p w14:paraId="69F75750" w14:textId="6434ACF9" w:rsidR="00790E31" w:rsidRPr="004D1485" w:rsidRDefault="00790E31" w:rsidP="001B64D6">
      <w:pPr>
        <w:pStyle w:val="Bullet1"/>
        <w:numPr>
          <w:ilvl w:val="0"/>
          <w:numId w:val="7"/>
        </w:numPr>
        <w:spacing w:before="0"/>
        <w:ind w:left="360"/>
        <w:rPr>
          <w:bCs/>
        </w:rPr>
      </w:pPr>
      <w:r w:rsidRPr="004D1485">
        <w:rPr>
          <w:bCs/>
          <w:i/>
          <w:iCs/>
        </w:rPr>
        <w:t>Relocating FSS Family</w:t>
      </w:r>
      <w:r w:rsidRPr="004D1485">
        <w:rPr>
          <w:bCs/>
        </w:rPr>
        <w:t xml:space="preserve"> refers to an FSS family that moves from the jurisdiction of a PHA at least 12 months after signing its contract of participation.</w:t>
      </w:r>
    </w:p>
    <w:p w14:paraId="53DCCAB6" w14:textId="0339843B" w:rsidR="00D535BD" w:rsidRPr="004D1485" w:rsidRDefault="00D535BD" w:rsidP="00D535BD">
      <w:pPr>
        <w:pStyle w:val="Bullet1"/>
        <w:numPr>
          <w:ilvl w:val="0"/>
          <w:numId w:val="0"/>
        </w:numPr>
        <w:spacing w:before="0"/>
        <w:rPr>
          <w:bCs/>
        </w:rPr>
      </w:pPr>
    </w:p>
    <w:p w14:paraId="50927DA3" w14:textId="77777777" w:rsidR="00D535BD" w:rsidRPr="004D1485" w:rsidRDefault="00D535BD" w:rsidP="00D535BD">
      <w:pPr>
        <w:pStyle w:val="Bullet1"/>
        <w:numPr>
          <w:ilvl w:val="0"/>
          <w:numId w:val="0"/>
        </w:numPr>
        <w:spacing w:before="0"/>
        <w:rPr>
          <w:bCs/>
        </w:rPr>
      </w:pPr>
    </w:p>
    <w:p w14:paraId="50DD7E44" w14:textId="1EEAA485" w:rsidR="00790E31" w:rsidRPr="004D1485" w:rsidRDefault="00790E31" w:rsidP="001B64D6">
      <w:pPr>
        <w:pStyle w:val="1stHeading"/>
        <w:spacing w:before="0"/>
      </w:pPr>
      <w:r w:rsidRPr="004D1485">
        <w:t>7-I.C. RESIDENCY REQUIREMENTS</w:t>
      </w:r>
    </w:p>
    <w:p w14:paraId="2AB645AE" w14:textId="77777777" w:rsidR="00D535BD" w:rsidRPr="004D1485" w:rsidRDefault="00D535BD" w:rsidP="001B64D6">
      <w:pPr>
        <w:pStyle w:val="1stHeading"/>
        <w:spacing w:before="0"/>
        <w:rPr>
          <w:b w:val="0"/>
          <w:bCs/>
        </w:rPr>
      </w:pPr>
    </w:p>
    <w:p w14:paraId="5C41C740" w14:textId="77777777" w:rsidR="00790E31" w:rsidRPr="004D1485" w:rsidRDefault="00790E31" w:rsidP="003506F9">
      <w:pPr>
        <w:pStyle w:val="BodyText"/>
        <w:spacing w:before="0" w:after="0"/>
        <w:rPr>
          <w:rFonts w:ascii="Times New Roman" w:hAnsi="Times New Roman"/>
          <w:b w:val="0"/>
          <w:bCs/>
          <w:i w:val="0"/>
          <w:sz w:val="24"/>
          <w:szCs w:val="24"/>
        </w:rPr>
      </w:pPr>
      <w:r w:rsidRPr="004D1485">
        <w:rPr>
          <w:rFonts w:ascii="Times New Roman" w:hAnsi="Times New Roman"/>
          <w:b w:val="0"/>
          <w:bCs/>
          <w:i w:val="0"/>
          <w:sz w:val="24"/>
          <w:szCs w:val="24"/>
        </w:rPr>
        <w:t>Families participating in a Section 8 FSS program are required to lease an assisted unit within the jurisdiction of the PHA that selected the family for the FSS program for a minimum period of 12 months after the effective date of the contract of participation. However, the initial PHA may approve a family’s request to move outside its jurisdiction under portability during this period if the move is in accordance with the regulations at 24 CFR 982.353 [24 CFR 984.306(a)(1)].</w:t>
      </w:r>
    </w:p>
    <w:p w14:paraId="3F537003" w14:textId="77777777" w:rsidR="000D2EC0" w:rsidRPr="004D1485" w:rsidRDefault="000D2EC0" w:rsidP="003506F9">
      <w:pPr>
        <w:pStyle w:val="Indent-UnderlinedText1"/>
        <w:spacing w:before="0"/>
        <w:rPr>
          <w:bCs/>
        </w:rPr>
      </w:pPr>
    </w:p>
    <w:p w14:paraId="6285C634" w14:textId="41FDC3F5" w:rsidR="00790E31" w:rsidRPr="004D1485" w:rsidRDefault="00790E31" w:rsidP="003506F9">
      <w:pPr>
        <w:pStyle w:val="Indent-UnderlinedText1"/>
        <w:spacing w:before="0"/>
        <w:rPr>
          <w:bCs/>
        </w:rPr>
      </w:pPr>
      <w:r w:rsidRPr="004D1485">
        <w:rPr>
          <w:bCs/>
        </w:rPr>
        <w:t>PHA Policy</w:t>
      </w:r>
    </w:p>
    <w:p w14:paraId="481EA38D" w14:textId="77777777" w:rsidR="000D2EC0" w:rsidRPr="004D1485" w:rsidRDefault="000D2EC0" w:rsidP="003506F9">
      <w:pPr>
        <w:pStyle w:val="IndentText1"/>
        <w:spacing w:before="0"/>
        <w:rPr>
          <w:bCs/>
        </w:rPr>
      </w:pPr>
    </w:p>
    <w:p w14:paraId="41119E92" w14:textId="1EFDB7C3" w:rsidR="00790E31" w:rsidRPr="004D1485" w:rsidRDefault="00790E31" w:rsidP="003506F9">
      <w:pPr>
        <w:pStyle w:val="IndentText1"/>
        <w:spacing w:before="0"/>
        <w:rPr>
          <w:bCs/>
        </w:rPr>
      </w:pPr>
      <w:r w:rsidRPr="001D6891">
        <w:rPr>
          <w:bCs/>
        </w:rPr>
        <w:t xml:space="preserve">The PHA will approve a family’s request to move outside its jurisdiction under portability </w:t>
      </w:r>
      <w:r w:rsidR="002773C2" w:rsidRPr="001D6891">
        <w:rPr>
          <w:bCs/>
        </w:rPr>
        <w:t>after</w:t>
      </w:r>
      <w:r w:rsidRPr="001D6891">
        <w:rPr>
          <w:bCs/>
        </w:rPr>
        <w:t xml:space="preserve"> the first 12 months </w:t>
      </w:r>
      <w:r w:rsidR="00AE3FC2" w:rsidRPr="001D6891">
        <w:rPr>
          <w:bCs/>
        </w:rPr>
        <w:t>of</w:t>
      </w:r>
      <w:r w:rsidRPr="001D6891">
        <w:rPr>
          <w:bCs/>
        </w:rPr>
        <w:t xml:space="preserve"> the</w:t>
      </w:r>
      <w:r w:rsidRPr="004D1485">
        <w:rPr>
          <w:bCs/>
        </w:rPr>
        <w:t xml:space="preserve"> effective date of the </w:t>
      </w:r>
      <w:r w:rsidR="004D3E12" w:rsidRPr="004D1485">
        <w:rPr>
          <w:bCs/>
        </w:rPr>
        <w:t>CoP</w:t>
      </w:r>
      <w:r w:rsidRPr="004D1485">
        <w:rPr>
          <w:bCs/>
        </w:rPr>
        <w:t xml:space="preserve"> if </w:t>
      </w:r>
      <w:bookmarkStart w:id="101" w:name="_Hlk106708929"/>
      <w:r w:rsidRPr="004D1485">
        <w:rPr>
          <w:bCs/>
        </w:rPr>
        <w:t xml:space="preserve">the move is in accordance with the regulations for such moves </w:t>
      </w:r>
      <w:bookmarkEnd w:id="101"/>
      <w:r w:rsidRPr="004D1485">
        <w:rPr>
          <w:bCs/>
        </w:rPr>
        <w:t>at 24 CFR 982.353.</w:t>
      </w:r>
    </w:p>
    <w:p w14:paraId="5BB57101" w14:textId="77777777" w:rsidR="000D2EC0" w:rsidRPr="004D1485" w:rsidRDefault="000D2EC0" w:rsidP="001B64D6">
      <w:pPr>
        <w:pStyle w:val="BodyText"/>
        <w:spacing w:before="0"/>
        <w:rPr>
          <w:rFonts w:ascii="Times New Roman" w:hAnsi="Times New Roman"/>
          <w:b w:val="0"/>
          <w:bCs/>
          <w:i w:val="0"/>
          <w:sz w:val="24"/>
          <w:szCs w:val="24"/>
        </w:rPr>
      </w:pPr>
    </w:p>
    <w:p w14:paraId="5BFD0D2C" w14:textId="578CA0B6" w:rsidR="00790E31" w:rsidRPr="004D1485" w:rsidRDefault="00790E31" w:rsidP="001B64D6">
      <w:pPr>
        <w:pStyle w:val="BodyText"/>
        <w:spacing w:before="0"/>
        <w:rPr>
          <w:rFonts w:ascii="Times New Roman" w:hAnsi="Times New Roman"/>
          <w:b w:val="0"/>
          <w:bCs/>
          <w:i w:val="0"/>
          <w:sz w:val="24"/>
          <w:szCs w:val="24"/>
        </w:rPr>
      </w:pPr>
      <w:r w:rsidRPr="004D1485">
        <w:rPr>
          <w:rFonts w:ascii="Times New Roman" w:hAnsi="Times New Roman"/>
          <w:b w:val="0"/>
          <w:bCs/>
          <w:i w:val="0"/>
          <w:sz w:val="24"/>
          <w:szCs w:val="24"/>
        </w:rPr>
        <w:t xml:space="preserve">After the first 12 months of the FSS contract of participation, the FSS family may move outside the initial PHA jurisdiction under portability procedures regardless of PHA approval </w:t>
      </w:r>
      <w:r w:rsidRPr="004D1485">
        <w:rPr>
          <w:rFonts w:ascii="Times New Roman" w:hAnsi="Times New Roman"/>
          <w:b w:val="0"/>
          <w:bCs/>
          <w:i w:val="0"/>
          <w:sz w:val="24"/>
          <w:szCs w:val="24"/>
        </w:rPr>
        <w:br/>
        <w:t>[24 CFR 984.306(a)(2)].</w:t>
      </w:r>
    </w:p>
    <w:p w14:paraId="5A806B1A" w14:textId="77777777" w:rsidR="007C3640" w:rsidRDefault="007C3640" w:rsidP="001B64D6">
      <w:pPr>
        <w:pStyle w:val="1stHeading"/>
        <w:spacing w:before="0"/>
        <w:rPr>
          <w:b w:val="0"/>
          <w:bCs/>
        </w:rPr>
      </w:pPr>
    </w:p>
    <w:p w14:paraId="462F68F2" w14:textId="77777777" w:rsidR="007C3640" w:rsidRDefault="007C3640" w:rsidP="001B64D6">
      <w:pPr>
        <w:pStyle w:val="1stHeading"/>
        <w:spacing w:before="0"/>
        <w:rPr>
          <w:b w:val="0"/>
          <w:bCs/>
        </w:rPr>
      </w:pPr>
    </w:p>
    <w:p w14:paraId="15EF2B6D" w14:textId="798032F2" w:rsidR="00790E31" w:rsidRPr="004D1485" w:rsidRDefault="00790E31" w:rsidP="001B64D6">
      <w:pPr>
        <w:pStyle w:val="1stHeading"/>
        <w:spacing w:before="0"/>
      </w:pPr>
      <w:r w:rsidRPr="004D1485">
        <w:t>7-I.D. PORTABILITY REQUIREMENTS FOR FSS PARTICIPANTS</w:t>
      </w:r>
    </w:p>
    <w:p w14:paraId="58A729F2" w14:textId="77777777" w:rsidR="00C1538F" w:rsidRPr="004D1485" w:rsidRDefault="00C1538F" w:rsidP="001B64D6">
      <w:pPr>
        <w:pStyle w:val="2ndHeading"/>
        <w:spacing w:before="0"/>
        <w:rPr>
          <w:b w:val="0"/>
          <w:bCs/>
        </w:rPr>
      </w:pPr>
    </w:p>
    <w:p w14:paraId="1361B14B" w14:textId="4A87D946" w:rsidR="00790E31" w:rsidRPr="004D1485" w:rsidRDefault="00790E31" w:rsidP="001B64D6">
      <w:pPr>
        <w:pStyle w:val="2ndHeading"/>
        <w:spacing w:before="0"/>
      </w:pPr>
      <w:r w:rsidRPr="004D1485">
        <w:t xml:space="preserve">Receiving PHA Administers an FSS Program </w:t>
      </w:r>
      <w:bookmarkStart w:id="102" w:name="_Hlk107851964"/>
      <w:r w:rsidRPr="004D1485">
        <w:t>[24 CFR 984.306(b)]</w:t>
      </w:r>
      <w:bookmarkEnd w:id="102"/>
    </w:p>
    <w:p w14:paraId="62B96D70" w14:textId="77777777" w:rsidR="00C1538F" w:rsidRPr="004D1485" w:rsidRDefault="00C1538F" w:rsidP="001B64D6">
      <w:pPr>
        <w:pStyle w:val="BodyText"/>
        <w:spacing w:before="0"/>
        <w:rPr>
          <w:rFonts w:ascii="Times New Roman" w:hAnsi="Times New Roman"/>
          <w:b w:val="0"/>
          <w:bCs/>
          <w:i w:val="0"/>
          <w:sz w:val="24"/>
          <w:szCs w:val="24"/>
        </w:rPr>
      </w:pPr>
    </w:p>
    <w:p w14:paraId="25DB42AB" w14:textId="6A7DA542" w:rsidR="00790E31" w:rsidRPr="004D1485" w:rsidRDefault="00790E31" w:rsidP="00263C73">
      <w:pPr>
        <w:pStyle w:val="BodyText"/>
        <w:spacing w:before="0" w:after="0"/>
        <w:rPr>
          <w:rFonts w:ascii="Times New Roman" w:hAnsi="Times New Roman"/>
          <w:b w:val="0"/>
          <w:bCs/>
          <w:i w:val="0"/>
          <w:sz w:val="24"/>
          <w:szCs w:val="24"/>
        </w:rPr>
      </w:pPr>
      <w:r w:rsidRPr="004D1485">
        <w:rPr>
          <w:rFonts w:ascii="Times New Roman" w:hAnsi="Times New Roman"/>
          <w:b w:val="0"/>
          <w:bCs/>
          <w:i w:val="0"/>
          <w:sz w:val="24"/>
          <w:szCs w:val="24"/>
        </w:rPr>
        <w:t>Whether the receiving PHA bills the initial PHA or absorbs the FSS family into its Section 8 program, the receiving PHA must enroll an FSS family in good standing in its FSS program. However, if the receiving PHA is already serving the number of FSS families identified in its FSS Action Plan and determines that it does not have the resources to manage the FSS contract</w:t>
      </w:r>
      <w:r w:rsidR="00842567" w:rsidRPr="004D1485">
        <w:rPr>
          <w:rFonts w:ascii="Times New Roman" w:hAnsi="Times New Roman"/>
          <w:b w:val="0"/>
          <w:bCs/>
          <w:i w:val="0"/>
          <w:sz w:val="24"/>
          <w:szCs w:val="24"/>
        </w:rPr>
        <w:t>,</w:t>
      </w:r>
      <w:r w:rsidRPr="004D1485">
        <w:rPr>
          <w:rFonts w:ascii="Times New Roman" w:hAnsi="Times New Roman"/>
          <w:b w:val="0"/>
          <w:bCs/>
          <w:i w:val="0"/>
          <w:sz w:val="24"/>
          <w:szCs w:val="24"/>
        </w:rPr>
        <w:t xml:space="preserve"> or the receiving PHA</w:t>
      </w:r>
      <w:r w:rsidR="00415238" w:rsidRPr="004D1485">
        <w:rPr>
          <w:rFonts w:ascii="Times New Roman" w:hAnsi="Times New Roman"/>
          <w:b w:val="0"/>
          <w:bCs/>
          <w:i w:val="0"/>
          <w:sz w:val="24"/>
          <w:szCs w:val="24"/>
        </w:rPr>
        <w:t xml:space="preserve"> and</w:t>
      </w:r>
      <w:r w:rsidRPr="004D1485">
        <w:rPr>
          <w:rFonts w:ascii="Times New Roman" w:hAnsi="Times New Roman"/>
          <w:b w:val="0"/>
          <w:bCs/>
          <w:i w:val="0"/>
          <w:sz w:val="24"/>
          <w:szCs w:val="24"/>
        </w:rPr>
        <w:t xml:space="preserve"> the initial PHA may agree to the FSS family’s continued participation in the initial PHA’s FSS program. Prior to the </w:t>
      </w:r>
      <w:r w:rsidR="00643DBD" w:rsidRPr="004D1485">
        <w:rPr>
          <w:rFonts w:ascii="Times New Roman" w:hAnsi="Times New Roman"/>
          <w:b w:val="0"/>
          <w:bCs/>
          <w:i w:val="0"/>
          <w:sz w:val="24"/>
          <w:szCs w:val="24"/>
        </w:rPr>
        <w:t>PHA’s</w:t>
      </w:r>
      <w:r w:rsidRPr="004D1485">
        <w:rPr>
          <w:rFonts w:ascii="Times New Roman" w:hAnsi="Times New Roman"/>
          <w:b w:val="0"/>
          <w:bCs/>
          <w:i w:val="0"/>
          <w:sz w:val="24"/>
          <w:szCs w:val="24"/>
        </w:rPr>
        <w:t xml:space="preserve"> agreeing to the continued participation, the initial PHA must determine that the relocating FSS family has demonstrated that, notwithstanding the move, it will be able to fulfill its responsibilities under the initial or a modified contract at its new place of residence.</w:t>
      </w:r>
    </w:p>
    <w:p w14:paraId="3A663B32" w14:textId="77777777" w:rsidR="00135C0C" w:rsidRPr="004D1485" w:rsidRDefault="00135C0C" w:rsidP="00263C73">
      <w:pPr>
        <w:pStyle w:val="Indent-UnderlinedText1"/>
        <w:spacing w:before="0"/>
        <w:rPr>
          <w:bCs/>
        </w:rPr>
      </w:pPr>
    </w:p>
    <w:p w14:paraId="7ACB5DB6" w14:textId="77777777" w:rsidR="007C3640" w:rsidRDefault="007C3640" w:rsidP="00263C73">
      <w:pPr>
        <w:pStyle w:val="Indent-UnderlinedText1"/>
        <w:spacing w:before="0"/>
        <w:rPr>
          <w:bCs/>
        </w:rPr>
      </w:pPr>
    </w:p>
    <w:p w14:paraId="67996B57" w14:textId="23D9EFA5" w:rsidR="00790E31" w:rsidRPr="004D1485" w:rsidRDefault="00790E31" w:rsidP="00263C73">
      <w:pPr>
        <w:pStyle w:val="Indent-UnderlinedText1"/>
        <w:spacing w:before="0"/>
        <w:rPr>
          <w:bCs/>
        </w:rPr>
      </w:pPr>
      <w:r w:rsidRPr="004D1485">
        <w:rPr>
          <w:bCs/>
        </w:rPr>
        <w:lastRenderedPageBreak/>
        <w:t>PHA Policy</w:t>
      </w:r>
    </w:p>
    <w:p w14:paraId="08450017" w14:textId="77777777" w:rsidR="00263C73" w:rsidRPr="004D1485" w:rsidRDefault="00263C73" w:rsidP="00263C73">
      <w:pPr>
        <w:pStyle w:val="IndentText1"/>
        <w:spacing w:before="0"/>
        <w:rPr>
          <w:bCs/>
        </w:rPr>
      </w:pPr>
      <w:bookmarkStart w:id="103" w:name="_Hlk108162600"/>
    </w:p>
    <w:p w14:paraId="03B7E4EA" w14:textId="3E14AB38" w:rsidR="00790E31" w:rsidRPr="004D1485" w:rsidRDefault="00790E31" w:rsidP="00263C73">
      <w:pPr>
        <w:pStyle w:val="IndentText1"/>
        <w:spacing w:before="0"/>
        <w:rPr>
          <w:bCs/>
        </w:rPr>
      </w:pPr>
      <w:r w:rsidRPr="004D1485">
        <w:rPr>
          <w:bCs/>
        </w:rPr>
        <w:t xml:space="preserve">The </w:t>
      </w:r>
      <w:r w:rsidR="00252B46" w:rsidRPr="004D1485">
        <w:rPr>
          <w:b/>
        </w:rPr>
        <w:t>ECC/HANH</w:t>
      </w:r>
      <w:r w:rsidRPr="004D1485">
        <w:rPr>
          <w:bCs/>
        </w:rPr>
        <w:t xml:space="preserve">, as the initial housing authority, will agree to the participant’s continued participation in their FSS program </w:t>
      </w:r>
      <w:r w:rsidR="00FB75C7" w:rsidRPr="004D1485">
        <w:rPr>
          <w:bCs/>
        </w:rPr>
        <w:t>as</w:t>
      </w:r>
      <w:r w:rsidRPr="004D1485">
        <w:rPr>
          <w:bCs/>
        </w:rPr>
        <w:t xml:space="preserve"> long as the relocating family has demonstrated, with the assistance of the FSS </w:t>
      </w:r>
      <w:r w:rsidR="007341AE" w:rsidRPr="004D1485">
        <w:rPr>
          <w:bCs/>
        </w:rPr>
        <w:t xml:space="preserve">Program </w:t>
      </w:r>
      <w:r w:rsidRPr="004D1485">
        <w:rPr>
          <w:bCs/>
        </w:rPr>
        <w:t>Coordinator</w:t>
      </w:r>
      <w:r w:rsidR="007341AE" w:rsidRPr="004D1485">
        <w:rPr>
          <w:bCs/>
        </w:rPr>
        <w:t>(s)</w:t>
      </w:r>
      <w:r w:rsidRPr="004D1485">
        <w:rPr>
          <w:bCs/>
        </w:rPr>
        <w:t>, that it will be able to fulfill its responsibilities under the initial or a modified contract at its new place of residence.</w:t>
      </w:r>
      <w:bookmarkEnd w:id="103"/>
    </w:p>
    <w:p w14:paraId="44FA2AF2" w14:textId="77777777" w:rsidR="00263C73" w:rsidRPr="004D1485" w:rsidRDefault="00263C73" w:rsidP="00263C73">
      <w:pPr>
        <w:pStyle w:val="BodyText"/>
        <w:spacing w:before="0" w:after="0"/>
        <w:rPr>
          <w:rFonts w:ascii="Times New Roman" w:hAnsi="Times New Roman"/>
          <w:b w:val="0"/>
          <w:bCs/>
          <w:i w:val="0"/>
          <w:sz w:val="24"/>
          <w:szCs w:val="24"/>
        </w:rPr>
      </w:pPr>
      <w:bookmarkStart w:id="104" w:name="_Hlk106713669"/>
    </w:p>
    <w:p w14:paraId="40D5A599" w14:textId="5A2127A1" w:rsidR="00790E31" w:rsidRPr="004D1485" w:rsidRDefault="00790E31" w:rsidP="00263C73">
      <w:pPr>
        <w:pStyle w:val="BodyText"/>
        <w:spacing w:before="0" w:after="0"/>
        <w:rPr>
          <w:rFonts w:ascii="Times New Roman" w:hAnsi="Times New Roman"/>
          <w:b w:val="0"/>
          <w:bCs/>
          <w:i w:val="0"/>
          <w:sz w:val="24"/>
          <w:szCs w:val="24"/>
        </w:rPr>
      </w:pPr>
      <w:r w:rsidRPr="004D1485">
        <w:rPr>
          <w:rFonts w:ascii="Times New Roman" w:hAnsi="Times New Roman"/>
          <w:b w:val="0"/>
          <w:bCs/>
          <w:i w:val="0"/>
          <w:sz w:val="24"/>
          <w:szCs w:val="24"/>
        </w:rPr>
        <w:t>Where continued FSS participation is not possible</w:t>
      </w:r>
      <w:bookmarkEnd w:id="104"/>
      <w:r w:rsidRPr="004D1485">
        <w:rPr>
          <w:rFonts w:ascii="Times New Roman" w:hAnsi="Times New Roman"/>
          <w:b w:val="0"/>
          <w:bCs/>
          <w:i w:val="0"/>
          <w:sz w:val="24"/>
          <w:szCs w:val="24"/>
        </w:rPr>
        <w:t xml:space="preserve">, the initial PHA must clearly discuss the options that may be available to the family. Depending on the family’s specific circumstances, these options include </w:t>
      </w:r>
      <w:bookmarkStart w:id="105" w:name="_Hlk107411512"/>
      <w:r w:rsidRPr="004D1485">
        <w:rPr>
          <w:rFonts w:ascii="Times New Roman" w:hAnsi="Times New Roman"/>
          <w:b w:val="0"/>
          <w:bCs/>
          <w:i w:val="0"/>
          <w:sz w:val="24"/>
          <w:szCs w:val="24"/>
        </w:rPr>
        <w:t>modification of the FSS contract, locating a receiving housing authority that has the capacity to enroll the family in its FSS program, termination with FSS escrow disbursement in accordance with 24 CFR 984.303(k)(1)(iii), or termination of the FSS contract and forfeiture of escrow.</w:t>
      </w:r>
      <w:bookmarkEnd w:id="105"/>
    </w:p>
    <w:p w14:paraId="05971CF9" w14:textId="77777777" w:rsidR="00263C73" w:rsidRPr="004D1485" w:rsidRDefault="00263C73" w:rsidP="001B64D6">
      <w:pPr>
        <w:pStyle w:val="Indent-UnderlinedText1"/>
        <w:spacing w:before="0"/>
        <w:rPr>
          <w:bCs/>
        </w:rPr>
      </w:pPr>
    </w:p>
    <w:p w14:paraId="5F3EA816" w14:textId="255D4119" w:rsidR="00790E31" w:rsidRPr="004D1485" w:rsidRDefault="00790E31" w:rsidP="001B64D6">
      <w:pPr>
        <w:pStyle w:val="Indent-UnderlinedText1"/>
        <w:spacing w:before="0"/>
        <w:rPr>
          <w:bCs/>
        </w:rPr>
      </w:pPr>
      <w:r w:rsidRPr="004D1485">
        <w:rPr>
          <w:bCs/>
        </w:rPr>
        <w:t>PHA Policy</w:t>
      </w:r>
    </w:p>
    <w:p w14:paraId="41D96195" w14:textId="77777777" w:rsidR="00263C73" w:rsidRPr="004D1485" w:rsidRDefault="00263C73" w:rsidP="001B64D6">
      <w:pPr>
        <w:pStyle w:val="IndentText1"/>
        <w:spacing w:before="0"/>
        <w:rPr>
          <w:bCs/>
        </w:rPr>
      </w:pPr>
      <w:bookmarkStart w:id="106" w:name="_Hlk106713506"/>
      <w:bookmarkStart w:id="107" w:name="_Hlk108162922"/>
    </w:p>
    <w:p w14:paraId="01C3351A" w14:textId="6D69F663" w:rsidR="00790E31" w:rsidRPr="004D1485" w:rsidRDefault="00790E31" w:rsidP="001B64D6">
      <w:pPr>
        <w:pStyle w:val="IndentText1"/>
        <w:spacing w:before="0"/>
        <w:rPr>
          <w:bCs/>
        </w:rPr>
      </w:pPr>
      <w:r w:rsidRPr="004D1485">
        <w:rPr>
          <w:bCs/>
        </w:rPr>
        <w:t xml:space="preserve">The </w:t>
      </w:r>
      <w:r w:rsidR="009122A7" w:rsidRPr="004D1485">
        <w:rPr>
          <w:b/>
        </w:rPr>
        <w:t>ECC/HANH</w:t>
      </w:r>
      <w:r w:rsidRPr="004D1485">
        <w:rPr>
          <w:bCs/>
        </w:rPr>
        <w:t xml:space="preserve"> will clearly discuss the options that are available to the family where continued FSS participation is not possible. Depending on the family’s specific circumstances, these options include </w:t>
      </w:r>
      <w:bookmarkEnd w:id="106"/>
      <w:r w:rsidRPr="004D1485">
        <w:rPr>
          <w:bCs/>
        </w:rPr>
        <w:t>modification of the FSS contract, locating a receiving housing authority that has the capacity to enroll the family in its FSS program, termination with FSS escrow disbursement, or termination of the FSS contract and forfeiture of escrow.</w:t>
      </w:r>
      <w:bookmarkEnd w:id="107"/>
    </w:p>
    <w:p w14:paraId="3BC1227F" w14:textId="77777777" w:rsidR="00263C73" w:rsidRPr="004D1485" w:rsidRDefault="00263C73" w:rsidP="001B64D6">
      <w:pPr>
        <w:rPr>
          <w:bCs/>
          <w:color w:val="000000"/>
        </w:rPr>
      </w:pPr>
    </w:p>
    <w:p w14:paraId="38D8E982" w14:textId="4B8155B0" w:rsidR="00790E31" w:rsidRPr="004D1485" w:rsidRDefault="00790E31" w:rsidP="001B64D6">
      <w:pPr>
        <w:rPr>
          <w:b/>
          <w:color w:val="000000"/>
        </w:rPr>
      </w:pPr>
      <w:r w:rsidRPr="004D1485">
        <w:rPr>
          <w:b/>
          <w:color w:val="000000"/>
        </w:rPr>
        <w:t>Receiving PHA Does Not Administer an FSS Program [24 CFR 984.306(c)] </w:t>
      </w:r>
    </w:p>
    <w:p w14:paraId="6A2CA596" w14:textId="77777777" w:rsidR="009729D7" w:rsidRPr="004D1485" w:rsidRDefault="009729D7" w:rsidP="001B64D6">
      <w:pPr>
        <w:rPr>
          <w:bCs/>
          <w:color w:val="000000"/>
          <w:shd w:val="clear" w:color="auto" w:fill="FFFF00"/>
          <w:lang w:val="x-none"/>
        </w:rPr>
      </w:pPr>
    </w:p>
    <w:p w14:paraId="7E9CBBDF" w14:textId="1D82629F" w:rsidR="0008015C" w:rsidRPr="001D6891" w:rsidRDefault="00E32133" w:rsidP="0056210C">
      <w:r w:rsidRPr="001D6891">
        <w:t>If the receiving PHA does not administer an FSS program, the FSS family may not continue participation in the FSS program. The initial PHA must clearly discuss the options that may be available to the family, depending on the family's specific circumstances, which may include, but are not limited to, modification of the FSS contract, termination with FSS escrow disbursement in accordance with § 984.303(k)(1)(iii), termination of the FSS contract and forfeiture of escrow, or locating a receiving PHA that administers an FSS program.</w:t>
      </w:r>
    </w:p>
    <w:p w14:paraId="010BF7AA" w14:textId="77777777" w:rsidR="0008015C" w:rsidRPr="001D6891" w:rsidRDefault="0008015C" w:rsidP="001B64D6">
      <w:pPr>
        <w:autoSpaceDE w:val="0"/>
        <w:autoSpaceDN w:val="0"/>
        <w:ind w:left="720"/>
        <w:rPr>
          <w:bCs/>
          <w:color w:val="000000"/>
          <w:u w:val="single"/>
          <w:shd w:val="clear" w:color="auto" w:fill="FFFF00"/>
        </w:rPr>
      </w:pPr>
    </w:p>
    <w:p w14:paraId="71FD9243" w14:textId="77777777" w:rsidR="001D6891" w:rsidRPr="001D6891" w:rsidRDefault="001D6891" w:rsidP="00112C28">
      <w:pPr>
        <w:pStyle w:val="IndentText1"/>
        <w:spacing w:before="0"/>
        <w:rPr>
          <w:bCs/>
          <w:u w:val="single"/>
        </w:rPr>
      </w:pPr>
      <w:r w:rsidRPr="001D6891">
        <w:rPr>
          <w:bCs/>
          <w:u w:val="single"/>
        </w:rPr>
        <w:t xml:space="preserve">PHA Policy </w:t>
      </w:r>
    </w:p>
    <w:p w14:paraId="67EB8D87" w14:textId="77777777" w:rsidR="001D6891" w:rsidRDefault="001D6891" w:rsidP="00112C28">
      <w:pPr>
        <w:pStyle w:val="IndentText1"/>
        <w:spacing w:before="0"/>
        <w:rPr>
          <w:bCs/>
        </w:rPr>
      </w:pPr>
    </w:p>
    <w:p w14:paraId="623A0331" w14:textId="0AD6B3DB" w:rsidR="00112C28" w:rsidRPr="001D6891" w:rsidRDefault="001D6891" w:rsidP="00112C28">
      <w:pPr>
        <w:pStyle w:val="IndentText1"/>
        <w:spacing w:before="0"/>
        <w:rPr>
          <w:bCs/>
        </w:rPr>
      </w:pPr>
      <w:r>
        <w:rPr>
          <w:bCs/>
        </w:rPr>
        <w:t xml:space="preserve">ECC/HANH </w:t>
      </w:r>
      <w:proofErr w:type="spellStart"/>
      <w:r w:rsidR="00112C28" w:rsidRPr="001D6891">
        <w:rPr>
          <w:bCs/>
        </w:rPr>
        <w:t>learly</w:t>
      </w:r>
      <w:proofErr w:type="spellEnd"/>
      <w:r w:rsidR="00112C28" w:rsidRPr="001D6891">
        <w:rPr>
          <w:bCs/>
        </w:rPr>
        <w:t xml:space="preserve"> discuss the options that are available to the family </w:t>
      </w:r>
      <w:r w:rsidR="00DC21F9" w:rsidRPr="001D6891">
        <w:rPr>
          <w:bCs/>
        </w:rPr>
        <w:t xml:space="preserve">where the </w:t>
      </w:r>
      <w:r w:rsidR="0028122C" w:rsidRPr="001D6891">
        <w:t>receiving PHA does not administer an FSS program</w:t>
      </w:r>
      <w:r w:rsidR="00112C28" w:rsidRPr="001D6891">
        <w:rPr>
          <w:bCs/>
        </w:rPr>
        <w:t>. Depending on the family’s specific circumstances, these options include modification of the FSS contract, locating a receiving housing authority that has the capacity to enroll the family in its FSS program, termination with FSS escrow disbursement, or termination of the FSS contract and forfeiture of escrow.</w:t>
      </w:r>
    </w:p>
    <w:p w14:paraId="04A33733" w14:textId="77777777" w:rsidR="004D1485" w:rsidRPr="004D1485" w:rsidRDefault="004D1485" w:rsidP="001B64D6">
      <w:pPr>
        <w:autoSpaceDE w:val="0"/>
        <w:autoSpaceDN w:val="0"/>
        <w:rPr>
          <w:bCs/>
          <w:color w:val="000000"/>
          <w:u w:val="single"/>
          <w:shd w:val="clear" w:color="auto" w:fill="FFFF00"/>
        </w:rPr>
      </w:pPr>
    </w:p>
    <w:p w14:paraId="686E6973" w14:textId="77777777" w:rsidR="004D1485" w:rsidRPr="004D1485" w:rsidRDefault="004D1485" w:rsidP="001B64D6">
      <w:pPr>
        <w:autoSpaceDE w:val="0"/>
        <w:autoSpaceDN w:val="0"/>
        <w:rPr>
          <w:b/>
          <w:color w:val="000000"/>
          <w:highlight w:val="green"/>
        </w:rPr>
      </w:pPr>
    </w:p>
    <w:p w14:paraId="48C3EA46" w14:textId="77777777" w:rsidR="004D1485" w:rsidRPr="004D1485" w:rsidRDefault="004D1485" w:rsidP="001B64D6">
      <w:pPr>
        <w:autoSpaceDE w:val="0"/>
        <w:autoSpaceDN w:val="0"/>
        <w:rPr>
          <w:b/>
          <w:color w:val="000000"/>
          <w:highlight w:val="green"/>
        </w:rPr>
      </w:pPr>
    </w:p>
    <w:p w14:paraId="43B78D42" w14:textId="77777777" w:rsidR="004D1485" w:rsidRPr="004D1485" w:rsidRDefault="004D1485" w:rsidP="001B64D6">
      <w:pPr>
        <w:autoSpaceDE w:val="0"/>
        <w:autoSpaceDN w:val="0"/>
        <w:rPr>
          <w:b/>
          <w:color w:val="000000"/>
          <w:highlight w:val="green"/>
        </w:rPr>
      </w:pPr>
    </w:p>
    <w:p w14:paraId="3301499E" w14:textId="77777777" w:rsidR="004D1485" w:rsidRPr="004D1485" w:rsidRDefault="004D1485" w:rsidP="001B64D6">
      <w:pPr>
        <w:autoSpaceDE w:val="0"/>
        <w:autoSpaceDN w:val="0"/>
        <w:rPr>
          <w:b/>
          <w:color w:val="000000"/>
          <w:highlight w:val="green"/>
        </w:rPr>
      </w:pPr>
    </w:p>
    <w:p w14:paraId="5746E91C" w14:textId="77777777" w:rsidR="004D1485" w:rsidRPr="004D1485" w:rsidRDefault="004D1485" w:rsidP="001B64D6">
      <w:pPr>
        <w:autoSpaceDE w:val="0"/>
        <w:autoSpaceDN w:val="0"/>
        <w:rPr>
          <w:b/>
          <w:color w:val="000000"/>
          <w:highlight w:val="green"/>
        </w:rPr>
      </w:pPr>
    </w:p>
    <w:p w14:paraId="4CB33697" w14:textId="77777777" w:rsidR="001D6891" w:rsidRDefault="001D6891" w:rsidP="0020615E">
      <w:pPr>
        <w:autoSpaceDE w:val="0"/>
        <w:autoSpaceDN w:val="0"/>
        <w:jc w:val="center"/>
        <w:rPr>
          <w:b/>
          <w:color w:val="000000"/>
          <w:highlight w:val="green"/>
        </w:rPr>
      </w:pPr>
    </w:p>
    <w:p w14:paraId="0CA6173F" w14:textId="77777777" w:rsidR="001D6891" w:rsidRDefault="001D6891" w:rsidP="0020615E">
      <w:pPr>
        <w:autoSpaceDE w:val="0"/>
        <w:autoSpaceDN w:val="0"/>
        <w:jc w:val="center"/>
        <w:rPr>
          <w:b/>
          <w:color w:val="000000"/>
          <w:highlight w:val="green"/>
        </w:rPr>
      </w:pPr>
    </w:p>
    <w:p w14:paraId="706295A8" w14:textId="77777777" w:rsidR="001D6891" w:rsidRDefault="001D6891" w:rsidP="0020615E">
      <w:pPr>
        <w:autoSpaceDE w:val="0"/>
        <w:autoSpaceDN w:val="0"/>
        <w:jc w:val="center"/>
        <w:rPr>
          <w:b/>
          <w:color w:val="000000"/>
          <w:highlight w:val="green"/>
        </w:rPr>
      </w:pPr>
    </w:p>
    <w:p w14:paraId="4EDFB573" w14:textId="77777777" w:rsidR="001D6891" w:rsidRDefault="001D6891" w:rsidP="0020615E">
      <w:pPr>
        <w:autoSpaceDE w:val="0"/>
        <w:autoSpaceDN w:val="0"/>
        <w:jc w:val="center"/>
        <w:rPr>
          <w:b/>
          <w:color w:val="000000"/>
          <w:highlight w:val="green"/>
        </w:rPr>
      </w:pPr>
    </w:p>
    <w:p w14:paraId="493ECA2E" w14:textId="11143270" w:rsidR="00310A3E" w:rsidRPr="004D1485" w:rsidRDefault="008805EE" w:rsidP="0020615E">
      <w:pPr>
        <w:autoSpaceDE w:val="0"/>
        <w:autoSpaceDN w:val="0"/>
        <w:jc w:val="center"/>
        <w:rPr>
          <w:b/>
          <w:color w:val="000000"/>
        </w:rPr>
      </w:pPr>
      <w:r w:rsidRPr="001D6891">
        <w:rPr>
          <w:b/>
          <w:color w:val="000000"/>
        </w:rPr>
        <w:lastRenderedPageBreak/>
        <w:t>Portabil</w:t>
      </w:r>
      <w:r w:rsidR="00AC6453" w:rsidRPr="001D6891">
        <w:rPr>
          <w:b/>
          <w:color w:val="000000"/>
        </w:rPr>
        <w:t>ity Impact of FSS Family</w:t>
      </w:r>
    </w:p>
    <w:p w14:paraId="23EE9747" w14:textId="132E471A" w:rsidR="004D1485" w:rsidRPr="004D1485" w:rsidRDefault="004D1485" w:rsidP="001B64D6">
      <w:pPr>
        <w:autoSpaceDE w:val="0"/>
        <w:autoSpaceDN w:val="0"/>
        <w:rPr>
          <w:b/>
          <w:color w:val="000000"/>
        </w:rPr>
      </w:pPr>
    </w:p>
    <w:tbl>
      <w:tblPr>
        <w:tblW w:w="10980"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80"/>
        <w:gridCol w:w="2070"/>
        <w:gridCol w:w="2700"/>
        <w:gridCol w:w="2520"/>
        <w:gridCol w:w="1710"/>
      </w:tblGrid>
      <w:tr w:rsidR="004D1485" w:rsidRPr="004D1485" w14:paraId="224DF4E4" w14:textId="77777777" w:rsidTr="004D1485">
        <w:trPr>
          <w:trHeight w:val="644"/>
        </w:trPr>
        <w:tc>
          <w:tcPr>
            <w:tcW w:w="1980" w:type="dxa"/>
            <w:shd w:val="clear" w:color="auto" w:fill="D9D9D9"/>
          </w:tcPr>
          <w:p w14:paraId="0D183765" w14:textId="77777777" w:rsidR="004D1485" w:rsidRPr="004D1485" w:rsidRDefault="004D1485" w:rsidP="004D1485">
            <w:pPr>
              <w:pStyle w:val="TableParagraph"/>
              <w:spacing w:before="29"/>
              <w:ind w:left="107" w:right="85"/>
              <w:jc w:val="center"/>
              <w:rPr>
                <w:rFonts w:ascii="Times New Roman" w:hAnsi="Times New Roman" w:cs="Times New Roman"/>
                <w:b/>
                <w:sz w:val="24"/>
                <w:szCs w:val="24"/>
              </w:rPr>
            </w:pPr>
            <w:r w:rsidRPr="004D1485">
              <w:rPr>
                <w:rFonts w:ascii="Times New Roman" w:hAnsi="Times New Roman" w:cs="Times New Roman"/>
                <w:b/>
                <w:spacing w:val="-2"/>
                <w:sz w:val="24"/>
                <w:szCs w:val="24"/>
              </w:rPr>
              <w:t>Family</w:t>
            </w:r>
            <w:r w:rsidRPr="004D1485">
              <w:rPr>
                <w:rFonts w:ascii="Times New Roman" w:hAnsi="Times New Roman" w:cs="Times New Roman"/>
                <w:b/>
                <w:spacing w:val="40"/>
                <w:sz w:val="24"/>
                <w:szCs w:val="24"/>
              </w:rPr>
              <w:t xml:space="preserve"> </w:t>
            </w:r>
            <w:r w:rsidRPr="004D1485">
              <w:rPr>
                <w:rFonts w:ascii="Times New Roman" w:hAnsi="Times New Roman" w:cs="Times New Roman"/>
                <w:b/>
                <w:sz w:val="24"/>
                <w:szCs w:val="24"/>
              </w:rPr>
              <w:t>FSS</w:t>
            </w:r>
            <w:r w:rsidRPr="004D1485">
              <w:rPr>
                <w:rFonts w:ascii="Times New Roman" w:hAnsi="Times New Roman" w:cs="Times New Roman"/>
                <w:b/>
                <w:spacing w:val="-14"/>
                <w:sz w:val="24"/>
                <w:szCs w:val="24"/>
              </w:rPr>
              <w:t xml:space="preserve"> </w:t>
            </w:r>
            <w:r w:rsidRPr="004D1485">
              <w:rPr>
                <w:rFonts w:ascii="Times New Roman" w:hAnsi="Times New Roman" w:cs="Times New Roman"/>
                <w:b/>
                <w:sz w:val="24"/>
                <w:szCs w:val="24"/>
              </w:rPr>
              <w:t>Status</w:t>
            </w:r>
          </w:p>
        </w:tc>
        <w:tc>
          <w:tcPr>
            <w:tcW w:w="2070" w:type="dxa"/>
            <w:shd w:val="clear" w:color="auto" w:fill="D9D9D9"/>
          </w:tcPr>
          <w:p w14:paraId="7511DC7A" w14:textId="77777777" w:rsidR="004D1485" w:rsidRPr="004D1485" w:rsidRDefault="004D1485" w:rsidP="004D1485">
            <w:pPr>
              <w:pStyle w:val="TableParagraph"/>
              <w:spacing w:before="29"/>
              <w:jc w:val="center"/>
              <w:rPr>
                <w:rFonts w:ascii="Times New Roman" w:hAnsi="Times New Roman" w:cs="Times New Roman"/>
                <w:b/>
                <w:sz w:val="24"/>
                <w:szCs w:val="24"/>
              </w:rPr>
            </w:pPr>
            <w:r w:rsidRPr="004D1485">
              <w:rPr>
                <w:rFonts w:ascii="Times New Roman" w:hAnsi="Times New Roman" w:cs="Times New Roman"/>
                <w:b/>
                <w:spacing w:val="-5"/>
                <w:sz w:val="24"/>
                <w:szCs w:val="24"/>
              </w:rPr>
              <w:t>PHA</w:t>
            </w:r>
          </w:p>
          <w:p w14:paraId="49443CC4" w14:textId="77777777" w:rsidR="004D1485" w:rsidRPr="004D1485" w:rsidRDefault="004D1485" w:rsidP="004D1485">
            <w:pPr>
              <w:pStyle w:val="TableParagraph"/>
              <w:jc w:val="center"/>
              <w:rPr>
                <w:rFonts w:ascii="Times New Roman" w:hAnsi="Times New Roman" w:cs="Times New Roman"/>
                <w:b/>
                <w:sz w:val="24"/>
                <w:szCs w:val="24"/>
              </w:rPr>
            </w:pPr>
            <w:r w:rsidRPr="004D1485">
              <w:rPr>
                <w:rFonts w:ascii="Times New Roman" w:hAnsi="Times New Roman" w:cs="Times New Roman"/>
                <w:b/>
                <w:sz w:val="24"/>
                <w:szCs w:val="24"/>
              </w:rPr>
              <w:t xml:space="preserve">FSS </w:t>
            </w:r>
            <w:r w:rsidRPr="004D1485">
              <w:rPr>
                <w:rFonts w:ascii="Times New Roman" w:hAnsi="Times New Roman" w:cs="Times New Roman"/>
                <w:b/>
                <w:spacing w:val="-2"/>
                <w:sz w:val="24"/>
                <w:szCs w:val="24"/>
              </w:rPr>
              <w:t>Status</w:t>
            </w:r>
          </w:p>
        </w:tc>
        <w:tc>
          <w:tcPr>
            <w:tcW w:w="2700" w:type="dxa"/>
            <w:shd w:val="clear" w:color="auto" w:fill="D9D9D9"/>
          </w:tcPr>
          <w:p w14:paraId="59DBFC33" w14:textId="77777777" w:rsidR="004D1485" w:rsidRPr="004D1485" w:rsidRDefault="004D1485" w:rsidP="004D1485">
            <w:pPr>
              <w:pStyle w:val="TableParagraph"/>
              <w:spacing w:before="175"/>
              <w:ind w:left="107"/>
              <w:jc w:val="center"/>
              <w:rPr>
                <w:rFonts w:ascii="Times New Roman" w:hAnsi="Times New Roman" w:cs="Times New Roman"/>
                <w:b/>
                <w:sz w:val="24"/>
                <w:szCs w:val="24"/>
              </w:rPr>
            </w:pPr>
            <w:r w:rsidRPr="004D1485">
              <w:rPr>
                <w:rFonts w:ascii="Times New Roman" w:hAnsi="Times New Roman" w:cs="Times New Roman"/>
                <w:b/>
                <w:sz w:val="24"/>
                <w:szCs w:val="24"/>
              </w:rPr>
              <w:t>Port</w:t>
            </w:r>
            <w:r w:rsidRPr="004D1485">
              <w:rPr>
                <w:rFonts w:ascii="Times New Roman" w:hAnsi="Times New Roman" w:cs="Times New Roman"/>
                <w:b/>
                <w:spacing w:val="-6"/>
                <w:sz w:val="24"/>
                <w:szCs w:val="24"/>
              </w:rPr>
              <w:t xml:space="preserve"> </w:t>
            </w:r>
            <w:r w:rsidRPr="004D1485">
              <w:rPr>
                <w:rFonts w:ascii="Times New Roman" w:hAnsi="Times New Roman" w:cs="Times New Roman"/>
                <w:b/>
                <w:spacing w:val="-2"/>
                <w:sz w:val="24"/>
                <w:szCs w:val="24"/>
              </w:rPr>
              <w:t>Scenario</w:t>
            </w:r>
          </w:p>
        </w:tc>
        <w:tc>
          <w:tcPr>
            <w:tcW w:w="2520" w:type="dxa"/>
            <w:shd w:val="clear" w:color="auto" w:fill="D9D9D9"/>
          </w:tcPr>
          <w:p w14:paraId="676717ED" w14:textId="77777777" w:rsidR="004D1485" w:rsidRPr="004D1485" w:rsidRDefault="004D1485" w:rsidP="004D1485">
            <w:pPr>
              <w:pStyle w:val="TableParagraph"/>
              <w:spacing w:before="175"/>
              <w:jc w:val="center"/>
              <w:rPr>
                <w:rFonts w:ascii="Times New Roman" w:hAnsi="Times New Roman" w:cs="Times New Roman"/>
                <w:b/>
                <w:sz w:val="24"/>
                <w:szCs w:val="24"/>
              </w:rPr>
            </w:pPr>
            <w:r w:rsidRPr="004D1485">
              <w:rPr>
                <w:rFonts w:ascii="Times New Roman" w:hAnsi="Times New Roman" w:cs="Times New Roman"/>
                <w:b/>
                <w:sz w:val="24"/>
                <w:szCs w:val="24"/>
              </w:rPr>
              <w:t xml:space="preserve">FSS </w:t>
            </w:r>
            <w:r w:rsidRPr="004D1485">
              <w:rPr>
                <w:rFonts w:ascii="Times New Roman" w:hAnsi="Times New Roman" w:cs="Times New Roman"/>
                <w:b/>
                <w:spacing w:val="-2"/>
                <w:sz w:val="24"/>
                <w:szCs w:val="24"/>
              </w:rPr>
              <w:t>Impact</w:t>
            </w:r>
          </w:p>
        </w:tc>
        <w:tc>
          <w:tcPr>
            <w:tcW w:w="1710" w:type="dxa"/>
            <w:shd w:val="clear" w:color="auto" w:fill="D9D9D9"/>
          </w:tcPr>
          <w:p w14:paraId="790DD269" w14:textId="77777777" w:rsidR="004D1485" w:rsidRPr="004D1485" w:rsidRDefault="004D1485" w:rsidP="004D1485">
            <w:pPr>
              <w:pStyle w:val="TableParagraph"/>
              <w:spacing w:before="175"/>
              <w:ind w:left="105"/>
              <w:jc w:val="center"/>
              <w:rPr>
                <w:rFonts w:ascii="Times New Roman" w:hAnsi="Times New Roman" w:cs="Times New Roman"/>
                <w:b/>
                <w:sz w:val="24"/>
                <w:szCs w:val="24"/>
              </w:rPr>
            </w:pPr>
            <w:r w:rsidRPr="004D1485">
              <w:rPr>
                <w:rFonts w:ascii="Times New Roman" w:hAnsi="Times New Roman" w:cs="Times New Roman"/>
                <w:b/>
                <w:sz w:val="24"/>
                <w:szCs w:val="24"/>
              </w:rPr>
              <w:t>Who</w:t>
            </w:r>
            <w:r w:rsidRPr="004D1485">
              <w:rPr>
                <w:rFonts w:ascii="Times New Roman" w:hAnsi="Times New Roman" w:cs="Times New Roman"/>
                <w:b/>
                <w:spacing w:val="-2"/>
                <w:sz w:val="24"/>
                <w:szCs w:val="24"/>
              </w:rPr>
              <w:t xml:space="preserve"> Decides</w:t>
            </w:r>
          </w:p>
        </w:tc>
      </w:tr>
      <w:tr w:rsidR="004D1485" w:rsidRPr="004D1485" w14:paraId="53FD9736" w14:textId="77777777" w:rsidTr="004D1485">
        <w:trPr>
          <w:trHeight w:val="1258"/>
        </w:trPr>
        <w:tc>
          <w:tcPr>
            <w:tcW w:w="1980" w:type="dxa"/>
            <w:tcBorders>
              <w:bottom w:val="nil"/>
            </w:tcBorders>
          </w:tcPr>
          <w:p w14:paraId="23B8944A" w14:textId="77777777" w:rsidR="004D1485" w:rsidRPr="004D1485" w:rsidRDefault="004D1485" w:rsidP="00EF4C6F">
            <w:pPr>
              <w:pStyle w:val="TableParagraph"/>
              <w:spacing w:before="29"/>
              <w:ind w:left="107"/>
              <w:rPr>
                <w:rFonts w:ascii="Times New Roman" w:hAnsi="Times New Roman" w:cs="Times New Roman"/>
                <w:sz w:val="24"/>
                <w:szCs w:val="24"/>
              </w:rPr>
            </w:pPr>
            <w:r w:rsidRPr="004D1485">
              <w:rPr>
                <w:rFonts w:ascii="Times New Roman" w:hAnsi="Times New Roman" w:cs="Times New Roman"/>
                <w:sz w:val="24"/>
                <w:szCs w:val="24"/>
              </w:rPr>
              <w:t>FSS</w:t>
            </w:r>
            <w:r w:rsidRPr="004D1485">
              <w:rPr>
                <w:rFonts w:ascii="Times New Roman" w:hAnsi="Times New Roman" w:cs="Times New Roman"/>
                <w:spacing w:val="-8"/>
                <w:sz w:val="24"/>
                <w:szCs w:val="24"/>
              </w:rPr>
              <w:t xml:space="preserve"> </w:t>
            </w:r>
            <w:r w:rsidRPr="004D1485">
              <w:rPr>
                <w:rFonts w:ascii="Times New Roman" w:hAnsi="Times New Roman" w:cs="Times New Roman"/>
                <w:sz w:val="24"/>
                <w:szCs w:val="24"/>
              </w:rPr>
              <w:t>Family</w:t>
            </w:r>
            <w:r w:rsidRPr="004D1485">
              <w:rPr>
                <w:rFonts w:ascii="Times New Roman" w:hAnsi="Times New Roman" w:cs="Times New Roman"/>
                <w:spacing w:val="-8"/>
                <w:sz w:val="24"/>
                <w:szCs w:val="24"/>
              </w:rPr>
              <w:t xml:space="preserve"> </w:t>
            </w:r>
            <w:r w:rsidRPr="004D1485">
              <w:rPr>
                <w:rFonts w:ascii="Times New Roman" w:hAnsi="Times New Roman" w:cs="Times New Roman"/>
                <w:spacing w:val="-2"/>
                <w:sz w:val="24"/>
                <w:szCs w:val="24"/>
              </w:rPr>
              <w:t>Ports</w:t>
            </w:r>
          </w:p>
        </w:tc>
        <w:tc>
          <w:tcPr>
            <w:tcW w:w="2070" w:type="dxa"/>
            <w:tcBorders>
              <w:bottom w:val="nil"/>
            </w:tcBorders>
          </w:tcPr>
          <w:p w14:paraId="001CF208" w14:textId="77777777" w:rsidR="004D1485" w:rsidRDefault="004D1485" w:rsidP="00EF4C6F">
            <w:pPr>
              <w:pStyle w:val="TableParagraph"/>
              <w:spacing w:before="29" w:line="480" w:lineRule="auto"/>
              <w:rPr>
                <w:rFonts w:ascii="Times New Roman" w:hAnsi="Times New Roman" w:cs="Times New Roman"/>
                <w:sz w:val="24"/>
                <w:szCs w:val="24"/>
              </w:rPr>
            </w:pPr>
            <w:r w:rsidRPr="004D1485">
              <w:rPr>
                <w:rFonts w:ascii="Times New Roman" w:hAnsi="Times New Roman" w:cs="Times New Roman"/>
                <w:sz w:val="24"/>
                <w:szCs w:val="24"/>
              </w:rPr>
              <w:t>Receiving</w:t>
            </w:r>
            <w:r w:rsidRPr="004D1485">
              <w:rPr>
                <w:rFonts w:ascii="Times New Roman" w:hAnsi="Times New Roman" w:cs="Times New Roman"/>
                <w:spacing w:val="-13"/>
                <w:sz w:val="24"/>
                <w:szCs w:val="24"/>
              </w:rPr>
              <w:t xml:space="preserve"> </w:t>
            </w:r>
            <w:r w:rsidRPr="004D1485">
              <w:rPr>
                <w:rFonts w:ascii="Times New Roman" w:hAnsi="Times New Roman" w:cs="Times New Roman"/>
                <w:sz w:val="24"/>
                <w:szCs w:val="24"/>
              </w:rPr>
              <w:t>has</w:t>
            </w:r>
            <w:r w:rsidRPr="004D1485">
              <w:rPr>
                <w:rFonts w:ascii="Times New Roman" w:hAnsi="Times New Roman" w:cs="Times New Roman"/>
                <w:spacing w:val="-12"/>
                <w:sz w:val="24"/>
                <w:szCs w:val="24"/>
              </w:rPr>
              <w:t xml:space="preserve"> </w:t>
            </w:r>
            <w:r w:rsidRPr="004D1485">
              <w:rPr>
                <w:rFonts w:ascii="Times New Roman" w:hAnsi="Times New Roman" w:cs="Times New Roman"/>
                <w:sz w:val="24"/>
                <w:szCs w:val="24"/>
              </w:rPr>
              <w:t>FSS</w:t>
            </w:r>
          </w:p>
          <w:p w14:paraId="7B1D9CF7" w14:textId="04CC78F7" w:rsidR="004D1485" w:rsidRPr="004D1485" w:rsidRDefault="004D1485" w:rsidP="004D1485">
            <w:pPr>
              <w:pStyle w:val="TableParagraph"/>
              <w:spacing w:before="29" w:line="480" w:lineRule="auto"/>
              <w:rPr>
                <w:rFonts w:ascii="Times New Roman" w:hAnsi="Times New Roman" w:cs="Times New Roman"/>
                <w:sz w:val="24"/>
                <w:szCs w:val="24"/>
              </w:rPr>
            </w:pPr>
            <w:r w:rsidRPr="004D1485">
              <w:rPr>
                <w:rFonts w:ascii="Times New Roman" w:hAnsi="Times New Roman" w:cs="Times New Roman"/>
                <w:sz w:val="24"/>
                <w:szCs w:val="24"/>
              </w:rPr>
              <w:t>Initial has FSS</w:t>
            </w:r>
          </w:p>
        </w:tc>
        <w:tc>
          <w:tcPr>
            <w:tcW w:w="2700" w:type="dxa"/>
            <w:tcBorders>
              <w:bottom w:val="nil"/>
            </w:tcBorders>
          </w:tcPr>
          <w:p w14:paraId="3A1BB7E0" w14:textId="00B20861" w:rsidR="004D1485" w:rsidRDefault="004D1485" w:rsidP="00EF4C6F">
            <w:pPr>
              <w:pStyle w:val="TableParagraph"/>
              <w:spacing w:before="29"/>
              <w:ind w:left="107" w:right="1248"/>
              <w:rPr>
                <w:rFonts w:ascii="Times New Roman" w:hAnsi="Times New Roman" w:cs="Times New Roman"/>
                <w:spacing w:val="-6"/>
                <w:sz w:val="24"/>
                <w:szCs w:val="24"/>
              </w:rPr>
            </w:pPr>
            <w:r w:rsidRPr="004D1485">
              <w:rPr>
                <w:rFonts w:ascii="Times New Roman" w:hAnsi="Times New Roman" w:cs="Times New Roman"/>
                <w:spacing w:val="-2"/>
                <w:sz w:val="24"/>
                <w:szCs w:val="24"/>
              </w:rPr>
              <w:t xml:space="preserve">Billed </w:t>
            </w:r>
            <w:r w:rsidRPr="004D1485">
              <w:rPr>
                <w:rFonts w:ascii="Times New Roman" w:hAnsi="Times New Roman" w:cs="Times New Roman"/>
                <w:spacing w:val="-6"/>
                <w:sz w:val="24"/>
                <w:szCs w:val="24"/>
              </w:rPr>
              <w:t>or</w:t>
            </w:r>
          </w:p>
          <w:p w14:paraId="48F8331A" w14:textId="77777777" w:rsidR="004D1485" w:rsidRPr="004D1485" w:rsidRDefault="004D1485" w:rsidP="00EF4C6F">
            <w:pPr>
              <w:pStyle w:val="TableParagraph"/>
              <w:spacing w:before="29"/>
              <w:ind w:left="107" w:right="1248"/>
              <w:rPr>
                <w:rFonts w:ascii="Times New Roman" w:hAnsi="Times New Roman" w:cs="Times New Roman"/>
                <w:sz w:val="24"/>
                <w:szCs w:val="24"/>
              </w:rPr>
            </w:pPr>
          </w:p>
          <w:p w14:paraId="5469E7DD" w14:textId="77777777" w:rsidR="004D1485" w:rsidRPr="004D1485" w:rsidRDefault="004D1485" w:rsidP="00EF4C6F">
            <w:pPr>
              <w:pStyle w:val="TableParagraph"/>
              <w:ind w:left="107"/>
              <w:rPr>
                <w:rFonts w:ascii="Times New Roman" w:hAnsi="Times New Roman" w:cs="Times New Roman"/>
                <w:sz w:val="24"/>
                <w:szCs w:val="24"/>
              </w:rPr>
            </w:pPr>
            <w:r w:rsidRPr="004D1485">
              <w:rPr>
                <w:rFonts w:ascii="Times New Roman" w:hAnsi="Times New Roman" w:cs="Times New Roman"/>
                <w:spacing w:val="-2"/>
                <w:sz w:val="24"/>
                <w:szCs w:val="24"/>
              </w:rPr>
              <w:t>Absorbed</w:t>
            </w:r>
          </w:p>
        </w:tc>
        <w:tc>
          <w:tcPr>
            <w:tcW w:w="2520" w:type="dxa"/>
            <w:tcBorders>
              <w:bottom w:val="nil"/>
            </w:tcBorders>
          </w:tcPr>
          <w:p w14:paraId="7DF0DACE" w14:textId="77777777" w:rsidR="004D1485" w:rsidRPr="004D1485" w:rsidRDefault="004D1485" w:rsidP="00EF4C6F">
            <w:pPr>
              <w:pStyle w:val="TableParagraph"/>
              <w:spacing w:before="29"/>
              <w:ind w:right="157"/>
              <w:rPr>
                <w:rFonts w:ascii="Times New Roman" w:hAnsi="Times New Roman" w:cs="Times New Roman"/>
                <w:sz w:val="24"/>
                <w:szCs w:val="24"/>
              </w:rPr>
            </w:pPr>
            <w:r w:rsidRPr="004D1485">
              <w:rPr>
                <w:rFonts w:ascii="Times New Roman" w:hAnsi="Times New Roman" w:cs="Times New Roman"/>
                <w:sz w:val="24"/>
                <w:szCs w:val="24"/>
              </w:rPr>
              <w:t>RHA must enroll Family in FSS if family chooses and</w:t>
            </w:r>
            <w:r w:rsidRPr="004D1485">
              <w:rPr>
                <w:rFonts w:ascii="Times New Roman" w:hAnsi="Times New Roman" w:cs="Times New Roman"/>
                <w:spacing w:val="-13"/>
                <w:sz w:val="24"/>
                <w:szCs w:val="24"/>
              </w:rPr>
              <w:t xml:space="preserve"> </w:t>
            </w:r>
            <w:r w:rsidRPr="004D1485">
              <w:rPr>
                <w:rFonts w:ascii="Times New Roman" w:hAnsi="Times New Roman" w:cs="Times New Roman"/>
                <w:sz w:val="24"/>
                <w:szCs w:val="24"/>
              </w:rPr>
              <w:t>slot</w:t>
            </w:r>
            <w:r w:rsidRPr="004D1485">
              <w:rPr>
                <w:rFonts w:ascii="Times New Roman" w:hAnsi="Times New Roman" w:cs="Times New Roman"/>
                <w:spacing w:val="-12"/>
                <w:sz w:val="24"/>
                <w:szCs w:val="24"/>
              </w:rPr>
              <w:t xml:space="preserve"> </w:t>
            </w:r>
            <w:r w:rsidRPr="004D1485">
              <w:rPr>
                <w:rFonts w:ascii="Times New Roman" w:hAnsi="Times New Roman" w:cs="Times New Roman"/>
                <w:sz w:val="24"/>
                <w:szCs w:val="24"/>
              </w:rPr>
              <w:t>available</w:t>
            </w:r>
          </w:p>
        </w:tc>
        <w:tc>
          <w:tcPr>
            <w:tcW w:w="1710" w:type="dxa"/>
            <w:tcBorders>
              <w:bottom w:val="nil"/>
            </w:tcBorders>
          </w:tcPr>
          <w:p w14:paraId="1C0702A8" w14:textId="77777777" w:rsidR="004D1485" w:rsidRPr="004D1485" w:rsidRDefault="004D1485" w:rsidP="00EF4C6F">
            <w:pPr>
              <w:pStyle w:val="TableParagraph"/>
              <w:spacing w:before="29"/>
              <w:ind w:left="105"/>
              <w:rPr>
                <w:rFonts w:ascii="Times New Roman" w:hAnsi="Times New Roman" w:cs="Times New Roman"/>
                <w:sz w:val="24"/>
                <w:szCs w:val="24"/>
              </w:rPr>
            </w:pPr>
            <w:r w:rsidRPr="004D1485">
              <w:rPr>
                <w:rFonts w:ascii="Times New Roman" w:hAnsi="Times New Roman" w:cs="Times New Roman"/>
                <w:spacing w:val="-5"/>
                <w:sz w:val="24"/>
                <w:szCs w:val="24"/>
              </w:rPr>
              <w:t>HUD</w:t>
            </w:r>
          </w:p>
        </w:tc>
      </w:tr>
      <w:tr w:rsidR="004D1485" w:rsidRPr="004D1485" w14:paraId="1B00A97F" w14:textId="77777777" w:rsidTr="004D1485">
        <w:trPr>
          <w:trHeight w:val="1073"/>
        </w:trPr>
        <w:tc>
          <w:tcPr>
            <w:tcW w:w="1980" w:type="dxa"/>
            <w:tcBorders>
              <w:top w:val="nil"/>
              <w:bottom w:val="nil"/>
            </w:tcBorders>
          </w:tcPr>
          <w:p w14:paraId="429EC497" w14:textId="77777777" w:rsidR="004D1485" w:rsidRPr="004D1485" w:rsidRDefault="004D1485" w:rsidP="00EF4C6F">
            <w:pPr>
              <w:pStyle w:val="TableParagraph"/>
              <w:ind w:left="0"/>
              <w:rPr>
                <w:rFonts w:ascii="Times New Roman" w:hAnsi="Times New Roman" w:cs="Times New Roman"/>
                <w:sz w:val="24"/>
                <w:szCs w:val="24"/>
              </w:rPr>
            </w:pPr>
          </w:p>
        </w:tc>
        <w:tc>
          <w:tcPr>
            <w:tcW w:w="2070" w:type="dxa"/>
            <w:tcBorders>
              <w:top w:val="nil"/>
              <w:bottom w:val="nil"/>
            </w:tcBorders>
          </w:tcPr>
          <w:p w14:paraId="5FE8A3C1" w14:textId="77777777" w:rsidR="004D1485" w:rsidRPr="004D1485" w:rsidRDefault="004D1485" w:rsidP="00EF4C6F">
            <w:pPr>
              <w:pStyle w:val="TableParagraph"/>
              <w:ind w:left="0"/>
              <w:rPr>
                <w:rFonts w:ascii="Times New Roman" w:hAnsi="Times New Roman" w:cs="Times New Roman"/>
                <w:sz w:val="24"/>
                <w:szCs w:val="24"/>
              </w:rPr>
            </w:pPr>
          </w:p>
        </w:tc>
        <w:tc>
          <w:tcPr>
            <w:tcW w:w="2700" w:type="dxa"/>
            <w:tcBorders>
              <w:top w:val="nil"/>
              <w:bottom w:val="nil"/>
            </w:tcBorders>
          </w:tcPr>
          <w:p w14:paraId="7ADF0737" w14:textId="77777777" w:rsidR="004D1485" w:rsidRPr="004D1485" w:rsidRDefault="004D1485" w:rsidP="00EF4C6F">
            <w:pPr>
              <w:pStyle w:val="TableParagraph"/>
              <w:ind w:left="0"/>
              <w:rPr>
                <w:rFonts w:ascii="Times New Roman" w:hAnsi="Times New Roman" w:cs="Times New Roman"/>
                <w:sz w:val="24"/>
                <w:szCs w:val="24"/>
              </w:rPr>
            </w:pPr>
          </w:p>
        </w:tc>
        <w:tc>
          <w:tcPr>
            <w:tcW w:w="2520" w:type="dxa"/>
            <w:tcBorders>
              <w:top w:val="nil"/>
              <w:bottom w:val="nil"/>
            </w:tcBorders>
          </w:tcPr>
          <w:p w14:paraId="5924BC98" w14:textId="77777777" w:rsidR="004D1485" w:rsidRPr="004D1485" w:rsidRDefault="004D1485" w:rsidP="00EF4C6F">
            <w:pPr>
              <w:pStyle w:val="TableParagraph"/>
              <w:spacing w:before="113"/>
              <w:ind w:right="125"/>
              <w:rPr>
                <w:rFonts w:ascii="Times New Roman" w:hAnsi="Times New Roman" w:cs="Times New Roman"/>
                <w:sz w:val="24"/>
                <w:szCs w:val="24"/>
              </w:rPr>
            </w:pPr>
            <w:r w:rsidRPr="004D1485">
              <w:rPr>
                <w:rFonts w:ascii="Times New Roman" w:hAnsi="Times New Roman" w:cs="Times New Roman"/>
                <w:sz w:val="24"/>
                <w:szCs w:val="24"/>
              </w:rPr>
              <w:t>Family</w:t>
            </w:r>
            <w:r w:rsidRPr="004D1485">
              <w:rPr>
                <w:rFonts w:ascii="Times New Roman" w:hAnsi="Times New Roman" w:cs="Times New Roman"/>
                <w:spacing w:val="-13"/>
                <w:sz w:val="24"/>
                <w:szCs w:val="24"/>
              </w:rPr>
              <w:t xml:space="preserve"> </w:t>
            </w:r>
            <w:r w:rsidRPr="004D1485">
              <w:rPr>
                <w:rFonts w:ascii="Times New Roman" w:hAnsi="Times New Roman" w:cs="Times New Roman"/>
                <w:sz w:val="24"/>
                <w:szCs w:val="24"/>
              </w:rPr>
              <w:t>may</w:t>
            </w:r>
            <w:r w:rsidRPr="004D1485">
              <w:rPr>
                <w:rFonts w:ascii="Times New Roman" w:hAnsi="Times New Roman" w:cs="Times New Roman"/>
                <w:spacing w:val="-12"/>
                <w:sz w:val="24"/>
                <w:szCs w:val="24"/>
              </w:rPr>
              <w:t xml:space="preserve"> </w:t>
            </w:r>
            <w:r w:rsidRPr="004D1485">
              <w:rPr>
                <w:rFonts w:ascii="Times New Roman" w:hAnsi="Times New Roman" w:cs="Times New Roman"/>
                <w:sz w:val="24"/>
                <w:szCs w:val="24"/>
              </w:rPr>
              <w:t>stay</w:t>
            </w:r>
            <w:r w:rsidRPr="004D1485">
              <w:rPr>
                <w:rFonts w:ascii="Times New Roman" w:hAnsi="Times New Roman" w:cs="Times New Roman"/>
                <w:spacing w:val="-13"/>
                <w:sz w:val="24"/>
                <w:szCs w:val="24"/>
              </w:rPr>
              <w:t xml:space="preserve"> </w:t>
            </w:r>
            <w:r w:rsidRPr="004D1485">
              <w:rPr>
                <w:rFonts w:ascii="Times New Roman" w:hAnsi="Times New Roman" w:cs="Times New Roman"/>
                <w:sz w:val="24"/>
                <w:szCs w:val="24"/>
              </w:rPr>
              <w:t>in IHA FSS program</w:t>
            </w:r>
            <w:r w:rsidRPr="004D1485">
              <w:rPr>
                <w:rFonts w:ascii="Times New Roman" w:hAnsi="Times New Roman" w:cs="Times New Roman"/>
                <w:spacing w:val="40"/>
                <w:sz w:val="24"/>
                <w:szCs w:val="24"/>
              </w:rPr>
              <w:t xml:space="preserve"> </w:t>
            </w:r>
            <w:r w:rsidRPr="004D1485">
              <w:rPr>
                <w:rFonts w:ascii="Times New Roman" w:hAnsi="Times New Roman" w:cs="Times New Roman"/>
                <w:sz w:val="24"/>
                <w:szCs w:val="24"/>
              </w:rPr>
              <w:t>if feasible</w:t>
            </w:r>
          </w:p>
        </w:tc>
        <w:tc>
          <w:tcPr>
            <w:tcW w:w="1710" w:type="dxa"/>
            <w:tcBorders>
              <w:top w:val="nil"/>
              <w:bottom w:val="nil"/>
            </w:tcBorders>
          </w:tcPr>
          <w:p w14:paraId="7163F78C" w14:textId="77777777" w:rsidR="004D1485" w:rsidRPr="004D1485" w:rsidRDefault="004D1485" w:rsidP="00EF4C6F">
            <w:pPr>
              <w:pStyle w:val="TableParagraph"/>
              <w:spacing w:before="113"/>
              <w:ind w:left="105"/>
              <w:rPr>
                <w:rFonts w:ascii="Times New Roman" w:hAnsi="Times New Roman" w:cs="Times New Roman"/>
                <w:sz w:val="24"/>
                <w:szCs w:val="24"/>
              </w:rPr>
            </w:pPr>
            <w:r w:rsidRPr="004D1485">
              <w:rPr>
                <w:rFonts w:ascii="Times New Roman" w:hAnsi="Times New Roman" w:cs="Times New Roman"/>
                <w:sz w:val="24"/>
                <w:szCs w:val="24"/>
              </w:rPr>
              <w:t>IHA,</w:t>
            </w:r>
            <w:r w:rsidRPr="004D1485">
              <w:rPr>
                <w:rFonts w:ascii="Times New Roman" w:hAnsi="Times New Roman" w:cs="Times New Roman"/>
                <w:spacing w:val="-6"/>
                <w:sz w:val="24"/>
                <w:szCs w:val="24"/>
              </w:rPr>
              <w:t xml:space="preserve"> </w:t>
            </w:r>
            <w:r w:rsidRPr="004D1485">
              <w:rPr>
                <w:rFonts w:ascii="Times New Roman" w:hAnsi="Times New Roman" w:cs="Times New Roman"/>
                <w:sz w:val="24"/>
                <w:szCs w:val="24"/>
              </w:rPr>
              <w:t>RHA,</w:t>
            </w:r>
            <w:r w:rsidRPr="004D1485">
              <w:rPr>
                <w:rFonts w:ascii="Times New Roman" w:hAnsi="Times New Roman" w:cs="Times New Roman"/>
                <w:spacing w:val="-6"/>
                <w:sz w:val="24"/>
                <w:szCs w:val="24"/>
              </w:rPr>
              <w:t xml:space="preserve"> </w:t>
            </w:r>
            <w:r w:rsidRPr="004D1485">
              <w:rPr>
                <w:rFonts w:ascii="Times New Roman" w:hAnsi="Times New Roman" w:cs="Times New Roman"/>
                <w:spacing w:val="-5"/>
                <w:sz w:val="24"/>
                <w:szCs w:val="24"/>
              </w:rPr>
              <w:t>and</w:t>
            </w:r>
          </w:p>
          <w:p w14:paraId="231C9804" w14:textId="77777777" w:rsidR="004D1485" w:rsidRPr="004D1485" w:rsidRDefault="004D1485" w:rsidP="00EF4C6F">
            <w:pPr>
              <w:pStyle w:val="TableParagraph"/>
              <w:spacing w:before="1"/>
              <w:ind w:left="105"/>
              <w:rPr>
                <w:rFonts w:ascii="Times New Roman" w:hAnsi="Times New Roman" w:cs="Times New Roman"/>
                <w:sz w:val="24"/>
                <w:szCs w:val="24"/>
              </w:rPr>
            </w:pPr>
            <w:r w:rsidRPr="004D1485">
              <w:rPr>
                <w:rFonts w:ascii="Times New Roman" w:hAnsi="Times New Roman" w:cs="Times New Roman"/>
                <w:spacing w:val="-2"/>
                <w:sz w:val="24"/>
                <w:szCs w:val="24"/>
              </w:rPr>
              <w:t>Family</w:t>
            </w:r>
          </w:p>
        </w:tc>
      </w:tr>
      <w:tr w:rsidR="004D1485" w:rsidRPr="004D1485" w14:paraId="535B3B72" w14:textId="77777777" w:rsidTr="004D1485">
        <w:trPr>
          <w:trHeight w:val="3633"/>
        </w:trPr>
        <w:tc>
          <w:tcPr>
            <w:tcW w:w="1980" w:type="dxa"/>
            <w:tcBorders>
              <w:top w:val="nil"/>
            </w:tcBorders>
          </w:tcPr>
          <w:p w14:paraId="03733107" w14:textId="77777777" w:rsidR="004D1485" w:rsidRPr="004D1485" w:rsidRDefault="004D1485" w:rsidP="00EF4C6F">
            <w:pPr>
              <w:pStyle w:val="TableParagraph"/>
              <w:ind w:left="0"/>
              <w:rPr>
                <w:rFonts w:ascii="Times New Roman" w:hAnsi="Times New Roman" w:cs="Times New Roman"/>
                <w:sz w:val="24"/>
                <w:szCs w:val="24"/>
              </w:rPr>
            </w:pPr>
          </w:p>
        </w:tc>
        <w:tc>
          <w:tcPr>
            <w:tcW w:w="2070" w:type="dxa"/>
            <w:tcBorders>
              <w:top w:val="nil"/>
            </w:tcBorders>
          </w:tcPr>
          <w:p w14:paraId="752C7C62" w14:textId="77777777" w:rsidR="004D1485" w:rsidRPr="004D1485" w:rsidRDefault="004D1485" w:rsidP="00EF4C6F">
            <w:pPr>
              <w:pStyle w:val="TableParagraph"/>
              <w:ind w:left="0"/>
              <w:rPr>
                <w:rFonts w:ascii="Times New Roman" w:hAnsi="Times New Roman" w:cs="Times New Roman"/>
                <w:sz w:val="24"/>
                <w:szCs w:val="24"/>
              </w:rPr>
            </w:pPr>
          </w:p>
        </w:tc>
        <w:tc>
          <w:tcPr>
            <w:tcW w:w="2700" w:type="dxa"/>
            <w:tcBorders>
              <w:top w:val="nil"/>
            </w:tcBorders>
          </w:tcPr>
          <w:p w14:paraId="46ACA733" w14:textId="77777777" w:rsidR="004D1485" w:rsidRPr="004D1485" w:rsidRDefault="004D1485" w:rsidP="00EF4C6F">
            <w:pPr>
              <w:pStyle w:val="TableParagraph"/>
              <w:ind w:left="0"/>
              <w:rPr>
                <w:rFonts w:ascii="Times New Roman" w:hAnsi="Times New Roman" w:cs="Times New Roman"/>
                <w:sz w:val="24"/>
                <w:szCs w:val="24"/>
              </w:rPr>
            </w:pPr>
          </w:p>
        </w:tc>
        <w:tc>
          <w:tcPr>
            <w:tcW w:w="2520" w:type="dxa"/>
            <w:tcBorders>
              <w:top w:val="nil"/>
            </w:tcBorders>
          </w:tcPr>
          <w:p w14:paraId="68972312" w14:textId="77777777" w:rsidR="004D1485" w:rsidRPr="004D1485" w:rsidRDefault="004D1485" w:rsidP="00EF4C6F">
            <w:pPr>
              <w:pStyle w:val="TableParagraph"/>
              <w:spacing w:before="113"/>
              <w:rPr>
                <w:rFonts w:ascii="Times New Roman" w:hAnsi="Times New Roman" w:cs="Times New Roman"/>
                <w:sz w:val="24"/>
                <w:szCs w:val="24"/>
              </w:rPr>
            </w:pPr>
            <w:r w:rsidRPr="004D1485">
              <w:rPr>
                <w:rFonts w:ascii="Times New Roman" w:hAnsi="Times New Roman" w:cs="Times New Roman"/>
                <w:sz w:val="24"/>
                <w:szCs w:val="24"/>
              </w:rPr>
              <w:t>If</w:t>
            </w:r>
            <w:r w:rsidRPr="004D1485">
              <w:rPr>
                <w:rFonts w:ascii="Times New Roman" w:hAnsi="Times New Roman" w:cs="Times New Roman"/>
                <w:spacing w:val="-13"/>
                <w:sz w:val="24"/>
                <w:szCs w:val="24"/>
              </w:rPr>
              <w:t xml:space="preserve"> </w:t>
            </w:r>
            <w:r w:rsidRPr="004D1485">
              <w:rPr>
                <w:rFonts w:ascii="Times New Roman" w:hAnsi="Times New Roman" w:cs="Times New Roman"/>
                <w:sz w:val="24"/>
                <w:szCs w:val="24"/>
              </w:rPr>
              <w:t>not</w:t>
            </w:r>
            <w:r w:rsidRPr="004D1485">
              <w:rPr>
                <w:rFonts w:ascii="Times New Roman" w:hAnsi="Times New Roman" w:cs="Times New Roman"/>
                <w:spacing w:val="-12"/>
                <w:sz w:val="24"/>
                <w:szCs w:val="24"/>
              </w:rPr>
              <w:t xml:space="preserve"> </w:t>
            </w:r>
            <w:r w:rsidRPr="004D1485">
              <w:rPr>
                <w:rFonts w:ascii="Times New Roman" w:hAnsi="Times New Roman" w:cs="Times New Roman"/>
                <w:sz w:val="24"/>
                <w:szCs w:val="24"/>
              </w:rPr>
              <w:t>feasible,</w:t>
            </w:r>
            <w:r w:rsidRPr="004D1485">
              <w:rPr>
                <w:rFonts w:ascii="Times New Roman" w:hAnsi="Times New Roman" w:cs="Times New Roman"/>
                <w:spacing w:val="-13"/>
                <w:sz w:val="24"/>
                <w:szCs w:val="24"/>
              </w:rPr>
              <w:t xml:space="preserve"> </w:t>
            </w:r>
            <w:r w:rsidRPr="004D1485">
              <w:rPr>
                <w:rFonts w:ascii="Times New Roman" w:hAnsi="Times New Roman" w:cs="Times New Roman"/>
                <w:sz w:val="24"/>
                <w:szCs w:val="24"/>
              </w:rPr>
              <w:t xml:space="preserve">IHA must discuss </w:t>
            </w:r>
            <w:r w:rsidRPr="004D1485">
              <w:rPr>
                <w:rFonts w:ascii="Times New Roman" w:hAnsi="Times New Roman" w:cs="Times New Roman"/>
                <w:spacing w:val="-2"/>
                <w:sz w:val="24"/>
                <w:szCs w:val="24"/>
              </w:rPr>
              <w:t>options:</w:t>
            </w:r>
          </w:p>
          <w:p w14:paraId="22580402" w14:textId="77777777" w:rsidR="004D1485" w:rsidRDefault="004D1485" w:rsidP="00EF4C6F">
            <w:pPr>
              <w:pStyle w:val="TableParagraph"/>
              <w:spacing w:before="1"/>
              <w:ind w:right="157"/>
              <w:rPr>
                <w:rFonts w:ascii="Times New Roman" w:hAnsi="Times New Roman" w:cs="Times New Roman"/>
                <w:sz w:val="24"/>
                <w:szCs w:val="24"/>
              </w:rPr>
            </w:pPr>
            <w:r w:rsidRPr="004D1485">
              <w:rPr>
                <w:rFonts w:ascii="Times New Roman" w:hAnsi="Times New Roman" w:cs="Times New Roman"/>
                <w:sz w:val="24"/>
                <w:szCs w:val="24"/>
              </w:rPr>
              <w:t>a)</w:t>
            </w:r>
            <w:r w:rsidRPr="004D1485">
              <w:rPr>
                <w:rFonts w:ascii="Times New Roman" w:hAnsi="Times New Roman" w:cs="Times New Roman"/>
                <w:spacing w:val="-13"/>
                <w:sz w:val="24"/>
                <w:szCs w:val="24"/>
              </w:rPr>
              <w:t xml:space="preserve"> </w:t>
            </w:r>
            <w:r w:rsidRPr="004D1485">
              <w:rPr>
                <w:rFonts w:ascii="Times New Roman" w:hAnsi="Times New Roman" w:cs="Times New Roman"/>
                <w:sz w:val="24"/>
                <w:szCs w:val="24"/>
              </w:rPr>
              <w:t>Complete</w:t>
            </w:r>
            <w:r w:rsidRPr="004D1485">
              <w:rPr>
                <w:rFonts w:ascii="Times New Roman" w:hAnsi="Times New Roman" w:cs="Times New Roman"/>
                <w:spacing w:val="-12"/>
                <w:sz w:val="24"/>
                <w:szCs w:val="24"/>
              </w:rPr>
              <w:t xml:space="preserve"> </w:t>
            </w:r>
            <w:r w:rsidRPr="004D1485">
              <w:rPr>
                <w:rFonts w:ascii="Times New Roman" w:hAnsi="Times New Roman" w:cs="Times New Roman"/>
                <w:sz w:val="24"/>
                <w:szCs w:val="24"/>
              </w:rPr>
              <w:t xml:space="preserve">COP in IHA </w:t>
            </w:r>
          </w:p>
          <w:p w14:paraId="09699574" w14:textId="77777777" w:rsidR="00ED1A2F" w:rsidRDefault="004D1485" w:rsidP="00EF4C6F">
            <w:pPr>
              <w:pStyle w:val="TableParagraph"/>
              <w:spacing w:before="1"/>
              <w:ind w:right="157"/>
              <w:rPr>
                <w:rFonts w:ascii="Times New Roman" w:hAnsi="Times New Roman" w:cs="Times New Roman"/>
                <w:spacing w:val="-2"/>
                <w:sz w:val="24"/>
                <w:szCs w:val="24"/>
              </w:rPr>
            </w:pPr>
            <w:r w:rsidRPr="004D1485">
              <w:rPr>
                <w:rFonts w:ascii="Times New Roman" w:hAnsi="Times New Roman" w:cs="Times New Roman"/>
                <w:spacing w:val="-2"/>
                <w:sz w:val="24"/>
                <w:szCs w:val="24"/>
              </w:rPr>
              <w:t>b)</w:t>
            </w:r>
            <w:r>
              <w:rPr>
                <w:rFonts w:ascii="Times New Roman" w:hAnsi="Times New Roman" w:cs="Times New Roman"/>
                <w:spacing w:val="-2"/>
                <w:sz w:val="24"/>
                <w:szCs w:val="24"/>
              </w:rPr>
              <w:t xml:space="preserve"> </w:t>
            </w:r>
            <w:r w:rsidRPr="004D1485">
              <w:rPr>
                <w:rFonts w:ascii="Times New Roman" w:hAnsi="Times New Roman" w:cs="Times New Roman"/>
                <w:spacing w:val="-2"/>
                <w:sz w:val="24"/>
                <w:szCs w:val="24"/>
              </w:rPr>
              <w:t xml:space="preserve">Termination </w:t>
            </w:r>
            <w:r w:rsidRPr="004D1485">
              <w:rPr>
                <w:rFonts w:ascii="Times New Roman" w:hAnsi="Times New Roman" w:cs="Times New Roman"/>
                <w:sz w:val="24"/>
                <w:szCs w:val="24"/>
              </w:rPr>
              <w:t xml:space="preserve">with escrow </w:t>
            </w:r>
            <w:r w:rsidRPr="004D1485">
              <w:rPr>
                <w:rFonts w:ascii="Times New Roman" w:hAnsi="Times New Roman" w:cs="Times New Roman"/>
                <w:spacing w:val="-2"/>
                <w:sz w:val="24"/>
                <w:szCs w:val="24"/>
              </w:rPr>
              <w:t xml:space="preserve">disbursement </w:t>
            </w:r>
          </w:p>
          <w:p w14:paraId="092957B0" w14:textId="16B719E8" w:rsidR="004D1485" w:rsidRPr="004D1485" w:rsidRDefault="004D1485" w:rsidP="00EF4C6F">
            <w:pPr>
              <w:pStyle w:val="TableParagraph"/>
              <w:spacing w:before="1"/>
              <w:ind w:right="157"/>
              <w:rPr>
                <w:rFonts w:ascii="Times New Roman" w:hAnsi="Times New Roman" w:cs="Times New Roman"/>
                <w:sz w:val="24"/>
                <w:szCs w:val="24"/>
              </w:rPr>
            </w:pPr>
            <w:r w:rsidRPr="004D1485">
              <w:rPr>
                <w:rFonts w:ascii="Times New Roman" w:hAnsi="Times New Roman" w:cs="Times New Roman"/>
                <w:spacing w:val="-2"/>
                <w:sz w:val="24"/>
                <w:szCs w:val="24"/>
              </w:rPr>
              <w:t>c)</w:t>
            </w:r>
            <w:r w:rsidR="00ED1A2F">
              <w:rPr>
                <w:rFonts w:ascii="Times New Roman" w:hAnsi="Times New Roman" w:cs="Times New Roman"/>
                <w:spacing w:val="-2"/>
                <w:sz w:val="24"/>
                <w:szCs w:val="24"/>
              </w:rPr>
              <w:t xml:space="preserve"> </w:t>
            </w:r>
            <w:r w:rsidRPr="004D1485">
              <w:rPr>
                <w:rFonts w:ascii="Times New Roman" w:hAnsi="Times New Roman" w:cs="Times New Roman"/>
                <w:spacing w:val="-2"/>
                <w:sz w:val="24"/>
                <w:szCs w:val="24"/>
              </w:rPr>
              <w:t xml:space="preserve">Termination </w:t>
            </w:r>
            <w:r w:rsidRPr="004D1485">
              <w:rPr>
                <w:rFonts w:ascii="Times New Roman" w:hAnsi="Times New Roman" w:cs="Times New Roman"/>
                <w:sz w:val="24"/>
                <w:szCs w:val="24"/>
              </w:rPr>
              <w:t xml:space="preserve">without escrow </w:t>
            </w:r>
            <w:r w:rsidRPr="004D1485">
              <w:rPr>
                <w:rFonts w:ascii="Times New Roman" w:hAnsi="Times New Roman" w:cs="Times New Roman"/>
                <w:spacing w:val="-2"/>
                <w:sz w:val="24"/>
                <w:szCs w:val="24"/>
              </w:rPr>
              <w:t>disbursement</w:t>
            </w:r>
          </w:p>
          <w:p w14:paraId="1215AEDE" w14:textId="6D454682" w:rsidR="004D1485" w:rsidRPr="004D1485" w:rsidRDefault="004D1485" w:rsidP="00AF2828">
            <w:pPr>
              <w:pStyle w:val="TableParagraph"/>
              <w:ind w:left="83"/>
              <w:rPr>
                <w:rFonts w:ascii="Times New Roman" w:hAnsi="Times New Roman" w:cs="Times New Roman"/>
                <w:sz w:val="24"/>
                <w:szCs w:val="24"/>
              </w:rPr>
            </w:pPr>
            <w:r w:rsidRPr="004D1485">
              <w:rPr>
                <w:rFonts w:ascii="Times New Roman" w:hAnsi="Times New Roman" w:cs="Times New Roman"/>
                <w:sz w:val="24"/>
                <w:szCs w:val="24"/>
              </w:rPr>
              <w:t>d)</w:t>
            </w:r>
            <w:r w:rsidR="00ED1A2F">
              <w:rPr>
                <w:rFonts w:ascii="Times New Roman" w:hAnsi="Times New Roman" w:cs="Times New Roman"/>
                <w:sz w:val="24"/>
                <w:szCs w:val="24"/>
              </w:rPr>
              <w:t xml:space="preserve"> </w:t>
            </w:r>
            <w:r w:rsidRPr="004D1485">
              <w:rPr>
                <w:rFonts w:ascii="Times New Roman" w:hAnsi="Times New Roman" w:cs="Times New Roman"/>
                <w:sz w:val="24"/>
                <w:szCs w:val="24"/>
              </w:rPr>
              <w:t>Port</w:t>
            </w:r>
            <w:r w:rsidRPr="004D1485">
              <w:rPr>
                <w:rFonts w:ascii="Times New Roman" w:hAnsi="Times New Roman" w:cs="Times New Roman"/>
                <w:spacing w:val="-13"/>
                <w:sz w:val="24"/>
                <w:szCs w:val="24"/>
              </w:rPr>
              <w:t xml:space="preserve"> </w:t>
            </w:r>
            <w:r w:rsidRPr="004D1485">
              <w:rPr>
                <w:rFonts w:ascii="Times New Roman" w:hAnsi="Times New Roman" w:cs="Times New Roman"/>
                <w:sz w:val="24"/>
                <w:szCs w:val="24"/>
              </w:rPr>
              <w:t>to</w:t>
            </w:r>
            <w:r w:rsidRPr="004D1485">
              <w:rPr>
                <w:rFonts w:ascii="Times New Roman" w:hAnsi="Times New Roman" w:cs="Times New Roman"/>
                <w:spacing w:val="-12"/>
                <w:sz w:val="24"/>
                <w:szCs w:val="24"/>
              </w:rPr>
              <w:t xml:space="preserve"> </w:t>
            </w:r>
            <w:r w:rsidRPr="004D1485">
              <w:rPr>
                <w:rFonts w:ascii="Times New Roman" w:hAnsi="Times New Roman" w:cs="Times New Roman"/>
                <w:sz w:val="24"/>
                <w:szCs w:val="24"/>
              </w:rPr>
              <w:t xml:space="preserve">different </w:t>
            </w:r>
            <w:r w:rsidRPr="004D1485">
              <w:rPr>
                <w:rFonts w:ascii="Times New Roman" w:hAnsi="Times New Roman" w:cs="Times New Roman"/>
                <w:spacing w:val="-4"/>
                <w:sz w:val="24"/>
                <w:szCs w:val="24"/>
              </w:rPr>
              <w:t>PHA</w:t>
            </w:r>
          </w:p>
        </w:tc>
        <w:tc>
          <w:tcPr>
            <w:tcW w:w="1710" w:type="dxa"/>
            <w:tcBorders>
              <w:top w:val="nil"/>
            </w:tcBorders>
          </w:tcPr>
          <w:p w14:paraId="64E22967" w14:textId="77777777" w:rsidR="004D1485" w:rsidRPr="004D1485" w:rsidRDefault="004D1485" w:rsidP="00EF4C6F">
            <w:pPr>
              <w:pStyle w:val="TableParagraph"/>
              <w:spacing w:before="113"/>
              <w:ind w:left="105"/>
              <w:rPr>
                <w:rFonts w:ascii="Times New Roman" w:hAnsi="Times New Roman" w:cs="Times New Roman"/>
                <w:sz w:val="24"/>
                <w:szCs w:val="24"/>
              </w:rPr>
            </w:pPr>
            <w:r w:rsidRPr="004D1485">
              <w:rPr>
                <w:rFonts w:ascii="Times New Roman" w:hAnsi="Times New Roman" w:cs="Times New Roman"/>
                <w:spacing w:val="-5"/>
                <w:sz w:val="24"/>
                <w:szCs w:val="24"/>
              </w:rPr>
              <w:t>HUD</w:t>
            </w:r>
          </w:p>
        </w:tc>
      </w:tr>
      <w:tr w:rsidR="004D1485" w:rsidRPr="004D1485" w14:paraId="272A9814" w14:textId="77777777" w:rsidTr="004D1485">
        <w:trPr>
          <w:trHeight w:val="721"/>
        </w:trPr>
        <w:tc>
          <w:tcPr>
            <w:tcW w:w="1980" w:type="dxa"/>
            <w:tcBorders>
              <w:bottom w:val="nil"/>
            </w:tcBorders>
          </w:tcPr>
          <w:p w14:paraId="6E0454E2" w14:textId="77777777" w:rsidR="004D1485" w:rsidRPr="004D1485" w:rsidRDefault="004D1485" w:rsidP="00EF4C6F">
            <w:pPr>
              <w:pStyle w:val="TableParagraph"/>
              <w:spacing w:before="29"/>
              <w:ind w:left="107"/>
              <w:rPr>
                <w:rFonts w:ascii="Times New Roman" w:hAnsi="Times New Roman" w:cs="Times New Roman"/>
                <w:sz w:val="24"/>
                <w:szCs w:val="24"/>
              </w:rPr>
            </w:pPr>
            <w:r w:rsidRPr="004D1485">
              <w:rPr>
                <w:rFonts w:ascii="Times New Roman" w:hAnsi="Times New Roman" w:cs="Times New Roman"/>
                <w:sz w:val="24"/>
                <w:szCs w:val="24"/>
              </w:rPr>
              <w:t>FSS</w:t>
            </w:r>
            <w:r w:rsidRPr="004D1485">
              <w:rPr>
                <w:rFonts w:ascii="Times New Roman" w:hAnsi="Times New Roman" w:cs="Times New Roman"/>
                <w:spacing w:val="-8"/>
                <w:sz w:val="24"/>
                <w:szCs w:val="24"/>
              </w:rPr>
              <w:t xml:space="preserve"> </w:t>
            </w:r>
            <w:r w:rsidRPr="004D1485">
              <w:rPr>
                <w:rFonts w:ascii="Times New Roman" w:hAnsi="Times New Roman" w:cs="Times New Roman"/>
                <w:sz w:val="24"/>
                <w:szCs w:val="24"/>
              </w:rPr>
              <w:t>Family</w:t>
            </w:r>
            <w:r w:rsidRPr="004D1485">
              <w:rPr>
                <w:rFonts w:ascii="Times New Roman" w:hAnsi="Times New Roman" w:cs="Times New Roman"/>
                <w:spacing w:val="-8"/>
                <w:sz w:val="24"/>
                <w:szCs w:val="24"/>
              </w:rPr>
              <w:t xml:space="preserve"> </w:t>
            </w:r>
            <w:r w:rsidRPr="004D1485">
              <w:rPr>
                <w:rFonts w:ascii="Times New Roman" w:hAnsi="Times New Roman" w:cs="Times New Roman"/>
                <w:spacing w:val="-2"/>
                <w:sz w:val="24"/>
                <w:szCs w:val="24"/>
              </w:rPr>
              <w:t>Ports</w:t>
            </w:r>
          </w:p>
        </w:tc>
        <w:tc>
          <w:tcPr>
            <w:tcW w:w="2070" w:type="dxa"/>
            <w:tcBorders>
              <w:bottom w:val="nil"/>
            </w:tcBorders>
          </w:tcPr>
          <w:p w14:paraId="37396574" w14:textId="77777777" w:rsidR="004D1485" w:rsidRPr="004D1485" w:rsidRDefault="004D1485" w:rsidP="00EF4C6F">
            <w:pPr>
              <w:pStyle w:val="TableParagraph"/>
              <w:spacing w:before="29"/>
              <w:ind w:right="420" w:hanging="1"/>
              <w:rPr>
                <w:rFonts w:ascii="Times New Roman" w:hAnsi="Times New Roman" w:cs="Times New Roman"/>
                <w:sz w:val="24"/>
                <w:szCs w:val="24"/>
              </w:rPr>
            </w:pPr>
            <w:r w:rsidRPr="004D1485">
              <w:rPr>
                <w:rFonts w:ascii="Times New Roman" w:hAnsi="Times New Roman" w:cs="Times New Roman"/>
                <w:sz w:val="24"/>
                <w:szCs w:val="24"/>
              </w:rPr>
              <w:t>Receiving</w:t>
            </w:r>
            <w:r w:rsidRPr="004D1485">
              <w:rPr>
                <w:rFonts w:ascii="Times New Roman" w:hAnsi="Times New Roman" w:cs="Times New Roman"/>
                <w:spacing w:val="-13"/>
                <w:sz w:val="24"/>
                <w:szCs w:val="24"/>
              </w:rPr>
              <w:t xml:space="preserve"> </w:t>
            </w:r>
            <w:r w:rsidRPr="004D1485">
              <w:rPr>
                <w:rFonts w:ascii="Times New Roman" w:hAnsi="Times New Roman" w:cs="Times New Roman"/>
                <w:sz w:val="24"/>
                <w:szCs w:val="24"/>
              </w:rPr>
              <w:t>does not have FSS</w:t>
            </w:r>
          </w:p>
        </w:tc>
        <w:tc>
          <w:tcPr>
            <w:tcW w:w="2700" w:type="dxa"/>
            <w:tcBorders>
              <w:bottom w:val="nil"/>
            </w:tcBorders>
          </w:tcPr>
          <w:p w14:paraId="2FF5D6A7" w14:textId="77777777" w:rsidR="004D1485" w:rsidRPr="004D1485" w:rsidRDefault="004D1485" w:rsidP="00EF4C6F">
            <w:pPr>
              <w:pStyle w:val="TableParagraph"/>
              <w:spacing w:before="29"/>
              <w:ind w:left="107"/>
              <w:rPr>
                <w:rFonts w:ascii="Times New Roman" w:hAnsi="Times New Roman" w:cs="Times New Roman"/>
                <w:sz w:val="24"/>
                <w:szCs w:val="24"/>
              </w:rPr>
            </w:pPr>
            <w:r w:rsidRPr="004D1485">
              <w:rPr>
                <w:rFonts w:ascii="Times New Roman" w:hAnsi="Times New Roman" w:cs="Times New Roman"/>
                <w:spacing w:val="-2"/>
                <w:sz w:val="24"/>
                <w:szCs w:val="24"/>
              </w:rPr>
              <w:t>Absorbed</w:t>
            </w:r>
          </w:p>
        </w:tc>
        <w:tc>
          <w:tcPr>
            <w:tcW w:w="2520" w:type="dxa"/>
            <w:tcBorders>
              <w:bottom w:val="nil"/>
            </w:tcBorders>
          </w:tcPr>
          <w:p w14:paraId="05389166" w14:textId="77777777" w:rsidR="004D1485" w:rsidRPr="004D1485" w:rsidRDefault="004D1485" w:rsidP="00AF2828">
            <w:pPr>
              <w:pStyle w:val="TableParagraph"/>
              <w:spacing w:before="29"/>
              <w:ind w:right="90"/>
              <w:rPr>
                <w:rFonts w:ascii="Times New Roman" w:hAnsi="Times New Roman" w:cs="Times New Roman"/>
                <w:sz w:val="24"/>
                <w:szCs w:val="24"/>
              </w:rPr>
            </w:pPr>
            <w:r w:rsidRPr="004D1485">
              <w:rPr>
                <w:rFonts w:ascii="Times New Roman" w:hAnsi="Times New Roman" w:cs="Times New Roman"/>
                <w:sz w:val="24"/>
                <w:szCs w:val="24"/>
              </w:rPr>
              <w:t>Family may not enroll</w:t>
            </w:r>
            <w:r w:rsidRPr="004D1485">
              <w:rPr>
                <w:rFonts w:ascii="Times New Roman" w:hAnsi="Times New Roman" w:cs="Times New Roman"/>
                <w:spacing w:val="-13"/>
                <w:sz w:val="24"/>
                <w:szCs w:val="24"/>
              </w:rPr>
              <w:t xml:space="preserve"> </w:t>
            </w:r>
            <w:r w:rsidRPr="004D1485">
              <w:rPr>
                <w:rFonts w:ascii="Times New Roman" w:hAnsi="Times New Roman" w:cs="Times New Roman"/>
                <w:sz w:val="24"/>
                <w:szCs w:val="24"/>
              </w:rPr>
              <w:t>in</w:t>
            </w:r>
            <w:r w:rsidRPr="004D1485">
              <w:rPr>
                <w:rFonts w:ascii="Times New Roman" w:hAnsi="Times New Roman" w:cs="Times New Roman"/>
                <w:spacing w:val="-12"/>
                <w:sz w:val="24"/>
                <w:szCs w:val="24"/>
              </w:rPr>
              <w:t xml:space="preserve"> </w:t>
            </w:r>
            <w:r w:rsidRPr="004D1485">
              <w:rPr>
                <w:rFonts w:ascii="Times New Roman" w:hAnsi="Times New Roman" w:cs="Times New Roman"/>
                <w:sz w:val="24"/>
                <w:szCs w:val="24"/>
              </w:rPr>
              <w:t>RHA</w:t>
            </w:r>
            <w:r w:rsidRPr="004D1485">
              <w:rPr>
                <w:rFonts w:ascii="Times New Roman" w:hAnsi="Times New Roman" w:cs="Times New Roman"/>
                <w:spacing w:val="-13"/>
                <w:sz w:val="24"/>
                <w:szCs w:val="24"/>
              </w:rPr>
              <w:t xml:space="preserve"> </w:t>
            </w:r>
            <w:r w:rsidRPr="004D1485">
              <w:rPr>
                <w:rFonts w:ascii="Times New Roman" w:hAnsi="Times New Roman" w:cs="Times New Roman"/>
                <w:sz w:val="24"/>
                <w:szCs w:val="24"/>
              </w:rPr>
              <w:t>FSS</w:t>
            </w:r>
          </w:p>
        </w:tc>
        <w:tc>
          <w:tcPr>
            <w:tcW w:w="1710" w:type="dxa"/>
            <w:tcBorders>
              <w:bottom w:val="nil"/>
            </w:tcBorders>
          </w:tcPr>
          <w:p w14:paraId="662EA987" w14:textId="77777777" w:rsidR="004D1485" w:rsidRPr="004D1485" w:rsidRDefault="004D1485" w:rsidP="00EF4C6F">
            <w:pPr>
              <w:pStyle w:val="TableParagraph"/>
              <w:spacing w:before="29"/>
              <w:ind w:left="105"/>
              <w:rPr>
                <w:rFonts w:ascii="Times New Roman" w:hAnsi="Times New Roman" w:cs="Times New Roman"/>
                <w:sz w:val="24"/>
                <w:szCs w:val="24"/>
              </w:rPr>
            </w:pPr>
            <w:r w:rsidRPr="004D1485">
              <w:rPr>
                <w:rFonts w:ascii="Times New Roman" w:hAnsi="Times New Roman" w:cs="Times New Roman"/>
                <w:spacing w:val="-5"/>
                <w:sz w:val="24"/>
                <w:szCs w:val="24"/>
              </w:rPr>
              <w:t>HUD</w:t>
            </w:r>
          </w:p>
        </w:tc>
      </w:tr>
      <w:tr w:rsidR="004D1485" w:rsidRPr="004D1485" w14:paraId="2E150DA3" w14:textId="77777777" w:rsidTr="004D1485">
        <w:trPr>
          <w:trHeight w:val="1342"/>
        </w:trPr>
        <w:tc>
          <w:tcPr>
            <w:tcW w:w="1980" w:type="dxa"/>
            <w:tcBorders>
              <w:top w:val="nil"/>
              <w:bottom w:val="nil"/>
            </w:tcBorders>
          </w:tcPr>
          <w:p w14:paraId="281910A8" w14:textId="77777777" w:rsidR="004D1485" w:rsidRPr="004D1485" w:rsidRDefault="004D1485" w:rsidP="00EF4C6F">
            <w:pPr>
              <w:pStyle w:val="TableParagraph"/>
              <w:ind w:left="0"/>
              <w:rPr>
                <w:rFonts w:ascii="Times New Roman" w:hAnsi="Times New Roman" w:cs="Times New Roman"/>
                <w:sz w:val="24"/>
                <w:szCs w:val="24"/>
              </w:rPr>
            </w:pPr>
          </w:p>
        </w:tc>
        <w:tc>
          <w:tcPr>
            <w:tcW w:w="2070" w:type="dxa"/>
            <w:tcBorders>
              <w:top w:val="nil"/>
              <w:bottom w:val="nil"/>
            </w:tcBorders>
          </w:tcPr>
          <w:p w14:paraId="64A0CB41" w14:textId="77777777" w:rsidR="004D1485" w:rsidRPr="004D1485" w:rsidRDefault="004D1485" w:rsidP="00EF4C6F">
            <w:pPr>
              <w:pStyle w:val="TableParagraph"/>
              <w:spacing w:before="114"/>
              <w:rPr>
                <w:rFonts w:ascii="Times New Roman" w:hAnsi="Times New Roman" w:cs="Times New Roman"/>
                <w:sz w:val="24"/>
                <w:szCs w:val="24"/>
              </w:rPr>
            </w:pPr>
            <w:r w:rsidRPr="004D1485">
              <w:rPr>
                <w:rFonts w:ascii="Times New Roman" w:hAnsi="Times New Roman" w:cs="Times New Roman"/>
                <w:sz w:val="24"/>
                <w:szCs w:val="24"/>
              </w:rPr>
              <w:t>Initial</w:t>
            </w:r>
            <w:r w:rsidRPr="004D1485">
              <w:rPr>
                <w:rFonts w:ascii="Times New Roman" w:hAnsi="Times New Roman" w:cs="Times New Roman"/>
                <w:spacing w:val="-8"/>
                <w:sz w:val="24"/>
                <w:szCs w:val="24"/>
              </w:rPr>
              <w:t xml:space="preserve"> </w:t>
            </w:r>
            <w:r w:rsidRPr="004D1485">
              <w:rPr>
                <w:rFonts w:ascii="Times New Roman" w:hAnsi="Times New Roman" w:cs="Times New Roman"/>
                <w:sz w:val="24"/>
                <w:szCs w:val="24"/>
              </w:rPr>
              <w:t>has</w:t>
            </w:r>
            <w:r w:rsidRPr="004D1485">
              <w:rPr>
                <w:rFonts w:ascii="Times New Roman" w:hAnsi="Times New Roman" w:cs="Times New Roman"/>
                <w:spacing w:val="-7"/>
                <w:sz w:val="24"/>
                <w:szCs w:val="24"/>
              </w:rPr>
              <w:t xml:space="preserve"> </w:t>
            </w:r>
            <w:r w:rsidRPr="004D1485">
              <w:rPr>
                <w:rFonts w:ascii="Times New Roman" w:hAnsi="Times New Roman" w:cs="Times New Roman"/>
                <w:spacing w:val="-5"/>
                <w:sz w:val="24"/>
                <w:szCs w:val="24"/>
              </w:rPr>
              <w:t>FSS</w:t>
            </w:r>
          </w:p>
        </w:tc>
        <w:tc>
          <w:tcPr>
            <w:tcW w:w="2700" w:type="dxa"/>
            <w:tcBorders>
              <w:top w:val="nil"/>
              <w:bottom w:val="nil"/>
            </w:tcBorders>
          </w:tcPr>
          <w:p w14:paraId="07A26EBC" w14:textId="77777777" w:rsidR="004D1485" w:rsidRPr="004D1485" w:rsidRDefault="004D1485" w:rsidP="00EF4C6F">
            <w:pPr>
              <w:pStyle w:val="TableParagraph"/>
              <w:ind w:left="0"/>
              <w:rPr>
                <w:rFonts w:ascii="Times New Roman" w:hAnsi="Times New Roman" w:cs="Times New Roman"/>
                <w:sz w:val="24"/>
                <w:szCs w:val="24"/>
              </w:rPr>
            </w:pPr>
          </w:p>
        </w:tc>
        <w:tc>
          <w:tcPr>
            <w:tcW w:w="2520" w:type="dxa"/>
            <w:tcBorders>
              <w:top w:val="nil"/>
              <w:bottom w:val="nil"/>
            </w:tcBorders>
          </w:tcPr>
          <w:p w14:paraId="7D7EC7E8" w14:textId="77777777" w:rsidR="004D1485" w:rsidRPr="004D1485" w:rsidRDefault="004D1485" w:rsidP="00EF4C6F">
            <w:pPr>
              <w:pStyle w:val="TableParagraph"/>
              <w:spacing w:before="114"/>
              <w:ind w:right="333"/>
              <w:jc w:val="both"/>
              <w:rPr>
                <w:rFonts w:ascii="Times New Roman" w:hAnsi="Times New Roman" w:cs="Times New Roman"/>
                <w:sz w:val="24"/>
                <w:szCs w:val="24"/>
              </w:rPr>
            </w:pPr>
            <w:r w:rsidRPr="004D1485">
              <w:rPr>
                <w:rFonts w:ascii="Times New Roman" w:hAnsi="Times New Roman" w:cs="Times New Roman"/>
                <w:sz w:val="24"/>
                <w:szCs w:val="24"/>
              </w:rPr>
              <w:t>Family may not stay in IHA FSS program</w:t>
            </w:r>
            <w:r w:rsidRPr="004D1485">
              <w:rPr>
                <w:rFonts w:ascii="Times New Roman" w:hAnsi="Times New Roman" w:cs="Times New Roman"/>
                <w:spacing w:val="-13"/>
                <w:sz w:val="24"/>
                <w:szCs w:val="24"/>
              </w:rPr>
              <w:t xml:space="preserve"> </w:t>
            </w:r>
            <w:r w:rsidRPr="004D1485">
              <w:rPr>
                <w:rFonts w:ascii="Times New Roman" w:hAnsi="Times New Roman" w:cs="Times New Roman"/>
                <w:sz w:val="24"/>
                <w:szCs w:val="24"/>
              </w:rPr>
              <w:t>even</w:t>
            </w:r>
            <w:r w:rsidRPr="004D1485">
              <w:rPr>
                <w:rFonts w:ascii="Times New Roman" w:hAnsi="Times New Roman" w:cs="Times New Roman"/>
                <w:spacing w:val="-12"/>
                <w:sz w:val="24"/>
                <w:szCs w:val="24"/>
              </w:rPr>
              <w:t xml:space="preserve"> </w:t>
            </w:r>
            <w:r w:rsidRPr="004D1485">
              <w:rPr>
                <w:rFonts w:ascii="Times New Roman" w:hAnsi="Times New Roman" w:cs="Times New Roman"/>
                <w:sz w:val="24"/>
                <w:szCs w:val="24"/>
              </w:rPr>
              <w:t xml:space="preserve">if </w:t>
            </w:r>
            <w:r w:rsidRPr="004D1485">
              <w:rPr>
                <w:rFonts w:ascii="Times New Roman" w:hAnsi="Times New Roman" w:cs="Times New Roman"/>
                <w:spacing w:val="-2"/>
                <w:sz w:val="24"/>
                <w:szCs w:val="24"/>
              </w:rPr>
              <w:t>feasible</w:t>
            </w:r>
          </w:p>
        </w:tc>
        <w:tc>
          <w:tcPr>
            <w:tcW w:w="1710" w:type="dxa"/>
            <w:tcBorders>
              <w:top w:val="nil"/>
              <w:bottom w:val="nil"/>
            </w:tcBorders>
          </w:tcPr>
          <w:p w14:paraId="03C81688" w14:textId="77777777" w:rsidR="004D1485" w:rsidRPr="004D1485" w:rsidRDefault="004D1485" w:rsidP="00EF4C6F">
            <w:pPr>
              <w:pStyle w:val="TableParagraph"/>
              <w:spacing w:before="114"/>
              <w:ind w:left="105"/>
              <w:rPr>
                <w:rFonts w:ascii="Times New Roman" w:hAnsi="Times New Roman" w:cs="Times New Roman"/>
                <w:sz w:val="24"/>
                <w:szCs w:val="24"/>
              </w:rPr>
            </w:pPr>
            <w:r w:rsidRPr="004D1485">
              <w:rPr>
                <w:rFonts w:ascii="Times New Roman" w:hAnsi="Times New Roman" w:cs="Times New Roman"/>
                <w:spacing w:val="-5"/>
                <w:sz w:val="24"/>
                <w:szCs w:val="24"/>
              </w:rPr>
              <w:t>HUD</w:t>
            </w:r>
          </w:p>
        </w:tc>
      </w:tr>
      <w:tr w:rsidR="004D1485" w:rsidRPr="004D1485" w14:paraId="7C8C8F77" w14:textId="77777777" w:rsidTr="004D1485">
        <w:trPr>
          <w:trHeight w:val="948"/>
        </w:trPr>
        <w:tc>
          <w:tcPr>
            <w:tcW w:w="1980" w:type="dxa"/>
            <w:tcBorders>
              <w:top w:val="nil"/>
            </w:tcBorders>
          </w:tcPr>
          <w:p w14:paraId="78B902D3" w14:textId="77777777" w:rsidR="004D1485" w:rsidRPr="004D1485" w:rsidRDefault="004D1485" w:rsidP="00EF4C6F">
            <w:pPr>
              <w:pStyle w:val="TableParagraph"/>
              <w:ind w:left="0"/>
              <w:rPr>
                <w:rFonts w:ascii="Times New Roman" w:hAnsi="Times New Roman" w:cs="Times New Roman"/>
                <w:sz w:val="24"/>
                <w:szCs w:val="24"/>
              </w:rPr>
            </w:pPr>
          </w:p>
        </w:tc>
        <w:tc>
          <w:tcPr>
            <w:tcW w:w="2070" w:type="dxa"/>
            <w:tcBorders>
              <w:top w:val="nil"/>
            </w:tcBorders>
          </w:tcPr>
          <w:p w14:paraId="6CAE45F8" w14:textId="77777777" w:rsidR="004D1485" w:rsidRPr="004D1485" w:rsidRDefault="004D1485" w:rsidP="00EF4C6F">
            <w:pPr>
              <w:pStyle w:val="TableParagraph"/>
              <w:ind w:left="0"/>
              <w:rPr>
                <w:rFonts w:ascii="Times New Roman" w:hAnsi="Times New Roman" w:cs="Times New Roman"/>
                <w:sz w:val="24"/>
                <w:szCs w:val="24"/>
              </w:rPr>
            </w:pPr>
          </w:p>
        </w:tc>
        <w:tc>
          <w:tcPr>
            <w:tcW w:w="2700" w:type="dxa"/>
            <w:tcBorders>
              <w:top w:val="nil"/>
            </w:tcBorders>
          </w:tcPr>
          <w:p w14:paraId="74BF3BE5" w14:textId="77777777" w:rsidR="004D1485" w:rsidRPr="004D1485" w:rsidRDefault="004D1485" w:rsidP="00EF4C6F">
            <w:pPr>
              <w:pStyle w:val="TableParagraph"/>
              <w:ind w:left="0"/>
              <w:rPr>
                <w:rFonts w:ascii="Times New Roman" w:hAnsi="Times New Roman" w:cs="Times New Roman"/>
                <w:sz w:val="24"/>
                <w:szCs w:val="24"/>
              </w:rPr>
            </w:pPr>
          </w:p>
        </w:tc>
        <w:tc>
          <w:tcPr>
            <w:tcW w:w="2520" w:type="dxa"/>
            <w:tcBorders>
              <w:top w:val="nil"/>
            </w:tcBorders>
          </w:tcPr>
          <w:p w14:paraId="6769A352" w14:textId="77777777" w:rsidR="004D1485" w:rsidRPr="004D1485" w:rsidRDefault="004D1485" w:rsidP="004D1485">
            <w:pPr>
              <w:pStyle w:val="TableParagraph"/>
              <w:spacing w:before="114"/>
              <w:ind w:right="249"/>
              <w:rPr>
                <w:rFonts w:ascii="Times New Roman" w:hAnsi="Times New Roman" w:cs="Times New Roman"/>
                <w:sz w:val="24"/>
                <w:szCs w:val="24"/>
              </w:rPr>
            </w:pPr>
            <w:r w:rsidRPr="004D1485">
              <w:rPr>
                <w:rFonts w:ascii="Times New Roman" w:hAnsi="Times New Roman" w:cs="Times New Roman"/>
                <w:sz w:val="24"/>
                <w:szCs w:val="24"/>
              </w:rPr>
              <w:t>IHA</w:t>
            </w:r>
            <w:r w:rsidRPr="004D1485">
              <w:rPr>
                <w:rFonts w:ascii="Times New Roman" w:hAnsi="Times New Roman" w:cs="Times New Roman"/>
                <w:spacing w:val="-13"/>
                <w:sz w:val="24"/>
                <w:szCs w:val="24"/>
              </w:rPr>
              <w:t xml:space="preserve"> </w:t>
            </w:r>
            <w:r w:rsidRPr="004D1485">
              <w:rPr>
                <w:rFonts w:ascii="Times New Roman" w:hAnsi="Times New Roman" w:cs="Times New Roman"/>
                <w:sz w:val="24"/>
                <w:szCs w:val="24"/>
              </w:rPr>
              <w:t>must</w:t>
            </w:r>
            <w:r w:rsidRPr="004D1485">
              <w:rPr>
                <w:rFonts w:ascii="Times New Roman" w:hAnsi="Times New Roman" w:cs="Times New Roman"/>
                <w:spacing w:val="-12"/>
                <w:sz w:val="24"/>
                <w:szCs w:val="24"/>
              </w:rPr>
              <w:t xml:space="preserve"> </w:t>
            </w:r>
            <w:r w:rsidRPr="004D1485">
              <w:rPr>
                <w:rFonts w:ascii="Times New Roman" w:hAnsi="Times New Roman" w:cs="Times New Roman"/>
                <w:sz w:val="24"/>
                <w:szCs w:val="24"/>
              </w:rPr>
              <w:t xml:space="preserve">discuss options (See a‐d </w:t>
            </w:r>
            <w:r w:rsidRPr="004D1485">
              <w:rPr>
                <w:rFonts w:ascii="Times New Roman" w:hAnsi="Times New Roman" w:cs="Times New Roman"/>
                <w:spacing w:val="-2"/>
                <w:sz w:val="24"/>
                <w:szCs w:val="24"/>
              </w:rPr>
              <w:t>above)</w:t>
            </w:r>
          </w:p>
        </w:tc>
        <w:tc>
          <w:tcPr>
            <w:tcW w:w="1710" w:type="dxa"/>
            <w:tcBorders>
              <w:top w:val="nil"/>
            </w:tcBorders>
          </w:tcPr>
          <w:p w14:paraId="5AAB669E" w14:textId="77777777" w:rsidR="004D1485" w:rsidRPr="004D1485" w:rsidRDefault="004D1485" w:rsidP="00EF4C6F">
            <w:pPr>
              <w:pStyle w:val="TableParagraph"/>
              <w:spacing w:before="114"/>
              <w:ind w:left="105"/>
              <w:rPr>
                <w:rFonts w:ascii="Times New Roman" w:hAnsi="Times New Roman" w:cs="Times New Roman"/>
                <w:sz w:val="24"/>
                <w:szCs w:val="24"/>
              </w:rPr>
            </w:pPr>
            <w:r w:rsidRPr="004D1485">
              <w:rPr>
                <w:rFonts w:ascii="Times New Roman" w:hAnsi="Times New Roman" w:cs="Times New Roman"/>
                <w:spacing w:val="-5"/>
                <w:sz w:val="24"/>
                <w:szCs w:val="24"/>
              </w:rPr>
              <w:t>HUD</w:t>
            </w:r>
          </w:p>
        </w:tc>
      </w:tr>
    </w:tbl>
    <w:p w14:paraId="3768C0CA" w14:textId="77777777" w:rsidR="004D1485" w:rsidRPr="004D1485" w:rsidRDefault="004D1485" w:rsidP="004D1485">
      <w:pPr>
        <w:sectPr w:rsidR="004D1485" w:rsidRPr="004D1485" w:rsidSect="004D1485">
          <w:headerReference w:type="default" r:id="rId23"/>
          <w:footerReference w:type="default" r:id="rId24"/>
          <w:pgSz w:w="12240" w:h="15840"/>
          <w:pgMar w:top="1280" w:right="1340" w:bottom="920" w:left="1340" w:header="657" w:footer="723" w:gutter="0"/>
          <w:pgNumType w:start="1"/>
          <w:cols w:space="720"/>
        </w:sectPr>
      </w:pPr>
    </w:p>
    <w:tbl>
      <w:tblPr>
        <w:tblW w:w="11160" w:type="dxa"/>
        <w:tblInd w:w="-7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70"/>
        <w:gridCol w:w="2070"/>
        <w:gridCol w:w="2610"/>
        <w:gridCol w:w="2250"/>
        <w:gridCol w:w="2160"/>
      </w:tblGrid>
      <w:tr w:rsidR="004D1485" w:rsidRPr="004D1485" w14:paraId="500509B6" w14:textId="77777777" w:rsidTr="00FB2BFC">
        <w:trPr>
          <w:trHeight w:val="644"/>
        </w:trPr>
        <w:tc>
          <w:tcPr>
            <w:tcW w:w="2070" w:type="dxa"/>
            <w:shd w:val="clear" w:color="auto" w:fill="D9D9D9"/>
          </w:tcPr>
          <w:p w14:paraId="48B8E943" w14:textId="77777777" w:rsidR="004D1485" w:rsidRPr="004D1485" w:rsidRDefault="004D1485" w:rsidP="00AF2828">
            <w:pPr>
              <w:pStyle w:val="TableParagraph"/>
              <w:spacing w:before="29"/>
              <w:ind w:left="107" w:right="273"/>
              <w:jc w:val="center"/>
              <w:rPr>
                <w:rFonts w:ascii="Times New Roman" w:hAnsi="Times New Roman" w:cs="Times New Roman"/>
                <w:b/>
                <w:sz w:val="24"/>
                <w:szCs w:val="24"/>
              </w:rPr>
            </w:pPr>
            <w:r w:rsidRPr="004D1485">
              <w:rPr>
                <w:rFonts w:ascii="Times New Roman" w:hAnsi="Times New Roman" w:cs="Times New Roman"/>
                <w:b/>
                <w:spacing w:val="-2"/>
                <w:sz w:val="24"/>
                <w:szCs w:val="24"/>
              </w:rPr>
              <w:lastRenderedPageBreak/>
              <w:t>Family</w:t>
            </w:r>
            <w:r w:rsidRPr="004D1485">
              <w:rPr>
                <w:rFonts w:ascii="Times New Roman" w:hAnsi="Times New Roman" w:cs="Times New Roman"/>
                <w:b/>
                <w:spacing w:val="40"/>
                <w:sz w:val="24"/>
                <w:szCs w:val="24"/>
              </w:rPr>
              <w:t xml:space="preserve"> </w:t>
            </w:r>
            <w:r w:rsidRPr="004D1485">
              <w:rPr>
                <w:rFonts w:ascii="Times New Roman" w:hAnsi="Times New Roman" w:cs="Times New Roman"/>
                <w:b/>
                <w:sz w:val="24"/>
                <w:szCs w:val="24"/>
              </w:rPr>
              <w:t>FSS</w:t>
            </w:r>
            <w:r w:rsidRPr="004D1485">
              <w:rPr>
                <w:rFonts w:ascii="Times New Roman" w:hAnsi="Times New Roman" w:cs="Times New Roman"/>
                <w:b/>
                <w:spacing w:val="-14"/>
                <w:sz w:val="24"/>
                <w:szCs w:val="24"/>
              </w:rPr>
              <w:t xml:space="preserve"> </w:t>
            </w:r>
            <w:r w:rsidRPr="004D1485">
              <w:rPr>
                <w:rFonts w:ascii="Times New Roman" w:hAnsi="Times New Roman" w:cs="Times New Roman"/>
                <w:b/>
                <w:sz w:val="24"/>
                <w:szCs w:val="24"/>
              </w:rPr>
              <w:t>Status</w:t>
            </w:r>
          </w:p>
        </w:tc>
        <w:tc>
          <w:tcPr>
            <w:tcW w:w="2070" w:type="dxa"/>
            <w:shd w:val="clear" w:color="auto" w:fill="D9D9D9"/>
          </w:tcPr>
          <w:p w14:paraId="78D98E0C" w14:textId="77777777" w:rsidR="004D1485" w:rsidRPr="004D1485" w:rsidRDefault="004D1485" w:rsidP="004D1485">
            <w:pPr>
              <w:pStyle w:val="TableParagraph"/>
              <w:spacing w:before="29"/>
              <w:jc w:val="center"/>
              <w:rPr>
                <w:rFonts w:ascii="Times New Roman" w:hAnsi="Times New Roman" w:cs="Times New Roman"/>
                <w:b/>
                <w:sz w:val="24"/>
                <w:szCs w:val="24"/>
              </w:rPr>
            </w:pPr>
            <w:r w:rsidRPr="004D1485">
              <w:rPr>
                <w:rFonts w:ascii="Times New Roman" w:hAnsi="Times New Roman" w:cs="Times New Roman"/>
                <w:b/>
                <w:spacing w:val="-5"/>
                <w:sz w:val="24"/>
                <w:szCs w:val="24"/>
              </w:rPr>
              <w:t>PHA</w:t>
            </w:r>
          </w:p>
          <w:p w14:paraId="4D2B52FA" w14:textId="77777777" w:rsidR="004D1485" w:rsidRPr="004D1485" w:rsidRDefault="004D1485" w:rsidP="004D1485">
            <w:pPr>
              <w:pStyle w:val="TableParagraph"/>
              <w:jc w:val="center"/>
              <w:rPr>
                <w:rFonts w:ascii="Times New Roman" w:hAnsi="Times New Roman" w:cs="Times New Roman"/>
                <w:b/>
                <w:sz w:val="24"/>
                <w:szCs w:val="24"/>
              </w:rPr>
            </w:pPr>
            <w:r w:rsidRPr="004D1485">
              <w:rPr>
                <w:rFonts w:ascii="Times New Roman" w:hAnsi="Times New Roman" w:cs="Times New Roman"/>
                <w:b/>
                <w:sz w:val="24"/>
                <w:szCs w:val="24"/>
              </w:rPr>
              <w:t xml:space="preserve">FSS </w:t>
            </w:r>
            <w:r w:rsidRPr="004D1485">
              <w:rPr>
                <w:rFonts w:ascii="Times New Roman" w:hAnsi="Times New Roman" w:cs="Times New Roman"/>
                <w:b/>
                <w:spacing w:val="-2"/>
                <w:sz w:val="24"/>
                <w:szCs w:val="24"/>
              </w:rPr>
              <w:t>Status</w:t>
            </w:r>
          </w:p>
        </w:tc>
        <w:tc>
          <w:tcPr>
            <w:tcW w:w="2610" w:type="dxa"/>
            <w:shd w:val="clear" w:color="auto" w:fill="D9D9D9"/>
          </w:tcPr>
          <w:p w14:paraId="121B1AF6" w14:textId="77777777" w:rsidR="004D1485" w:rsidRPr="004D1485" w:rsidRDefault="004D1485" w:rsidP="004D1485">
            <w:pPr>
              <w:pStyle w:val="TableParagraph"/>
              <w:spacing w:before="175"/>
              <w:ind w:left="107"/>
              <w:jc w:val="center"/>
              <w:rPr>
                <w:rFonts w:ascii="Times New Roman" w:hAnsi="Times New Roman" w:cs="Times New Roman"/>
                <w:b/>
                <w:sz w:val="24"/>
                <w:szCs w:val="24"/>
              </w:rPr>
            </w:pPr>
            <w:r w:rsidRPr="004D1485">
              <w:rPr>
                <w:rFonts w:ascii="Times New Roman" w:hAnsi="Times New Roman" w:cs="Times New Roman"/>
                <w:b/>
                <w:sz w:val="24"/>
                <w:szCs w:val="24"/>
              </w:rPr>
              <w:t>Port</w:t>
            </w:r>
            <w:r w:rsidRPr="004D1485">
              <w:rPr>
                <w:rFonts w:ascii="Times New Roman" w:hAnsi="Times New Roman" w:cs="Times New Roman"/>
                <w:b/>
                <w:spacing w:val="-6"/>
                <w:sz w:val="24"/>
                <w:szCs w:val="24"/>
              </w:rPr>
              <w:t xml:space="preserve"> </w:t>
            </w:r>
            <w:r w:rsidRPr="004D1485">
              <w:rPr>
                <w:rFonts w:ascii="Times New Roman" w:hAnsi="Times New Roman" w:cs="Times New Roman"/>
                <w:b/>
                <w:spacing w:val="-2"/>
                <w:sz w:val="24"/>
                <w:szCs w:val="24"/>
              </w:rPr>
              <w:t>Scenario</w:t>
            </w:r>
          </w:p>
        </w:tc>
        <w:tc>
          <w:tcPr>
            <w:tcW w:w="2250" w:type="dxa"/>
            <w:shd w:val="clear" w:color="auto" w:fill="D9D9D9"/>
          </w:tcPr>
          <w:p w14:paraId="34E6168D" w14:textId="77777777" w:rsidR="004D1485" w:rsidRPr="004D1485" w:rsidRDefault="004D1485" w:rsidP="004D1485">
            <w:pPr>
              <w:pStyle w:val="TableParagraph"/>
              <w:spacing w:before="175"/>
              <w:jc w:val="center"/>
              <w:rPr>
                <w:rFonts w:ascii="Times New Roman" w:hAnsi="Times New Roman" w:cs="Times New Roman"/>
                <w:b/>
                <w:sz w:val="24"/>
                <w:szCs w:val="24"/>
              </w:rPr>
            </w:pPr>
            <w:r w:rsidRPr="004D1485">
              <w:rPr>
                <w:rFonts w:ascii="Times New Roman" w:hAnsi="Times New Roman" w:cs="Times New Roman"/>
                <w:b/>
                <w:sz w:val="24"/>
                <w:szCs w:val="24"/>
              </w:rPr>
              <w:t xml:space="preserve">FSS </w:t>
            </w:r>
            <w:r w:rsidRPr="004D1485">
              <w:rPr>
                <w:rFonts w:ascii="Times New Roman" w:hAnsi="Times New Roman" w:cs="Times New Roman"/>
                <w:b/>
                <w:spacing w:val="-2"/>
                <w:sz w:val="24"/>
                <w:szCs w:val="24"/>
              </w:rPr>
              <w:t>Impact</w:t>
            </w:r>
          </w:p>
        </w:tc>
        <w:tc>
          <w:tcPr>
            <w:tcW w:w="2160" w:type="dxa"/>
            <w:shd w:val="clear" w:color="auto" w:fill="D9D9D9"/>
          </w:tcPr>
          <w:p w14:paraId="79FBE820" w14:textId="77777777" w:rsidR="004D1485" w:rsidRPr="004D1485" w:rsidRDefault="004D1485" w:rsidP="004D1485">
            <w:pPr>
              <w:pStyle w:val="TableParagraph"/>
              <w:spacing w:before="175"/>
              <w:ind w:left="105"/>
              <w:jc w:val="center"/>
              <w:rPr>
                <w:rFonts w:ascii="Times New Roman" w:hAnsi="Times New Roman" w:cs="Times New Roman"/>
                <w:b/>
                <w:sz w:val="24"/>
                <w:szCs w:val="24"/>
              </w:rPr>
            </w:pPr>
            <w:r w:rsidRPr="004D1485">
              <w:rPr>
                <w:rFonts w:ascii="Times New Roman" w:hAnsi="Times New Roman" w:cs="Times New Roman"/>
                <w:b/>
                <w:sz w:val="24"/>
                <w:szCs w:val="24"/>
              </w:rPr>
              <w:t>Who</w:t>
            </w:r>
            <w:r w:rsidRPr="004D1485">
              <w:rPr>
                <w:rFonts w:ascii="Times New Roman" w:hAnsi="Times New Roman" w:cs="Times New Roman"/>
                <w:b/>
                <w:spacing w:val="-2"/>
                <w:sz w:val="24"/>
                <w:szCs w:val="24"/>
              </w:rPr>
              <w:t xml:space="preserve"> Decides</w:t>
            </w:r>
          </w:p>
        </w:tc>
      </w:tr>
      <w:tr w:rsidR="004D1485" w:rsidRPr="004D1485" w14:paraId="527A73EF" w14:textId="77777777" w:rsidTr="00FB2BFC">
        <w:trPr>
          <w:trHeight w:val="1258"/>
        </w:trPr>
        <w:tc>
          <w:tcPr>
            <w:tcW w:w="2070" w:type="dxa"/>
            <w:tcBorders>
              <w:bottom w:val="nil"/>
            </w:tcBorders>
          </w:tcPr>
          <w:p w14:paraId="6C526F25" w14:textId="77777777" w:rsidR="004D1485" w:rsidRPr="004D1485" w:rsidRDefault="004D1485" w:rsidP="00EF4C6F">
            <w:pPr>
              <w:pStyle w:val="TableParagraph"/>
              <w:spacing w:before="29"/>
              <w:ind w:left="107"/>
              <w:rPr>
                <w:rFonts w:ascii="Times New Roman" w:hAnsi="Times New Roman" w:cs="Times New Roman"/>
                <w:sz w:val="24"/>
                <w:szCs w:val="24"/>
              </w:rPr>
            </w:pPr>
            <w:r w:rsidRPr="004D1485">
              <w:rPr>
                <w:rFonts w:ascii="Times New Roman" w:hAnsi="Times New Roman" w:cs="Times New Roman"/>
                <w:sz w:val="24"/>
                <w:szCs w:val="24"/>
              </w:rPr>
              <w:t>FSS</w:t>
            </w:r>
            <w:r w:rsidRPr="004D1485">
              <w:rPr>
                <w:rFonts w:ascii="Times New Roman" w:hAnsi="Times New Roman" w:cs="Times New Roman"/>
                <w:spacing w:val="-8"/>
                <w:sz w:val="24"/>
                <w:szCs w:val="24"/>
              </w:rPr>
              <w:t xml:space="preserve"> </w:t>
            </w:r>
            <w:r w:rsidRPr="004D1485">
              <w:rPr>
                <w:rFonts w:ascii="Times New Roman" w:hAnsi="Times New Roman" w:cs="Times New Roman"/>
                <w:sz w:val="24"/>
                <w:szCs w:val="24"/>
              </w:rPr>
              <w:t>Family</w:t>
            </w:r>
            <w:r w:rsidRPr="004D1485">
              <w:rPr>
                <w:rFonts w:ascii="Times New Roman" w:hAnsi="Times New Roman" w:cs="Times New Roman"/>
                <w:spacing w:val="-8"/>
                <w:sz w:val="24"/>
                <w:szCs w:val="24"/>
              </w:rPr>
              <w:t xml:space="preserve"> </w:t>
            </w:r>
            <w:r w:rsidRPr="004D1485">
              <w:rPr>
                <w:rFonts w:ascii="Times New Roman" w:hAnsi="Times New Roman" w:cs="Times New Roman"/>
                <w:spacing w:val="-2"/>
                <w:sz w:val="24"/>
                <w:szCs w:val="24"/>
              </w:rPr>
              <w:t>Ports</w:t>
            </w:r>
          </w:p>
        </w:tc>
        <w:tc>
          <w:tcPr>
            <w:tcW w:w="2070" w:type="dxa"/>
            <w:tcBorders>
              <w:bottom w:val="nil"/>
            </w:tcBorders>
          </w:tcPr>
          <w:p w14:paraId="317ECB17" w14:textId="77777777" w:rsidR="004D1485" w:rsidRPr="004D1485" w:rsidRDefault="004D1485" w:rsidP="00EF4C6F">
            <w:pPr>
              <w:pStyle w:val="TableParagraph"/>
              <w:spacing w:before="29"/>
              <w:ind w:right="420" w:hanging="1"/>
              <w:rPr>
                <w:rFonts w:ascii="Times New Roman" w:hAnsi="Times New Roman" w:cs="Times New Roman"/>
                <w:sz w:val="24"/>
                <w:szCs w:val="24"/>
              </w:rPr>
            </w:pPr>
            <w:r w:rsidRPr="004D1485">
              <w:rPr>
                <w:rFonts w:ascii="Times New Roman" w:hAnsi="Times New Roman" w:cs="Times New Roman"/>
                <w:sz w:val="24"/>
                <w:szCs w:val="24"/>
              </w:rPr>
              <w:t>Receiving</w:t>
            </w:r>
            <w:r w:rsidRPr="004D1485">
              <w:rPr>
                <w:rFonts w:ascii="Times New Roman" w:hAnsi="Times New Roman" w:cs="Times New Roman"/>
                <w:spacing w:val="-13"/>
                <w:sz w:val="24"/>
                <w:szCs w:val="24"/>
              </w:rPr>
              <w:t xml:space="preserve"> </w:t>
            </w:r>
            <w:r w:rsidRPr="004D1485">
              <w:rPr>
                <w:rFonts w:ascii="Times New Roman" w:hAnsi="Times New Roman" w:cs="Times New Roman"/>
                <w:sz w:val="24"/>
                <w:szCs w:val="24"/>
              </w:rPr>
              <w:t>does not have FSS</w:t>
            </w:r>
          </w:p>
          <w:p w14:paraId="6841F384" w14:textId="77777777" w:rsidR="004D1485" w:rsidRPr="004D1485" w:rsidRDefault="004D1485" w:rsidP="00EF4C6F">
            <w:pPr>
              <w:pStyle w:val="TableParagraph"/>
              <w:spacing w:before="4"/>
              <w:ind w:left="0"/>
              <w:rPr>
                <w:rFonts w:ascii="Times New Roman" w:hAnsi="Times New Roman" w:cs="Times New Roman"/>
                <w:sz w:val="24"/>
                <w:szCs w:val="24"/>
              </w:rPr>
            </w:pPr>
          </w:p>
          <w:p w14:paraId="4527F7B4" w14:textId="77777777" w:rsidR="004D1485" w:rsidRPr="004D1485" w:rsidRDefault="004D1485" w:rsidP="00EF4C6F">
            <w:pPr>
              <w:pStyle w:val="TableParagraph"/>
              <w:spacing w:before="1"/>
              <w:rPr>
                <w:rFonts w:ascii="Times New Roman" w:hAnsi="Times New Roman" w:cs="Times New Roman"/>
                <w:sz w:val="24"/>
                <w:szCs w:val="24"/>
              </w:rPr>
            </w:pPr>
            <w:r w:rsidRPr="004D1485">
              <w:rPr>
                <w:rFonts w:ascii="Times New Roman" w:hAnsi="Times New Roman" w:cs="Times New Roman"/>
                <w:sz w:val="24"/>
                <w:szCs w:val="24"/>
              </w:rPr>
              <w:t>Initial</w:t>
            </w:r>
            <w:r w:rsidRPr="004D1485">
              <w:rPr>
                <w:rFonts w:ascii="Times New Roman" w:hAnsi="Times New Roman" w:cs="Times New Roman"/>
                <w:spacing w:val="-8"/>
                <w:sz w:val="24"/>
                <w:szCs w:val="24"/>
              </w:rPr>
              <w:t xml:space="preserve"> </w:t>
            </w:r>
            <w:r w:rsidRPr="004D1485">
              <w:rPr>
                <w:rFonts w:ascii="Times New Roman" w:hAnsi="Times New Roman" w:cs="Times New Roman"/>
                <w:sz w:val="24"/>
                <w:szCs w:val="24"/>
              </w:rPr>
              <w:t>has</w:t>
            </w:r>
            <w:r w:rsidRPr="004D1485">
              <w:rPr>
                <w:rFonts w:ascii="Times New Roman" w:hAnsi="Times New Roman" w:cs="Times New Roman"/>
                <w:spacing w:val="-7"/>
                <w:sz w:val="24"/>
                <w:szCs w:val="24"/>
              </w:rPr>
              <w:t xml:space="preserve"> </w:t>
            </w:r>
            <w:r w:rsidRPr="004D1485">
              <w:rPr>
                <w:rFonts w:ascii="Times New Roman" w:hAnsi="Times New Roman" w:cs="Times New Roman"/>
                <w:spacing w:val="-5"/>
                <w:sz w:val="24"/>
                <w:szCs w:val="24"/>
              </w:rPr>
              <w:t>FSS</w:t>
            </w:r>
          </w:p>
        </w:tc>
        <w:tc>
          <w:tcPr>
            <w:tcW w:w="2610" w:type="dxa"/>
            <w:tcBorders>
              <w:bottom w:val="nil"/>
            </w:tcBorders>
          </w:tcPr>
          <w:p w14:paraId="29568BAF" w14:textId="77777777" w:rsidR="004D1485" w:rsidRPr="004D1485" w:rsidRDefault="004D1485" w:rsidP="00EF4C6F">
            <w:pPr>
              <w:pStyle w:val="TableParagraph"/>
              <w:spacing w:before="29"/>
              <w:ind w:left="107"/>
              <w:rPr>
                <w:rFonts w:ascii="Times New Roman" w:hAnsi="Times New Roman" w:cs="Times New Roman"/>
                <w:sz w:val="24"/>
                <w:szCs w:val="24"/>
              </w:rPr>
            </w:pPr>
            <w:r w:rsidRPr="004D1485">
              <w:rPr>
                <w:rFonts w:ascii="Times New Roman" w:hAnsi="Times New Roman" w:cs="Times New Roman"/>
                <w:spacing w:val="-2"/>
                <w:sz w:val="24"/>
                <w:szCs w:val="24"/>
              </w:rPr>
              <w:t>Billed</w:t>
            </w:r>
          </w:p>
        </w:tc>
        <w:tc>
          <w:tcPr>
            <w:tcW w:w="2250" w:type="dxa"/>
            <w:tcBorders>
              <w:bottom w:val="nil"/>
            </w:tcBorders>
          </w:tcPr>
          <w:p w14:paraId="78398380" w14:textId="77777777" w:rsidR="004D1485" w:rsidRPr="004D1485" w:rsidRDefault="004D1485" w:rsidP="00EF4C6F">
            <w:pPr>
              <w:pStyle w:val="TableParagraph"/>
              <w:spacing w:before="29"/>
              <w:ind w:right="157"/>
              <w:rPr>
                <w:rFonts w:ascii="Times New Roman" w:hAnsi="Times New Roman" w:cs="Times New Roman"/>
                <w:sz w:val="24"/>
                <w:szCs w:val="24"/>
              </w:rPr>
            </w:pPr>
            <w:r w:rsidRPr="004D1485">
              <w:rPr>
                <w:rFonts w:ascii="Times New Roman" w:hAnsi="Times New Roman" w:cs="Times New Roman"/>
                <w:sz w:val="24"/>
                <w:szCs w:val="24"/>
              </w:rPr>
              <w:t>Family may not enroll</w:t>
            </w:r>
            <w:r w:rsidRPr="004D1485">
              <w:rPr>
                <w:rFonts w:ascii="Times New Roman" w:hAnsi="Times New Roman" w:cs="Times New Roman"/>
                <w:spacing w:val="-13"/>
                <w:sz w:val="24"/>
                <w:szCs w:val="24"/>
              </w:rPr>
              <w:t xml:space="preserve"> </w:t>
            </w:r>
            <w:r w:rsidRPr="004D1485">
              <w:rPr>
                <w:rFonts w:ascii="Times New Roman" w:hAnsi="Times New Roman" w:cs="Times New Roman"/>
                <w:sz w:val="24"/>
                <w:szCs w:val="24"/>
              </w:rPr>
              <w:t>in</w:t>
            </w:r>
            <w:r w:rsidRPr="004D1485">
              <w:rPr>
                <w:rFonts w:ascii="Times New Roman" w:hAnsi="Times New Roman" w:cs="Times New Roman"/>
                <w:spacing w:val="-12"/>
                <w:sz w:val="24"/>
                <w:szCs w:val="24"/>
              </w:rPr>
              <w:t xml:space="preserve"> </w:t>
            </w:r>
            <w:r w:rsidRPr="004D1485">
              <w:rPr>
                <w:rFonts w:ascii="Times New Roman" w:hAnsi="Times New Roman" w:cs="Times New Roman"/>
                <w:sz w:val="24"/>
                <w:szCs w:val="24"/>
              </w:rPr>
              <w:t>RHA</w:t>
            </w:r>
            <w:r w:rsidRPr="004D1485">
              <w:rPr>
                <w:rFonts w:ascii="Times New Roman" w:hAnsi="Times New Roman" w:cs="Times New Roman"/>
                <w:spacing w:val="-13"/>
                <w:sz w:val="24"/>
                <w:szCs w:val="24"/>
              </w:rPr>
              <w:t xml:space="preserve"> </w:t>
            </w:r>
            <w:r w:rsidRPr="004D1485">
              <w:rPr>
                <w:rFonts w:ascii="Times New Roman" w:hAnsi="Times New Roman" w:cs="Times New Roman"/>
                <w:sz w:val="24"/>
                <w:szCs w:val="24"/>
              </w:rPr>
              <w:t xml:space="preserve">FSS due to no </w:t>
            </w:r>
            <w:r w:rsidRPr="004D1485">
              <w:rPr>
                <w:rFonts w:ascii="Times New Roman" w:hAnsi="Times New Roman" w:cs="Times New Roman"/>
                <w:spacing w:val="-2"/>
                <w:sz w:val="24"/>
                <w:szCs w:val="24"/>
              </w:rPr>
              <w:t>program</w:t>
            </w:r>
          </w:p>
        </w:tc>
        <w:tc>
          <w:tcPr>
            <w:tcW w:w="2160" w:type="dxa"/>
            <w:tcBorders>
              <w:bottom w:val="nil"/>
            </w:tcBorders>
          </w:tcPr>
          <w:p w14:paraId="5176B7EA" w14:textId="77777777" w:rsidR="004D1485" w:rsidRPr="004D1485" w:rsidRDefault="004D1485" w:rsidP="00EF4C6F">
            <w:pPr>
              <w:pStyle w:val="TableParagraph"/>
              <w:spacing w:before="29"/>
              <w:ind w:left="105"/>
              <w:rPr>
                <w:rFonts w:ascii="Times New Roman" w:hAnsi="Times New Roman" w:cs="Times New Roman"/>
                <w:sz w:val="24"/>
                <w:szCs w:val="24"/>
              </w:rPr>
            </w:pPr>
            <w:r w:rsidRPr="004D1485">
              <w:rPr>
                <w:rFonts w:ascii="Times New Roman" w:hAnsi="Times New Roman" w:cs="Times New Roman"/>
                <w:spacing w:val="-5"/>
                <w:sz w:val="24"/>
                <w:szCs w:val="24"/>
              </w:rPr>
              <w:t>HUD</w:t>
            </w:r>
          </w:p>
        </w:tc>
      </w:tr>
      <w:tr w:rsidR="004D1485" w:rsidRPr="004D1485" w14:paraId="65816779" w14:textId="77777777" w:rsidTr="00FB2BFC">
        <w:trPr>
          <w:trHeight w:val="1074"/>
        </w:trPr>
        <w:tc>
          <w:tcPr>
            <w:tcW w:w="2070" w:type="dxa"/>
            <w:tcBorders>
              <w:top w:val="nil"/>
              <w:bottom w:val="nil"/>
            </w:tcBorders>
          </w:tcPr>
          <w:p w14:paraId="3EBE6F31" w14:textId="77777777" w:rsidR="004D1485" w:rsidRPr="004D1485" w:rsidRDefault="004D1485" w:rsidP="00EF4C6F">
            <w:pPr>
              <w:pStyle w:val="TableParagraph"/>
              <w:ind w:left="0"/>
              <w:rPr>
                <w:rFonts w:ascii="Times New Roman" w:hAnsi="Times New Roman" w:cs="Times New Roman"/>
                <w:sz w:val="24"/>
                <w:szCs w:val="24"/>
              </w:rPr>
            </w:pPr>
          </w:p>
        </w:tc>
        <w:tc>
          <w:tcPr>
            <w:tcW w:w="2070" w:type="dxa"/>
            <w:tcBorders>
              <w:top w:val="nil"/>
              <w:bottom w:val="nil"/>
            </w:tcBorders>
          </w:tcPr>
          <w:p w14:paraId="2ABC7CB3" w14:textId="77777777" w:rsidR="004D1485" w:rsidRPr="004D1485" w:rsidRDefault="004D1485" w:rsidP="00EF4C6F">
            <w:pPr>
              <w:pStyle w:val="TableParagraph"/>
              <w:ind w:left="0"/>
              <w:rPr>
                <w:rFonts w:ascii="Times New Roman" w:hAnsi="Times New Roman" w:cs="Times New Roman"/>
                <w:sz w:val="24"/>
                <w:szCs w:val="24"/>
              </w:rPr>
            </w:pPr>
          </w:p>
        </w:tc>
        <w:tc>
          <w:tcPr>
            <w:tcW w:w="2610" w:type="dxa"/>
            <w:tcBorders>
              <w:top w:val="nil"/>
              <w:bottom w:val="nil"/>
            </w:tcBorders>
          </w:tcPr>
          <w:p w14:paraId="1C08A6F6" w14:textId="77777777" w:rsidR="004D1485" w:rsidRPr="004D1485" w:rsidRDefault="004D1485" w:rsidP="00EF4C6F">
            <w:pPr>
              <w:pStyle w:val="TableParagraph"/>
              <w:ind w:left="0"/>
              <w:rPr>
                <w:rFonts w:ascii="Times New Roman" w:hAnsi="Times New Roman" w:cs="Times New Roman"/>
                <w:sz w:val="24"/>
                <w:szCs w:val="24"/>
              </w:rPr>
            </w:pPr>
          </w:p>
        </w:tc>
        <w:tc>
          <w:tcPr>
            <w:tcW w:w="2250" w:type="dxa"/>
            <w:tcBorders>
              <w:top w:val="nil"/>
              <w:bottom w:val="nil"/>
            </w:tcBorders>
          </w:tcPr>
          <w:p w14:paraId="12F9ED3B" w14:textId="77777777" w:rsidR="004D1485" w:rsidRPr="004D1485" w:rsidRDefault="004D1485" w:rsidP="00EF4C6F">
            <w:pPr>
              <w:pStyle w:val="TableParagraph"/>
              <w:spacing w:before="113"/>
              <w:ind w:right="125"/>
              <w:rPr>
                <w:rFonts w:ascii="Times New Roman" w:hAnsi="Times New Roman" w:cs="Times New Roman"/>
                <w:sz w:val="24"/>
                <w:szCs w:val="24"/>
              </w:rPr>
            </w:pPr>
            <w:r w:rsidRPr="004D1485">
              <w:rPr>
                <w:rFonts w:ascii="Times New Roman" w:hAnsi="Times New Roman" w:cs="Times New Roman"/>
                <w:sz w:val="24"/>
                <w:szCs w:val="24"/>
              </w:rPr>
              <w:t>Family</w:t>
            </w:r>
            <w:r w:rsidRPr="004D1485">
              <w:rPr>
                <w:rFonts w:ascii="Times New Roman" w:hAnsi="Times New Roman" w:cs="Times New Roman"/>
                <w:spacing w:val="-13"/>
                <w:sz w:val="24"/>
                <w:szCs w:val="24"/>
              </w:rPr>
              <w:t xml:space="preserve"> </w:t>
            </w:r>
            <w:r w:rsidRPr="004D1485">
              <w:rPr>
                <w:rFonts w:ascii="Times New Roman" w:hAnsi="Times New Roman" w:cs="Times New Roman"/>
                <w:sz w:val="24"/>
                <w:szCs w:val="24"/>
              </w:rPr>
              <w:t>may</w:t>
            </w:r>
            <w:r w:rsidRPr="004D1485">
              <w:rPr>
                <w:rFonts w:ascii="Times New Roman" w:hAnsi="Times New Roman" w:cs="Times New Roman"/>
                <w:spacing w:val="-12"/>
                <w:sz w:val="24"/>
                <w:szCs w:val="24"/>
              </w:rPr>
              <w:t xml:space="preserve"> </w:t>
            </w:r>
            <w:r w:rsidRPr="004D1485">
              <w:rPr>
                <w:rFonts w:ascii="Times New Roman" w:hAnsi="Times New Roman" w:cs="Times New Roman"/>
                <w:sz w:val="24"/>
                <w:szCs w:val="24"/>
              </w:rPr>
              <w:t>stay</w:t>
            </w:r>
            <w:r w:rsidRPr="004D1485">
              <w:rPr>
                <w:rFonts w:ascii="Times New Roman" w:hAnsi="Times New Roman" w:cs="Times New Roman"/>
                <w:spacing w:val="-13"/>
                <w:sz w:val="24"/>
                <w:szCs w:val="24"/>
              </w:rPr>
              <w:t xml:space="preserve"> </w:t>
            </w:r>
            <w:r w:rsidRPr="004D1485">
              <w:rPr>
                <w:rFonts w:ascii="Times New Roman" w:hAnsi="Times New Roman" w:cs="Times New Roman"/>
                <w:sz w:val="24"/>
                <w:szCs w:val="24"/>
              </w:rPr>
              <w:t>in IHA FSS program</w:t>
            </w:r>
            <w:r w:rsidRPr="004D1485">
              <w:rPr>
                <w:rFonts w:ascii="Times New Roman" w:hAnsi="Times New Roman" w:cs="Times New Roman"/>
                <w:spacing w:val="40"/>
                <w:sz w:val="24"/>
                <w:szCs w:val="24"/>
              </w:rPr>
              <w:t xml:space="preserve"> </w:t>
            </w:r>
            <w:r w:rsidRPr="004D1485">
              <w:rPr>
                <w:rFonts w:ascii="Times New Roman" w:hAnsi="Times New Roman" w:cs="Times New Roman"/>
                <w:sz w:val="24"/>
                <w:szCs w:val="24"/>
              </w:rPr>
              <w:t>if feasible</w:t>
            </w:r>
          </w:p>
        </w:tc>
        <w:tc>
          <w:tcPr>
            <w:tcW w:w="2160" w:type="dxa"/>
            <w:tcBorders>
              <w:top w:val="nil"/>
              <w:bottom w:val="nil"/>
            </w:tcBorders>
          </w:tcPr>
          <w:p w14:paraId="190EBD50" w14:textId="77777777" w:rsidR="004D1485" w:rsidRPr="004D1485" w:rsidRDefault="004D1485" w:rsidP="00EF4C6F">
            <w:pPr>
              <w:pStyle w:val="TableParagraph"/>
              <w:spacing w:before="113"/>
              <w:ind w:left="105"/>
              <w:rPr>
                <w:rFonts w:ascii="Times New Roman" w:hAnsi="Times New Roman" w:cs="Times New Roman"/>
                <w:sz w:val="24"/>
                <w:szCs w:val="24"/>
              </w:rPr>
            </w:pPr>
            <w:r w:rsidRPr="004D1485">
              <w:rPr>
                <w:rFonts w:ascii="Times New Roman" w:hAnsi="Times New Roman" w:cs="Times New Roman"/>
                <w:sz w:val="24"/>
                <w:szCs w:val="24"/>
              </w:rPr>
              <w:t>IHA</w:t>
            </w:r>
            <w:r w:rsidRPr="004D1485">
              <w:rPr>
                <w:rFonts w:ascii="Times New Roman" w:hAnsi="Times New Roman" w:cs="Times New Roman"/>
                <w:spacing w:val="-6"/>
                <w:sz w:val="24"/>
                <w:szCs w:val="24"/>
              </w:rPr>
              <w:t xml:space="preserve"> </w:t>
            </w:r>
            <w:r w:rsidRPr="004D1485">
              <w:rPr>
                <w:rFonts w:ascii="Times New Roman" w:hAnsi="Times New Roman" w:cs="Times New Roman"/>
                <w:sz w:val="24"/>
                <w:szCs w:val="24"/>
              </w:rPr>
              <w:t>and</w:t>
            </w:r>
            <w:r w:rsidRPr="004D1485">
              <w:rPr>
                <w:rFonts w:ascii="Times New Roman" w:hAnsi="Times New Roman" w:cs="Times New Roman"/>
                <w:spacing w:val="-4"/>
                <w:sz w:val="24"/>
                <w:szCs w:val="24"/>
              </w:rPr>
              <w:t xml:space="preserve"> </w:t>
            </w:r>
            <w:r w:rsidRPr="004D1485">
              <w:rPr>
                <w:rFonts w:ascii="Times New Roman" w:hAnsi="Times New Roman" w:cs="Times New Roman"/>
                <w:spacing w:val="-2"/>
                <w:sz w:val="24"/>
                <w:szCs w:val="24"/>
              </w:rPr>
              <w:t>Family</w:t>
            </w:r>
          </w:p>
        </w:tc>
      </w:tr>
      <w:tr w:rsidR="004D1485" w:rsidRPr="004D1485" w14:paraId="17FA8374" w14:textId="77777777" w:rsidTr="00FB2BFC">
        <w:trPr>
          <w:trHeight w:val="1256"/>
        </w:trPr>
        <w:tc>
          <w:tcPr>
            <w:tcW w:w="2070" w:type="dxa"/>
            <w:tcBorders>
              <w:top w:val="nil"/>
            </w:tcBorders>
          </w:tcPr>
          <w:p w14:paraId="306B7CC0" w14:textId="77777777" w:rsidR="004D1485" w:rsidRPr="004D1485" w:rsidRDefault="004D1485" w:rsidP="00EF4C6F">
            <w:pPr>
              <w:pStyle w:val="TableParagraph"/>
              <w:ind w:left="0"/>
              <w:rPr>
                <w:rFonts w:ascii="Times New Roman" w:hAnsi="Times New Roman" w:cs="Times New Roman"/>
                <w:sz w:val="24"/>
                <w:szCs w:val="24"/>
              </w:rPr>
            </w:pPr>
          </w:p>
        </w:tc>
        <w:tc>
          <w:tcPr>
            <w:tcW w:w="2070" w:type="dxa"/>
            <w:tcBorders>
              <w:top w:val="nil"/>
            </w:tcBorders>
          </w:tcPr>
          <w:p w14:paraId="269DABE4" w14:textId="77777777" w:rsidR="004D1485" w:rsidRPr="004D1485" w:rsidRDefault="004D1485" w:rsidP="00EF4C6F">
            <w:pPr>
              <w:pStyle w:val="TableParagraph"/>
              <w:ind w:left="0"/>
              <w:rPr>
                <w:rFonts w:ascii="Times New Roman" w:hAnsi="Times New Roman" w:cs="Times New Roman"/>
                <w:sz w:val="24"/>
                <w:szCs w:val="24"/>
              </w:rPr>
            </w:pPr>
          </w:p>
        </w:tc>
        <w:tc>
          <w:tcPr>
            <w:tcW w:w="2610" w:type="dxa"/>
            <w:tcBorders>
              <w:top w:val="nil"/>
            </w:tcBorders>
          </w:tcPr>
          <w:p w14:paraId="09D81103" w14:textId="77777777" w:rsidR="004D1485" w:rsidRPr="004D1485" w:rsidRDefault="004D1485" w:rsidP="00EF4C6F">
            <w:pPr>
              <w:pStyle w:val="TableParagraph"/>
              <w:ind w:left="0"/>
              <w:rPr>
                <w:rFonts w:ascii="Times New Roman" w:hAnsi="Times New Roman" w:cs="Times New Roman"/>
                <w:sz w:val="24"/>
                <w:szCs w:val="24"/>
              </w:rPr>
            </w:pPr>
          </w:p>
        </w:tc>
        <w:tc>
          <w:tcPr>
            <w:tcW w:w="2250" w:type="dxa"/>
            <w:tcBorders>
              <w:top w:val="nil"/>
            </w:tcBorders>
          </w:tcPr>
          <w:p w14:paraId="411168FF" w14:textId="77777777" w:rsidR="004D1485" w:rsidRPr="004D1485" w:rsidRDefault="004D1485" w:rsidP="00EF4C6F">
            <w:pPr>
              <w:pStyle w:val="TableParagraph"/>
              <w:spacing w:before="113"/>
              <w:rPr>
                <w:rFonts w:ascii="Times New Roman" w:hAnsi="Times New Roman" w:cs="Times New Roman"/>
                <w:sz w:val="24"/>
                <w:szCs w:val="24"/>
              </w:rPr>
            </w:pPr>
            <w:r w:rsidRPr="004D1485">
              <w:rPr>
                <w:rFonts w:ascii="Times New Roman" w:hAnsi="Times New Roman" w:cs="Times New Roman"/>
                <w:sz w:val="24"/>
                <w:szCs w:val="24"/>
              </w:rPr>
              <w:t>If</w:t>
            </w:r>
            <w:r w:rsidRPr="004D1485">
              <w:rPr>
                <w:rFonts w:ascii="Times New Roman" w:hAnsi="Times New Roman" w:cs="Times New Roman"/>
                <w:spacing w:val="-13"/>
                <w:sz w:val="24"/>
                <w:szCs w:val="24"/>
              </w:rPr>
              <w:t xml:space="preserve"> </w:t>
            </w:r>
            <w:r w:rsidRPr="004D1485">
              <w:rPr>
                <w:rFonts w:ascii="Times New Roman" w:hAnsi="Times New Roman" w:cs="Times New Roman"/>
                <w:sz w:val="24"/>
                <w:szCs w:val="24"/>
              </w:rPr>
              <w:t>not</w:t>
            </w:r>
            <w:r w:rsidRPr="004D1485">
              <w:rPr>
                <w:rFonts w:ascii="Times New Roman" w:hAnsi="Times New Roman" w:cs="Times New Roman"/>
                <w:spacing w:val="-12"/>
                <w:sz w:val="24"/>
                <w:szCs w:val="24"/>
              </w:rPr>
              <w:t xml:space="preserve"> </w:t>
            </w:r>
            <w:r w:rsidRPr="004D1485">
              <w:rPr>
                <w:rFonts w:ascii="Times New Roman" w:hAnsi="Times New Roman" w:cs="Times New Roman"/>
                <w:sz w:val="24"/>
                <w:szCs w:val="24"/>
              </w:rPr>
              <w:t>feasible,</w:t>
            </w:r>
            <w:r w:rsidRPr="004D1485">
              <w:rPr>
                <w:rFonts w:ascii="Times New Roman" w:hAnsi="Times New Roman" w:cs="Times New Roman"/>
                <w:spacing w:val="-13"/>
                <w:sz w:val="24"/>
                <w:szCs w:val="24"/>
              </w:rPr>
              <w:t xml:space="preserve"> </w:t>
            </w:r>
            <w:r w:rsidRPr="004D1485">
              <w:rPr>
                <w:rFonts w:ascii="Times New Roman" w:hAnsi="Times New Roman" w:cs="Times New Roman"/>
                <w:sz w:val="24"/>
                <w:szCs w:val="24"/>
              </w:rPr>
              <w:t xml:space="preserve">IHA must discuss options (See a‐d </w:t>
            </w:r>
            <w:r w:rsidRPr="004D1485">
              <w:rPr>
                <w:rFonts w:ascii="Times New Roman" w:hAnsi="Times New Roman" w:cs="Times New Roman"/>
                <w:spacing w:val="-2"/>
                <w:sz w:val="24"/>
                <w:szCs w:val="24"/>
              </w:rPr>
              <w:t>above)</w:t>
            </w:r>
          </w:p>
        </w:tc>
        <w:tc>
          <w:tcPr>
            <w:tcW w:w="2160" w:type="dxa"/>
            <w:tcBorders>
              <w:top w:val="nil"/>
            </w:tcBorders>
          </w:tcPr>
          <w:p w14:paraId="53F5CE5C" w14:textId="77777777" w:rsidR="004D1485" w:rsidRPr="004D1485" w:rsidRDefault="004D1485" w:rsidP="00EF4C6F">
            <w:pPr>
              <w:pStyle w:val="TableParagraph"/>
              <w:spacing w:before="113"/>
              <w:ind w:left="105"/>
              <w:rPr>
                <w:rFonts w:ascii="Times New Roman" w:hAnsi="Times New Roman" w:cs="Times New Roman"/>
                <w:sz w:val="24"/>
                <w:szCs w:val="24"/>
              </w:rPr>
            </w:pPr>
            <w:r w:rsidRPr="004D1485">
              <w:rPr>
                <w:rFonts w:ascii="Times New Roman" w:hAnsi="Times New Roman" w:cs="Times New Roman"/>
                <w:spacing w:val="-5"/>
                <w:sz w:val="24"/>
                <w:szCs w:val="24"/>
              </w:rPr>
              <w:t>HUD</w:t>
            </w:r>
          </w:p>
        </w:tc>
      </w:tr>
      <w:tr w:rsidR="004D1485" w:rsidRPr="004D1485" w14:paraId="230017F5" w14:textId="77777777" w:rsidTr="00FB2BFC">
        <w:trPr>
          <w:trHeight w:val="327"/>
        </w:trPr>
        <w:tc>
          <w:tcPr>
            <w:tcW w:w="2070" w:type="dxa"/>
            <w:shd w:val="clear" w:color="auto" w:fill="D9D9D9"/>
          </w:tcPr>
          <w:p w14:paraId="0091BF6D" w14:textId="77777777" w:rsidR="004D1485" w:rsidRPr="004D1485" w:rsidRDefault="004D1485" w:rsidP="00EF4C6F">
            <w:pPr>
              <w:pStyle w:val="TableParagraph"/>
              <w:spacing w:before="30"/>
              <w:ind w:left="107"/>
              <w:rPr>
                <w:rFonts w:ascii="Times New Roman" w:hAnsi="Times New Roman" w:cs="Times New Roman"/>
                <w:b/>
                <w:sz w:val="24"/>
                <w:szCs w:val="24"/>
              </w:rPr>
            </w:pPr>
            <w:r w:rsidRPr="004D1485">
              <w:rPr>
                <w:rFonts w:ascii="Times New Roman" w:hAnsi="Times New Roman" w:cs="Times New Roman"/>
                <w:b/>
                <w:sz w:val="24"/>
                <w:szCs w:val="24"/>
              </w:rPr>
              <w:t>Non‐FSS</w:t>
            </w:r>
            <w:r w:rsidRPr="004D1485">
              <w:rPr>
                <w:rFonts w:ascii="Times New Roman" w:hAnsi="Times New Roman" w:cs="Times New Roman"/>
                <w:b/>
                <w:spacing w:val="-10"/>
                <w:sz w:val="24"/>
                <w:szCs w:val="24"/>
              </w:rPr>
              <w:t xml:space="preserve"> </w:t>
            </w:r>
            <w:r w:rsidRPr="004D1485">
              <w:rPr>
                <w:rFonts w:ascii="Times New Roman" w:hAnsi="Times New Roman" w:cs="Times New Roman"/>
                <w:b/>
                <w:spacing w:val="-2"/>
                <w:sz w:val="24"/>
                <w:szCs w:val="24"/>
              </w:rPr>
              <w:t>Families</w:t>
            </w:r>
          </w:p>
        </w:tc>
        <w:tc>
          <w:tcPr>
            <w:tcW w:w="2070" w:type="dxa"/>
            <w:shd w:val="clear" w:color="auto" w:fill="D9D9D9"/>
          </w:tcPr>
          <w:p w14:paraId="72697A9B" w14:textId="77777777" w:rsidR="004D1485" w:rsidRPr="004D1485" w:rsidRDefault="004D1485" w:rsidP="00EF4C6F">
            <w:pPr>
              <w:pStyle w:val="TableParagraph"/>
              <w:ind w:left="0"/>
              <w:rPr>
                <w:rFonts w:ascii="Times New Roman" w:hAnsi="Times New Roman" w:cs="Times New Roman"/>
                <w:sz w:val="24"/>
                <w:szCs w:val="24"/>
              </w:rPr>
            </w:pPr>
          </w:p>
        </w:tc>
        <w:tc>
          <w:tcPr>
            <w:tcW w:w="2610" w:type="dxa"/>
            <w:shd w:val="clear" w:color="auto" w:fill="D9D9D9"/>
          </w:tcPr>
          <w:p w14:paraId="53918D7C" w14:textId="77777777" w:rsidR="004D1485" w:rsidRPr="004D1485" w:rsidRDefault="004D1485" w:rsidP="00EF4C6F">
            <w:pPr>
              <w:pStyle w:val="TableParagraph"/>
              <w:ind w:left="0"/>
              <w:rPr>
                <w:rFonts w:ascii="Times New Roman" w:hAnsi="Times New Roman" w:cs="Times New Roman"/>
                <w:sz w:val="24"/>
                <w:szCs w:val="24"/>
              </w:rPr>
            </w:pPr>
          </w:p>
        </w:tc>
        <w:tc>
          <w:tcPr>
            <w:tcW w:w="2250" w:type="dxa"/>
            <w:shd w:val="clear" w:color="auto" w:fill="D9D9D9"/>
          </w:tcPr>
          <w:p w14:paraId="11EDB91F" w14:textId="77777777" w:rsidR="004D1485" w:rsidRPr="004D1485" w:rsidRDefault="004D1485" w:rsidP="00EF4C6F">
            <w:pPr>
              <w:pStyle w:val="TableParagraph"/>
              <w:ind w:left="0"/>
              <w:rPr>
                <w:rFonts w:ascii="Times New Roman" w:hAnsi="Times New Roman" w:cs="Times New Roman"/>
                <w:sz w:val="24"/>
                <w:szCs w:val="24"/>
              </w:rPr>
            </w:pPr>
          </w:p>
        </w:tc>
        <w:tc>
          <w:tcPr>
            <w:tcW w:w="2160" w:type="dxa"/>
            <w:shd w:val="clear" w:color="auto" w:fill="D9D9D9"/>
          </w:tcPr>
          <w:p w14:paraId="67E3A364" w14:textId="77777777" w:rsidR="004D1485" w:rsidRPr="004D1485" w:rsidRDefault="004D1485" w:rsidP="00EF4C6F">
            <w:pPr>
              <w:pStyle w:val="TableParagraph"/>
              <w:ind w:left="0"/>
              <w:rPr>
                <w:rFonts w:ascii="Times New Roman" w:hAnsi="Times New Roman" w:cs="Times New Roman"/>
                <w:sz w:val="24"/>
                <w:szCs w:val="24"/>
              </w:rPr>
            </w:pPr>
          </w:p>
        </w:tc>
      </w:tr>
      <w:tr w:rsidR="004D1485" w:rsidRPr="004D1485" w14:paraId="7963975A" w14:textId="77777777" w:rsidTr="00FB2BFC">
        <w:trPr>
          <w:trHeight w:val="1143"/>
        </w:trPr>
        <w:tc>
          <w:tcPr>
            <w:tcW w:w="2070" w:type="dxa"/>
            <w:tcBorders>
              <w:bottom w:val="nil"/>
            </w:tcBorders>
          </w:tcPr>
          <w:p w14:paraId="55A3E9AB" w14:textId="77777777" w:rsidR="004D1485" w:rsidRPr="004D1485" w:rsidRDefault="004D1485" w:rsidP="00EF4C6F">
            <w:pPr>
              <w:pStyle w:val="TableParagraph"/>
              <w:spacing w:before="29"/>
              <w:ind w:left="107"/>
              <w:rPr>
                <w:rFonts w:ascii="Times New Roman" w:hAnsi="Times New Roman" w:cs="Times New Roman"/>
                <w:sz w:val="24"/>
                <w:szCs w:val="24"/>
              </w:rPr>
            </w:pPr>
            <w:r w:rsidRPr="004D1485">
              <w:rPr>
                <w:rFonts w:ascii="Times New Roman" w:hAnsi="Times New Roman" w:cs="Times New Roman"/>
                <w:sz w:val="24"/>
                <w:szCs w:val="24"/>
              </w:rPr>
              <w:t>Non</w:t>
            </w:r>
            <w:r w:rsidRPr="004D1485">
              <w:rPr>
                <w:rFonts w:ascii="Times New Roman" w:hAnsi="Times New Roman" w:cs="Times New Roman"/>
                <w:spacing w:val="-13"/>
                <w:sz w:val="24"/>
                <w:szCs w:val="24"/>
              </w:rPr>
              <w:t xml:space="preserve"> </w:t>
            </w:r>
            <w:r w:rsidRPr="004D1485">
              <w:rPr>
                <w:rFonts w:ascii="Times New Roman" w:hAnsi="Times New Roman" w:cs="Times New Roman"/>
                <w:sz w:val="24"/>
                <w:szCs w:val="24"/>
              </w:rPr>
              <w:t>FSS</w:t>
            </w:r>
            <w:r w:rsidRPr="004D1485">
              <w:rPr>
                <w:rFonts w:ascii="Times New Roman" w:hAnsi="Times New Roman" w:cs="Times New Roman"/>
                <w:spacing w:val="-12"/>
                <w:sz w:val="24"/>
                <w:szCs w:val="24"/>
              </w:rPr>
              <w:t xml:space="preserve"> </w:t>
            </w:r>
            <w:r w:rsidRPr="004D1485">
              <w:rPr>
                <w:rFonts w:ascii="Times New Roman" w:hAnsi="Times New Roman" w:cs="Times New Roman"/>
                <w:sz w:val="24"/>
                <w:szCs w:val="24"/>
              </w:rPr>
              <w:t xml:space="preserve">Family </w:t>
            </w:r>
            <w:r w:rsidRPr="004D1485">
              <w:rPr>
                <w:rFonts w:ascii="Times New Roman" w:hAnsi="Times New Roman" w:cs="Times New Roman"/>
                <w:spacing w:val="-2"/>
                <w:sz w:val="24"/>
                <w:szCs w:val="24"/>
              </w:rPr>
              <w:t>ports</w:t>
            </w:r>
          </w:p>
        </w:tc>
        <w:tc>
          <w:tcPr>
            <w:tcW w:w="2070" w:type="dxa"/>
            <w:tcBorders>
              <w:bottom w:val="nil"/>
            </w:tcBorders>
          </w:tcPr>
          <w:p w14:paraId="0C4832E5" w14:textId="77777777" w:rsidR="004D1485" w:rsidRPr="004D1485" w:rsidRDefault="004D1485" w:rsidP="00EF4C6F">
            <w:pPr>
              <w:pStyle w:val="TableParagraph"/>
              <w:spacing w:before="29" w:line="480" w:lineRule="auto"/>
              <w:rPr>
                <w:rFonts w:ascii="Times New Roman" w:hAnsi="Times New Roman" w:cs="Times New Roman"/>
                <w:sz w:val="24"/>
                <w:szCs w:val="24"/>
              </w:rPr>
            </w:pPr>
            <w:r w:rsidRPr="004D1485">
              <w:rPr>
                <w:rFonts w:ascii="Times New Roman" w:hAnsi="Times New Roman" w:cs="Times New Roman"/>
                <w:sz w:val="24"/>
                <w:szCs w:val="24"/>
              </w:rPr>
              <w:t>Initial has FSS Receiving</w:t>
            </w:r>
            <w:r w:rsidRPr="004D1485">
              <w:rPr>
                <w:rFonts w:ascii="Times New Roman" w:hAnsi="Times New Roman" w:cs="Times New Roman"/>
                <w:spacing w:val="-13"/>
                <w:sz w:val="24"/>
                <w:szCs w:val="24"/>
              </w:rPr>
              <w:t xml:space="preserve"> </w:t>
            </w:r>
            <w:r w:rsidRPr="004D1485">
              <w:rPr>
                <w:rFonts w:ascii="Times New Roman" w:hAnsi="Times New Roman" w:cs="Times New Roman"/>
                <w:sz w:val="24"/>
                <w:szCs w:val="24"/>
              </w:rPr>
              <w:t>has</w:t>
            </w:r>
            <w:r w:rsidRPr="004D1485">
              <w:rPr>
                <w:rFonts w:ascii="Times New Roman" w:hAnsi="Times New Roman" w:cs="Times New Roman"/>
                <w:spacing w:val="-12"/>
                <w:sz w:val="24"/>
                <w:szCs w:val="24"/>
              </w:rPr>
              <w:t xml:space="preserve"> </w:t>
            </w:r>
            <w:r w:rsidRPr="004D1485">
              <w:rPr>
                <w:rFonts w:ascii="Times New Roman" w:hAnsi="Times New Roman" w:cs="Times New Roman"/>
                <w:sz w:val="24"/>
                <w:szCs w:val="24"/>
              </w:rPr>
              <w:t>FSS</w:t>
            </w:r>
          </w:p>
        </w:tc>
        <w:tc>
          <w:tcPr>
            <w:tcW w:w="2610" w:type="dxa"/>
            <w:tcBorders>
              <w:bottom w:val="nil"/>
            </w:tcBorders>
          </w:tcPr>
          <w:p w14:paraId="48D532A3" w14:textId="77777777" w:rsidR="004D1485" w:rsidRPr="004D1485" w:rsidRDefault="004D1485" w:rsidP="00EF4C6F">
            <w:pPr>
              <w:pStyle w:val="TableParagraph"/>
              <w:spacing w:before="29"/>
              <w:ind w:left="107" w:right="1248"/>
              <w:rPr>
                <w:rFonts w:ascii="Times New Roman" w:hAnsi="Times New Roman" w:cs="Times New Roman"/>
                <w:sz w:val="24"/>
                <w:szCs w:val="24"/>
              </w:rPr>
            </w:pPr>
            <w:r w:rsidRPr="004D1485">
              <w:rPr>
                <w:rFonts w:ascii="Times New Roman" w:hAnsi="Times New Roman" w:cs="Times New Roman"/>
                <w:spacing w:val="-2"/>
                <w:sz w:val="24"/>
                <w:szCs w:val="24"/>
              </w:rPr>
              <w:t xml:space="preserve">Billed </w:t>
            </w:r>
            <w:r w:rsidRPr="004D1485">
              <w:rPr>
                <w:rFonts w:ascii="Times New Roman" w:hAnsi="Times New Roman" w:cs="Times New Roman"/>
                <w:spacing w:val="-6"/>
                <w:sz w:val="24"/>
                <w:szCs w:val="24"/>
              </w:rPr>
              <w:t>or</w:t>
            </w:r>
          </w:p>
          <w:p w14:paraId="360480F1" w14:textId="77777777" w:rsidR="004D1485" w:rsidRPr="004D1485" w:rsidRDefault="004D1485" w:rsidP="00EF4C6F">
            <w:pPr>
              <w:pStyle w:val="TableParagraph"/>
              <w:ind w:left="107"/>
              <w:rPr>
                <w:rFonts w:ascii="Times New Roman" w:hAnsi="Times New Roman" w:cs="Times New Roman"/>
                <w:sz w:val="24"/>
                <w:szCs w:val="24"/>
              </w:rPr>
            </w:pPr>
            <w:r w:rsidRPr="004D1485">
              <w:rPr>
                <w:rFonts w:ascii="Times New Roman" w:hAnsi="Times New Roman" w:cs="Times New Roman"/>
                <w:spacing w:val="-2"/>
                <w:sz w:val="24"/>
                <w:szCs w:val="24"/>
              </w:rPr>
              <w:t>Absorbed</w:t>
            </w:r>
          </w:p>
        </w:tc>
        <w:tc>
          <w:tcPr>
            <w:tcW w:w="2250" w:type="dxa"/>
            <w:tcBorders>
              <w:bottom w:val="nil"/>
            </w:tcBorders>
          </w:tcPr>
          <w:p w14:paraId="65D35C57" w14:textId="77777777" w:rsidR="004D1485" w:rsidRPr="004D1485" w:rsidRDefault="004D1485" w:rsidP="00EF4C6F">
            <w:pPr>
              <w:pStyle w:val="TableParagraph"/>
              <w:spacing w:before="29"/>
              <w:rPr>
                <w:rFonts w:ascii="Times New Roman" w:hAnsi="Times New Roman" w:cs="Times New Roman"/>
                <w:sz w:val="24"/>
                <w:szCs w:val="24"/>
              </w:rPr>
            </w:pPr>
            <w:r w:rsidRPr="004D1485">
              <w:rPr>
                <w:rFonts w:ascii="Times New Roman" w:hAnsi="Times New Roman" w:cs="Times New Roman"/>
                <w:sz w:val="24"/>
                <w:szCs w:val="24"/>
              </w:rPr>
              <w:t>RHA</w:t>
            </w:r>
            <w:r w:rsidRPr="004D1485">
              <w:rPr>
                <w:rFonts w:ascii="Times New Roman" w:hAnsi="Times New Roman" w:cs="Times New Roman"/>
                <w:spacing w:val="-13"/>
                <w:sz w:val="24"/>
                <w:szCs w:val="24"/>
              </w:rPr>
              <w:t xml:space="preserve"> </w:t>
            </w:r>
            <w:r w:rsidRPr="004D1485">
              <w:rPr>
                <w:rFonts w:ascii="Times New Roman" w:hAnsi="Times New Roman" w:cs="Times New Roman"/>
                <w:sz w:val="24"/>
                <w:szCs w:val="24"/>
              </w:rPr>
              <w:t>must</w:t>
            </w:r>
            <w:r w:rsidRPr="004D1485">
              <w:rPr>
                <w:rFonts w:ascii="Times New Roman" w:hAnsi="Times New Roman" w:cs="Times New Roman"/>
                <w:spacing w:val="-12"/>
                <w:sz w:val="24"/>
                <w:szCs w:val="24"/>
              </w:rPr>
              <w:t xml:space="preserve"> </w:t>
            </w:r>
            <w:r w:rsidRPr="004D1485">
              <w:rPr>
                <w:rFonts w:ascii="Times New Roman" w:hAnsi="Times New Roman" w:cs="Times New Roman"/>
                <w:sz w:val="24"/>
                <w:szCs w:val="24"/>
              </w:rPr>
              <w:t xml:space="preserve">enroll </w:t>
            </w:r>
            <w:r w:rsidRPr="004D1485">
              <w:rPr>
                <w:rFonts w:ascii="Times New Roman" w:hAnsi="Times New Roman" w:cs="Times New Roman"/>
                <w:spacing w:val="-2"/>
                <w:sz w:val="24"/>
                <w:szCs w:val="24"/>
              </w:rPr>
              <w:t>unless:</w:t>
            </w:r>
          </w:p>
          <w:p w14:paraId="788A57AF" w14:textId="61F68883" w:rsidR="004D1485" w:rsidRPr="004D1485" w:rsidRDefault="004D1485" w:rsidP="00EF4C6F">
            <w:pPr>
              <w:pStyle w:val="TableParagraph"/>
              <w:spacing w:before="18" w:line="270" w:lineRule="atLeast"/>
              <w:ind w:right="157"/>
              <w:rPr>
                <w:rFonts w:ascii="Times New Roman" w:hAnsi="Times New Roman" w:cs="Times New Roman"/>
                <w:sz w:val="24"/>
                <w:szCs w:val="24"/>
              </w:rPr>
            </w:pPr>
            <w:r w:rsidRPr="004D1485">
              <w:rPr>
                <w:rFonts w:ascii="Times New Roman" w:hAnsi="Times New Roman" w:cs="Times New Roman"/>
                <w:sz w:val="24"/>
                <w:szCs w:val="24"/>
              </w:rPr>
              <w:t>1)</w:t>
            </w:r>
            <w:r w:rsidR="00251D2C">
              <w:rPr>
                <w:rFonts w:ascii="Times New Roman" w:hAnsi="Times New Roman" w:cs="Times New Roman"/>
                <w:sz w:val="24"/>
                <w:szCs w:val="24"/>
              </w:rPr>
              <w:t xml:space="preserve"> </w:t>
            </w:r>
            <w:r w:rsidRPr="004D1485">
              <w:rPr>
                <w:rFonts w:ascii="Times New Roman" w:hAnsi="Times New Roman" w:cs="Times New Roman"/>
                <w:sz w:val="24"/>
                <w:szCs w:val="24"/>
              </w:rPr>
              <w:t>Has</w:t>
            </w:r>
            <w:r w:rsidRPr="004D1485">
              <w:rPr>
                <w:rFonts w:ascii="Times New Roman" w:hAnsi="Times New Roman" w:cs="Times New Roman"/>
                <w:spacing w:val="-13"/>
                <w:sz w:val="24"/>
                <w:szCs w:val="24"/>
              </w:rPr>
              <w:t xml:space="preserve"> </w:t>
            </w:r>
            <w:r w:rsidRPr="004D1485">
              <w:rPr>
                <w:rFonts w:ascii="Times New Roman" w:hAnsi="Times New Roman" w:cs="Times New Roman"/>
                <w:sz w:val="24"/>
                <w:szCs w:val="24"/>
              </w:rPr>
              <w:t>too</w:t>
            </w:r>
            <w:r w:rsidRPr="004D1485">
              <w:rPr>
                <w:rFonts w:ascii="Times New Roman" w:hAnsi="Times New Roman" w:cs="Times New Roman"/>
                <w:spacing w:val="-12"/>
                <w:sz w:val="24"/>
                <w:szCs w:val="24"/>
              </w:rPr>
              <w:t xml:space="preserve"> </w:t>
            </w:r>
            <w:r w:rsidRPr="004D1485">
              <w:rPr>
                <w:rFonts w:ascii="Times New Roman" w:hAnsi="Times New Roman" w:cs="Times New Roman"/>
                <w:sz w:val="24"/>
                <w:szCs w:val="24"/>
              </w:rPr>
              <w:t xml:space="preserve">many </w:t>
            </w:r>
            <w:r w:rsidRPr="004D1485">
              <w:rPr>
                <w:rFonts w:ascii="Times New Roman" w:hAnsi="Times New Roman" w:cs="Times New Roman"/>
                <w:spacing w:val="-4"/>
                <w:sz w:val="24"/>
                <w:szCs w:val="24"/>
              </w:rPr>
              <w:t>FSS</w:t>
            </w:r>
          </w:p>
        </w:tc>
        <w:tc>
          <w:tcPr>
            <w:tcW w:w="2160" w:type="dxa"/>
            <w:tcBorders>
              <w:bottom w:val="nil"/>
            </w:tcBorders>
          </w:tcPr>
          <w:p w14:paraId="6E52CBDC" w14:textId="77777777" w:rsidR="004D1485" w:rsidRPr="004D1485" w:rsidRDefault="004D1485" w:rsidP="00EF4C6F">
            <w:pPr>
              <w:pStyle w:val="TableParagraph"/>
              <w:spacing w:before="29" w:line="480" w:lineRule="auto"/>
              <w:ind w:left="105" w:right="1333"/>
              <w:rPr>
                <w:rFonts w:ascii="Times New Roman" w:hAnsi="Times New Roman" w:cs="Times New Roman"/>
                <w:sz w:val="24"/>
                <w:szCs w:val="24"/>
              </w:rPr>
            </w:pPr>
            <w:r w:rsidRPr="004D1485">
              <w:rPr>
                <w:rFonts w:ascii="Times New Roman" w:hAnsi="Times New Roman" w:cs="Times New Roman"/>
                <w:spacing w:val="-4"/>
                <w:sz w:val="24"/>
                <w:szCs w:val="24"/>
              </w:rPr>
              <w:t xml:space="preserve">HUD </w:t>
            </w:r>
            <w:r w:rsidRPr="004D1485">
              <w:rPr>
                <w:rFonts w:ascii="Times New Roman" w:hAnsi="Times New Roman" w:cs="Times New Roman"/>
                <w:spacing w:val="-5"/>
                <w:sz w:val="24"/>
                <w:szCs w:val="24"/>
              </w:rPr>
              <w:t>RHA</w:t>
            </w:r>
          </w:p>
        </w:tc>
      </w:tr>
      <w:tr w:rsidR="004D1485" w:rsidRPr="004D1485" w14:paraId="26EF135C" w14:textId="77777777" w:rsidTr="00FB2BFC">
        <w:trPr>
          <w:trHeight w:val="645"/>
        </w:trPr>
        <w:tc>
          <w:tcPr>
            <w:tcW w:w="2070" w:type="dxa"/>
            <w:tcBorders>
              <w:top w:val="nil"/>
            </w:tcBorders>
          </w:tcPr>
          <w:p w14:paraId="7CB24F34" w14:textId="77777777" w:rsidR="004D1485" w:rsidRPr="004D1485" w:rsidRDefault="004D1485" w:rsidP="00EF4C6F">
            <w:pPr>
              <w:pStyle w:val="TableParagraph"/>
              <w:ind w:left="0"/>
              <w:rPr>
                <w:rFonts w:ascii="Times New Roman" w:hAnsi="Times New Roman" w:cs="Times New Roman"/>
                <w:sz w:val="24"/>
                <w:szCs w:val="24"/>
              </w:rPr>
            </w:pPr>
          </w:p>
        </w:tc>
        <w:tc>
          <w:tcPr>
            <w:tcW w:w="2070" w:type="dxa"/>
            <w:tcBorders>
              <w:top w:val="nil"/>
            </w:tcBorders>
          </w:tcPr>
          <w:p w14:paraId="5F95734D" w14:textId="77777777" w:rsidR="004D1485" w:rsidRPr="004D1485" w:rsidRDefault="004D1485" w:rsidP="00EF4C6F">
            <w:pPr>
              <w:pStyle w:val="TableParagraph"/>
              <w:ind w:left="0"/>
              <w:rPr>
                <w:rFonts w:ascii="Times New Roman" w:hAnsi="Times New Roman" w:cs="Times New Roman"/>
                <w:sz w:val="24"/>
                <w:szCs w:val="24"/>
              </w:rPr>
            </w:pPr>
          </w:p>
        </w:tc>
        <w:tc>
          <w:tcPr>
            <w:tcW w:w="2610" w:type="dxa"/>
            <w:tcBorders>
              <w:top w:val="nil"/>
            </w:tcBorders>
          </w:tcPr>
          <w:p w14:paraId="03754318" w14:textId="77777777" w:rsidR="004D1485" w:rsidRPr="004D1485" w:rsidRDefault="004D1485" w:rsidP="00EF4C6F">
            <w:pPr>
              <w:pStyle w:val="TableParagraph"/>
              <w:ind w:left="0"/>
              <w:rPr>
                <w:rFonts w:ascii="Times New Roman" w:hAnsi="Times New Roman" w:cs="Times New Roman"/>
                <w:sz w:val="24"/>
                <w:szCs w:val="24"/>
              </w:rPr>
            </w:pPr>
          </w:p>
        </w:tc>
        <w:tc>
          <w:tcPr>
            <w:tcW w:w="2250" w:type="dxa"/>
            <w:tcBorders>
              <w:top w:val="nil"/>
            </w:tcBorders>
          </w:tcPr>
          <w:p w14:paraId="449B9555" w14:textId="5FDBB55B" w:rsidR="004D1485" w:rsidRPr="004D1485" w:rsidRDefault="004D1485" w:rsidP="00EF4C6F">
            <w:pPr>
              <w:pStyle w:val="TableParagraph"/>
              <w:spacing w:before="40"/>
              <w:ind w:right="58"/>
              <w:rPr>
                <w:rFonts w:ascii="Times New Roman" w:hAnsi="Times New Roman" w:cs="Times New Roman"/>
                <w:sz w:val="24"/>
                <w:szCs w:val="24"/>
              </w:rPr>
            </w:pPr>
            <w:r w:rsidRPr="004D1485">
              <w:rPr>
                <w:rFonts w:ascii="Times New Roman" w:hAnsi="Times New Roman" w:cs="Times New Roman"/>
                <w:sz w:val="24"/>
                <w:szCs w:val="24"/>
              </w:rPr>
              <w:t>2)</w:t>
            </w:r>
            <w:r w:rsidR="00251D2C">
              <w:rPr>
                <w:rFonts w:ascii="Times New Roman" w:hAnsi="Times New Roman" w:cs="Times New Roman"/>
                <w:sz w:val="24"/>
                <w:szCs w:val="24"/>
              </w:rPr>
              <w:t xml:space="preserve"> </w:t>
            </w:r>
            <w:r w:rsidRPr="004D1485">
              <w:rPr>
                <w:rFonts w:ascii="Times New Roman" w:hAnsi="Times New Roman" w:cs="Times New Roman"/>
                <w:sz w:val="24"/>
                <w:szCs w:val="24"/>
              </w:rPr>
              <w:t>Both agree to IHA</w:t>
            </w:r>
            <w:r w:rsidRPr="004D1485">
              <w:rPr>
                <w:rFonts w:ascii="Times New Roman" w:hAnsi="Times New Roman" w:cs="Times New Roman"/>
                <w:spacing w:val="-13"/>
                <w:sz w:val="24"/>
                <w:szCs w:val="24"/>
              </w:rPr>
              <w:t xml:space="preserve"> </w:t>
            </w:r>
            <w:r w:rsidRPr="004D1485">
              <w:rPr>
                <w:rFonts w:ascii="Times New Roman" w:hAnsi="Times New Roman" w:cs="Times New Roman"/>
                <w:sz w:val="24"/>
                <w:szCs w:val="24"/>
              </w:rPr>
              <w:t>keeping</w:t>
            </w:r>
            <w:r w:rsidRPr="004D1485">
              <w:rPr>
                <w:rFonts w:ascii="Times New Roman" w:hAnsi="Times New Roman" w:cs="Times New Roman"/>
                <w:spacing w:val="-12"/>
                <w:sz w:val="24"/>
                <w:szCs w:val="24"/>
              </w:rPr>
              <w:t xml:space="preserve"> </w:t>
            </w:r>
            <w:r w:rsidRPr="004D1485">
              <w:rPr>
                <w:rFonts w:ascii="Times New Roman" w:hAnsi="Times New Roman" w:cs="Times New Roman"/>
                <w:sz w:val="24"/>
                <w:szCs w:val="24"/>
              </w:rPr>
              <w:t>client</w:t>
            </w:r>
          </w:p>
        </w:tc>
        <w:tc>
          <w:tcPr>
            <w:tcW w:w="2160" w:type="dxa"/>
            <w:tcBorders>
              <w:top w:val="nil"/>
            </w:tcBorders>
          </w:tcPr>
          <w:p w14:paraId="1FBCBEC3" w14:textId="77777777" w:rsidR="004D1485" w:rsidRPr="004D1485" w:rsidRDefault="004D1485" w:rsidP="00EF4C6F">
            <w:pPr>
              <w:pStyle w:val="TableParagraph"/>
              <w:spacing w:line="228" w:lineRule="exact"/>
              <w:ind w:left="105"/>
              <w:rPr>
                <w:rFonts w:ascii="Times New Roman" w:hAnsi="Times New Roman" w:cs="Times New Roman"/>
                <w:sz w:val="24"/>
                <w:szCs w:val="24"/>
              </w:rPr>
            </w:pPr>
            <w:r w:rsidRPr="004D1485">
              <w:rPr>
                <w:rFonts w:ascii="Times New Roman" w:hAnsi="Times New Roman" w:cs="Times New Roman"/>
                <w:sz w:val="24"/>
                <w:szCs w:val="24"/>
              </w:rPr>
              <w:t>Both</w:t>
            </w:r>
            <w:r w:rsidRPr="004D1485">
              <w:rPr>
                <w:rFonts w:ascii="Times New Roman" w:hAnsi="Times New Roman" w:cs="Times New Roman"/>
                <w:spacing w:val="-6"/>
                <w:sz w:val="24"/>
                <w:szCs w:val="24"/>
              </w:rPr>
              <w:t xml:space="preserve"> </w:t>
            </w:r>
            <w:r w:rsidRPr="004D1485">
              <w:rPr>
                <w:rFonts w:ascii="Times New Roman" w:hAnsi="Times New Roman" w:cs="Times New Roman"/>
                <w:spacing w:val="-2"/>
                <w:sz w:val="24"/>
                <w:szCs w:val="24"/>
              </w:rPr>
              <w:t>RHA/IHA</w:t>
            </w:r>
          </w:p>
        </w:tc>
      </w:tr>
      <w:tr w:rsidR="004D1485" w:rsidRPr="004D1485" w14:paraId="0F68D682" w14:textId="77777777" w:rsidTr="00FB2BFC">
        <w:trPr>
          <w:trHeight w:val="1488"/>
        </w:trPr>
        <w:tc>
          <w:tcPr>
            <w:tcW w:w="2070" w:type="dxa"/>
          </w:tcPr>
          <w:p w14:paraId="3CC68611" w14:textId="77777777" w:rsidR="004D1485" w:rsidRPr="004D1485" w:rsidRDefault="004D1485" w:rsidP="00EF4C6F">
            <w:pPr>
              <w:pStyle w:val="TableParagraph"/>
              <w:spacing w:before="29"/>
              <w:ind w:left="107" w:right="370"/>
              <w:rPr>
                <w:rFonts w:ascii="Times New Roman" w:hAnsi="Times New Roman" w:cs="Times New Roman"/>
                <w:sz w:val="24"/>
                <w:szCs w:val="24"/>
              </w:rPr>
            </w:pPr>
            <w:r w:rsidRPr="004D1485">
              <w:rPr>
                <w:rFonts w:ascii="Times New Roman" w:hAnsi="Times New Roman" w:cs="Times New Roman"/>
                <w:sz w:val="24"/>
                <w:szCs w:val="24"/>
              </w:rPr>
              <w:t>Non‐FSS</w:t>
            </w:r>
            <w:r w:rsidRPr="004D1485">
              <w:rPr>
                <w:rFonts w:ascii="Times New Roman" w:hAnsi="Times New Roman" w:cs="Times New Roman"/>
                <w:spacing w:val="-13"/>
                <w:sz w:val="24"/>
                <w:szCs w:val="24"/>
              </w:rPr>
              <w:t xml:space="preserve"> </w:t>
            </w:r>
            <w:r w:rsidRPr="004D1485">
              <w:rPr>
                <w:rFonts w:ascii="Times New Roman" w:hAnsi="Times New Roman" w:cs="Times New Roman"/>
                <w:sz w:val="24"/>
                <w:szCs w:val="24"/>
              </w:rPr>
              <w:t xml:space="preserve">Family </w:t>
            </w:r>
            <w:r w:rsidRPr="004D1485">
              <w:rPr>
                <w:rFonts w:ascii="Times New Roman" w:hAnsi="Times New Roman" w:cs="Times New Roman"/>
                <w:spacing w:val="-2"/>
                <w:sz w:val="24"/>
                <w:szCs w:val="24"/>
              </w:rPr>
              <w:t>Ports</w:t>
            </w:r>
          </w:p>
        </w:tc>
        <w:tc>
          <w:tcPr>
            <w:tcW w:w="2070" w:type="dxa"/>
          </w:tcPr>
          <w:p w14:paraId="27120541" w14:textId="77777777" w:rsidR="004D1485" w:rsidRPr="004D1485" w:rsidRDefault="004D1485" w:rsidP="00EF4C6F">
            <w:pPr>
              <w:pStyle w:val="TableParagraph"/>
              <w:spacing w:before="29"/>
              <w:rPr>
                <w:rFonts w:ascii="Times New Roman" w:hAnsi="Times New Roman" w:cs="Times New Roman"/>
                <w:sz w:val="24"/>
                <w:szCs w:val="24"/>
              </w:rPr>
            </w:pPr>
            <w:r w:rsidRPr="004D1485">
              <w:rPr>
                <w:rFonts w:ascii="Times New Roman" w:hAnsi="Times New Roman" w:cs="Times New Roman"/>
                <w:sz w:val="24"/>
                <w:szCs w:val="24"/>
              </w:rPr>
              <w:t>Receiving</w:t>
            </w:r>
            <w:r w:rsidRPr="004D1485">
              <w:rPr>
                <w:rFonts w:ascii="Times New Roman" w:hAnsi="Times New Roman" w:cs="Times New Roman"/>
                <w:spacing w:val="-13"/>
                <w:sz w:val="24"/>
                <w:szCs w:val="24"/>
              </w:rPr>
              <w:t xml:space="preserve"> </w:t>
            </w:r>
            <w:r w:rsidRPr="004D1485">
              <w:rPr>
                <w:rFonts w:ascii="Times New Roman" w:hAnsi="Times New Roman" w:cs="Times New Roman"/>
                <w:sz w:val="24"/>
                <w:szCs w:val="24"/>
              </w:rPr>
              <w:t>has</w:t>
            </w:r>
            <w:r w:rsidRPr="004D1485">
              <w:rPr>
                <w:rFonts w:ascii="Times New Roman" w:hAnsi="Times New Roman" w:cs="Times New Roman"/>
                <w:spacing w:val="-12"/>
                <w:sz w:val="24"/>
                <w:szCs w:val="24"/>
              </w:rPr>
              <w:t xml:space="preserve"> </w:t>
            </w:r>
            <w:r w:rsidRPr="004D1485">
              <w:rPr>
                <w:rFonts w:ascii="Times New Roman" w:hAnsi="Times New Roman" w:cs="Times New Roman"/>
                <w:sz w:val="24"/>
                <w:szCs w:val="24"/>
              </w:rPr>
              <w:t xml:space="preserve">FSS </w:t>
            </w:r>
            <w:r w:rsidRPr="004D1485">
              <w:rPr>
                <w:rFonts w:ascii="Times New Roman" w:hAnsi="Times New Roman" w:cs="Times New Roman"/>
                <w:spacing w:val="-2"/>
                <w:sz w:val="24"/>
                <w:szCs w:val="24"/>
              </w:rPr>
              <w:t>program</w:t>
            </w:r>
          </w:p>
          <w:p w14:paraId="79606899" w14:textId="77777777" w:rsidR="004D1485" w:rsidRPr="004D1485" w:rsidRDefault="004D1485" w:rsidP="00EF4C6F">
            <w:pPr>
              <w:pStyle w:val="TableParagraph"/>
              <w:spacing w:before="4"/>
              <w:ind w:left="0"/>
              <w:rPr>
                <w:rFonts w:ascii="Times New Roman" w:hAnsi="Times New Roman" w:cs="Times New Roman"/>
                <w:sz w:val="24"/>
                <w:szCs w:val="24"/>
              </w:rPr>
            </w:pPr>
          </w:p>
          <w:p w14:paraId="0299BB8F" w14:textId="77777777" w:rsidR="004D1485" w:rsidRPr="004D1485" w:rsidRDefault="004D1485" w:rsidP="00EF4C6F">
            <w:pPr>
              <w:pStyle w:val="TableParagraph"/>
              <w:spacing w:before="1"/>
              <w:ind w:right="121"/>
              <w:rPr>
                <w:rFonts w:ascii="Times New Roman" w:hAnsi="Times New Roman" w:cs="Times New Roman"/>
                <w:sz w:val="24"/>
                <w:szCs w:val="24"/>
              </w:rPr>
            </w:pPr>
            <w:r w:rsidRPr="004D1485">
              <w:rPr>
                <w:rFonts w:ascii="Times New Roman" w:hAnsi="Times New Roman" w:cs="Times New Roman"/>
                <w:sz w:val="24"/>
                <w:szCs w:val="24"/>
              </w:rPr>
              <w:t>Initial doesn’t have</w:t>
            </w:r>
            <w:r w:rsidRPr="004D1485">
              <w:rPr>
                <w:rFonts w:ascii="Times New Roman" w:hAnsi="Times New Roman" w:cs="Times New Roman"/>
                <w:spacing w:val="-13"/>
                <w:sz w:val="24"/>
                <w:szCs w:val="24"/>
              </w:rPr>
              <w:t xml:space="preserve"> </w:t>
            </w:r>
            <w:r w:rsidRPr="004D1485">
              <w:rPr>
                <w:rFonts w:ascii="Times New Roman" w:hAnsi="Times New Roman" w:cs="Times New Roman"/>
                <w:sz w:val="24"/>
                <w:szCs w:val="24"/>
              </w:rPr>
              <w:t>FSS</w:t>
            </w:r>
            <w:r w:rsidRPr="004D1485">
              <w:rPr>
                <w:rFonts w:ascii="Times New Roman" w:hAnsi="Times New Roman" w:cs="Times New Roman"/>
                <w:spacing w:val="-12"/>
                <w:sz w:val="24"/>
                <w:szCs w:val="24"/>
              </w:rPr>
              <w:t xml:space="preserve"> </w:t>
            </w:r>
            <w:r w:rsidRPr="004D1485">
              <w:rPr>
                <w:rFonts w:ascii="Times New Roman" w:hAnsi="Times New Roman" w:cs="Times New Roman"/>
                <w:sz w:val="24"/>
                <w:szCs w:val="24"/>
              </w:rPr>
              <w:t>program</w:t>
            </w:r>
          </w:p>
        </w:tc>
        <w:tc>
          <w:tcPr>
            <w:tcW w:w="2610" w:type="dxa"/>
          </w:tcPr>
          <w:p w14:paraId="5EBD07BB" w14:textId="77777777" w:rsidR="004D1485" w:rsidRPr="004D1485" w:rsidRDefault="004D1485" w:rsidP="00EF4C6F">
            <w:pPr>
              <w:pStyle w:val="TableParagraph"/>
              <w:spacing w:before="29"/>
              <w:ind w:left="107"/>
              <w:rPr>
                <w:rFonts w:ascii="Times New Roman" w:hAnsi="Times New Roman" w:cs="Times New Roman"/>
                <w:sz w:val="24"/>
                <w:szCs w:val="24"/>
              </w:rPr>
            </w:pPr>
            <w:r w:rsidRPr="004D1485">
              <w:rPr>
                <w:rFonts w:ascii="Times New Roman" w:hAnsi="Times New Roman" w:cs="Times New Roman"/>
                <w:spacing w:val="-2"/>
                <w:sz w:val="24"/>
                <w:szCs w:val="24"/>
              </w:rPr>
              <w:t>Billed</w:t>
            </w:r>
          </w:p>
        </w:tc>
        <w:tc>
          <w:tcPr>
            <w:tcW w:w="2250" w:type="dxa"/>
          </w:tcPr>
          <w:p w14:paraId="14DE8647" w14:textId="77777777" w:rsidR="004D1485" w:rsidRPr="004D1485" w:rsidRDefault="004D1485" w:rsidP="00EF4C6F">
            <w:pPr>
              <w:pStyle w:val="TableParagraph"/>
              <w:spacing w:before="29"/>
              <w:ind w:right="157"/>
              <w:rPr>
                <w:rFonts w:ascii="Times New Roman" w:hAnsi="Times New Roman" w:cs="Times New Roman"/>
                <w:sz w:val="24"/>
                <w:szCs w:val="24"/>
              </w:rPr>
            </w:pPr>
            <w:r w:rsidRPr="004D1485">
              <w:rPr>
                <w:rFonts w:ascii="Times New Roman" w:hAnsi="Times New Roman" w:cs="Times New Roman"/>
                <w:sz w:val="24"/>
                <w:szCs w:val="24"/>
              </w:rPr>
              <w:t>Family</w:t>
            </w:r>
            <w:r w:rsidRPr="004D1485">
              <w:rPr>
                <w:rFonts w:ascii="Times New Roman" w:hAnsi="Times New Roman" w:cs="Times New Roman"/>
                <w:spacing w:val="-13"/>
                <w:sz w:val="24"/>
                <w:szCs w:val="24"/>
              </w:rPr>
              <w:t xml:space="preserve"> </w:t>
            </w:r>
            <w:r w:rsidRPr="004D1485">
              <w:rPr>
                <w:rFonts w:ascii="Times New Roman" w:hAnsi="Times New Roman" w:cs="Times New Roman"/>
                <w:sz w:val="24"/>
                <w:szCs w:val="24"/>
              </w:rPr>
              <w:t>may</w:t>
            </w:r>
            <w:r w:rsidRPr="004D1485">
              <w:rPr>
                <w:rFonts w:ascii="Times New Roman" w:hAnsi="Times New Roman" w:cs="Times New Roman"/>
                <w:spacing w:val="-12"/>
                <w:sz w:val="24"/>
                <w:szCs w:val="24"/>
              </w:rPr>
              <w:t xml:space="preserve"> </w:t>
            </w:r>
            <w:r w:rsidRPr="004D1485">
              <w:rPr>
                <w:rFonts w:ascii="Times New Roman" w:hAnsi="Times New Roman" w:cs="Times New Roman"/>
                <w:sz w:val="24"/>
                <w:szCs w:val="24"/>
              </w:rPr>
              <w:t xml:space="preserve">not enroll in FSS unless RHA </w:t>
            </w:r>
            <w:r w:rsidRPr="004D1485">
              <w:rPr>
                <w:rFonts w:ascii="Times New Roman" w:hAnsi="Times New Roman" w:cs="Times New Roman"/>
                <w:spacing w:val="-2"/>
                <w:sz w:val="24"/>
                <w:szCs w:val="24"/>
              </w:rPr>
              <w:t>absorbs</w:t>
            </w:r>
          </w:p>
        </w:tc>
        <w:tc>
          <w:tcPr>
            <w:tcW w:w="2160" w:type="dxa"/>
          </w:tcPr>
          <w:p w14:paraId="37D20725" w14:textId="77777777" w:rsidR="004D1485" w:rsidRPr="004D1485" w:rsidRDefault="004D1485" w:rsidP="00EF4C6F">
            <w:pPr>
              <w:pStyle w:val="TableParagraph"/>
              <w:spacing w:before="29"/>
              <w:ind w:left="105"/>
              <w:rPr>
                <w:rFonts w:ascii="Times New Roman" w:hAnsi="Times New Roman" w:cs="Times New Roman"/>
                <w:sz w:val="24"/>
                <w:szCs w:val="24"/>
              </w:rPr>
            </w:pPr>
            <w:r w:rsidRPr="004D1485">
              <w:rPr>
                <w:rFonts w:ascii="Times New Roman" w:hAnsi="Times New Roman" w:cs="Times New Roman"/>
                <w:sz w:val="24"/>
                <w:szCs w:val="24"/>
              </w:rPr>
              <w:t>If</w:t>
            </w:r>
            <w:r w:rsidRPr="004D1485">
              <w:rPr>
                <w:rFonts w:ascii="Times New Roman" w:hAnsi="Times New Roman" w:cs="Times New Roman"/>
                <w:spacing w:val="-5"/>
                <w:sz w:val="24"/>
                <w:szCs w:val="24"/>
              </w:rPr>
              <w:t xml:space="preserve"> </w:t>
            </w:r>
            <w:r w:rsidRPr="004D1485">
              <w:rPr>
                <w:rFonts w:ascii="Times New Roman" w:hAnsi="Times New Roman" w:cs="Times New Roman"/>
                <w:sz w:val="24"/>
                <w:szCs w:val="24"/>
              </w:rPr>
              <w:t>IHA</w:t>
            </w:r>
            <w:r w:rsidRPr="004D1485">
              <w:rPr>
                <w:rFonts w:ascii="Times New Roman" w:hAnsi="Times New Roman" w:cs="Times New Roman"/>
                <w:spacing w:val="-4"/>
                <w:sz w:val="24"/>
                <w:szCs w:val="24"/>
              </w:rPr>
              <w:t xml:space="preserve"> </w:t>
            </w:r>
            <w:r w:rsidRPr="004D1485">
              <w:rPr>
                <w:rFonts w:ascii="Times New Roman" w:hAnsi="Times New Roman" w:cs="Times New Roman"/>
                <w:spacing w:val="-2"/>
                <w:sz w:val="24"/>
                <w:szCs w:val="24"/>
              </w:rPr>
              <w:t>agrees</w:t>
            </w:r>
          </w:p>
        </w:tc>
      </w:tr>
      <w:tr w:rsidR="004D1485" w:rsidRPr="004D1485" w14:paraId="41D2CA4B" w14:textId="77777777" w:rsidTr="00FB2BFC">
        <w:trPr>
          <w:trHeight w:val="854"/>
        </w:trPr>
        <w:tc>
          <w:tcPr>
            <w:tcW w:w="2070" w:type="dxa"/>
            <w:tcBorders>
              <w:bottom w:val="nil"/>
            </w:tcBorders>
          </w:tcPr>
          <w:p w14:paraId="43F9F851" w14:textId="77777777" w:rsidR="004D1485" w:rsidRPr="004D1485" w:rsidRDefault="004D1485" w:rsidP="00EF4C6F">
            <w:pPr>
              <w:pStyle w:val="TableParagraph"/>
              <w:spacing w:before="29"/>
              <w:ind w:left="107" w:right="370"/>
              <w:rPr>
                <w:rFonts w:ascii="Times New Roman" w:hAnsi="Times New Roman" w:cs="Times New Roman"/>
                <w:sz w:val="24"/>
                <w:szCs w:val="24"/>
              </w:rPr>
            </w:pPr>
            <w:r w:rsidRPr="004D1485">
              <w:rPr>
                <w:rFonts w:ascii="Times New Roman" w:hAnsi="Times New Roman" w:cs="Times New Roman"/>
                <w:sz w:val="24"/>
                <w:szCs w:val="24"/>
              </w:rPr>
              <w:t>Non‐FSS</w:t>
            </w:r>
            <w:r w:rsidRPr="004D1485">
              <w:rPr>
                <w:rFonts w:ascii="Times New Roman" w:hAnsi="Times New Roman" w:cs="Times New Roman"/>
                <w:spacing w:val="-13"/>
                <w:sz w:val="24"/>
                <w:szCs w:val="24"/>
              </w:rPr>
              <w:t xml:space="preserve"> </w:t>
            </w:r>
            <w:r w:rsidRPr="004D1485">
              <w:rPr>
                <w:rFonts w:ascii="Times New Roman" w:hAnsi="Times New Roman" w:cs="Times New Roman"/>
                <w:sz w:val="24"/>
                <w:szCs w:val="24"/>
              </w:rPr>
              <w:t xml:space="preserve">Family </w:t>
            </w:r>
            <w:r w:rsidRPr="004D1485">
              <w:rPr>
                <w:rFonts w:ascii="Times New Roman" w:hAnsi="Times New Roman" w:cs="Times New Roman"/>
                <w:spacing w:val="-2"/>
                <w:sz w:val="24"/>
                <w:szCs w:val="24"/>
              </w:rPr>
              <w:t>Ports</w:t>
            </w:r>
          </w:p>
        </w:tc>
        <w:tc>
          <w:tcPr>
            <w:tcW w:w="2070" w:type="dxa"/>
            <w:tcBorders>
              <w:bottom w:val="nil"/>
            </w:tcBorders>
          </w:tcPr>
          <w:p w14:paraId="67B81304" w14:textId="77777777" w:rsidR="004D1485" w:rsidRPr="004D1485" w:rsidRDefault="004D1485" w:rsidP="00EF4C6F">
            <w:pPr>
              <w:pStyle w:val="TableParagraph"/>
              <w:spacing w:before="29"/>
              <w:rPr>
                <w:rFonts w:ascii="Times New Roman" w:hAnsi="Times New Roman" w:cs="Times New Roman"/>
                <w:sz w:val="24"/>
                <w:szCs w:val="24"/>
              </w:rPr>
            </w:pPr>
            <w:r w:rsidRPr="004D1485">
              <w:rPr>
                <w:rFonts w:ascii="Times New Roman" w:hAnsi="Times New Roman" w:cs="Times New Roman"/>
                <w:sz w:val="24"/>
                <w:szCs w:val="24"/>
              </w:rPr>
              <w:t>Receiving</w:t>
            </w:r>
            <w:r w:rsidRPr="004D1485">
              <w:rPr>
                <w:rFonts w:ascii="Times New Roman" w:hAnsi="Times New Roman" w:cs="Times New Roman"/>
                <w:spacing w:val="-13"/>
                <w:sz w:val="24"/>
                <w:szCs w:val="24"/>
              </w:rPr>
              <w:t xml:space="preserve"> </w:t>
            </w:r>
            <w:r w:rsidRPr="004D1485">
              <w:rPr>
                <w:rFonts w:ascii="Times New Roman" w:hAnsi="Times New Roman" w:cs="Times New Roman"/>
                <w:sz w:val="24"/>
                <w:szCs w:val="24"/>
              </w:rPr>
              <w:t>has</w:t>
            </w:r>
            <w:r w:rsidRPr="004D1485">
              <w:rPr>
                <w:rFonts w:ascii="Times New Roman" w:hAnsi="Times New Roman" w:cs="Times New Roman"/>
                <w:spacing w:val="-12"/>
                <w:sz w:val="24"/>
                <w:szCs w:val="24"/>
              </w:rPr>
              <w:t xml:space="preserve"> </w:t>
            </w:r>
            <w:r w:rsidRPr="004D1485">
              <w:rPr>
                <w:rFonts w:ascii="Times New Roman" w:hAnsi="Times New Roman" w:cs="Times New Roman"/>
                <w:sz w:val="24"/>
                <w:szCs w:val="24"/>
              </w:rPr>
              <w:t xml:space="preserve">FSS </w:t>
            </w:r>
            <w:r w:rsidRPr="004D1485">
              <w:rPr>
                <w:rFonts w:ascii="Times New Roman" w:hAnsi="Times New Roman" w:cs="Times New Roman"/>
                <w:spacing w:val="-2"/>
                <w:sz w:val="24"/>
                <w:szCs w:val="24"/>
              </w:rPr>
              <w:t>program</w:t>
            </w:r>
          </w:p>
        </w:tc>
        <w:tc>
          <w:tcPr>
            <w:tcW w:w="2610" w:type="dxa"/>
            <w:tcBorders>
              <w:bottom w:val="nil"/>
            </w:tcBorders>
          </w:tcPr>
          <w:p w14:paraId="1BBE6742" w14:textId="77777777" w:rsidR="004D1485" w:rsidRPr="004D1485" w:rsidRDefault="004D1485" w:rsidP="00EF4C6F">
            <w:pPr>
              <w:pStyle w:val="TableParagraph"/>
              <w:spacing w:before="29"/>
              <w:ind w:left="107"/>
              <w:rPr>
                <w:rFonts w:ascii="Times New Roman" w:hAnsi="Times New Roman" w:cs="Times New Roman"/>
                <w:sz w:val="24"/>
                <w:szCs w:val="24"/>
              </w:rPr>
            </w:pPr>
            <w:r w:rsidRPr="004D1485">
              <w:rPr>
                <w:rFonts w:ascii="Times New Roman" w:hAnsi="Times New Roman" w:cs="Times New Roman"/>
                <w:spacing w:val="-2"/>
                <w:sz w:val="24"/>
                <w:szCs w:val="24"/>
              </w:rPr>
              <w:t>Absorbed</w:t>
            </w:r>
          </w:p>
        </w:tc>
        <w:tc>
          <w:tcPr>
            <w:tcW w:w="2250" w:type="dxa"/>
            <w:tcBorders>
              <w:bottom w:val="nil"/>
            </w:tcBorders>
          </w:tcPr>
          <w:p w14:paraId="728C0A8B" w14:textId="77777777" w:rsidR="004D1485" w:rsidRPr="004D1485" w:rsidRDefault="004D1485" w:rsidP="00EF4C6F">
            <w:pPr>
              <w:pStyle w:val="TableParagraph"/>
              <w:spacing w:before="28"/>
              <w:ind w:right="58"/>
              <w:rPr>
                <w:rFonts w:ascii="Times New Roman" w:hAnsi="Times New Roman" w:cs="Times New Roman"/>
                <w:sz w:val="24"/>
                <w:szCs w:val="24"/>
              </w:rPr>
            </w:pPr>
            <w:r w:rsidRPr="004D1485">
              <w:rPr>
                <w:rFonts w:ascii="Times New Roman" w:hAnsi="Times New Roman" w:cs="Times New Roman"/>
                <w:sz w:val="24"/>
                <w:szCs w:val="24"/>
              </w:rPr>
              <w:t>RHA</w:t>
            </w:r>
            <w:r w:rsidRPr="004D1485">
              <w:rPr>
                <w:rFonts w:ascii="Times New Roman" w:hAnsi="Times New Roman" w:cs="Times New Roman"/>
                <w:spacing w:val="-13"/>
                <w:sz w:val="24"/>
                <w:szCs w:val="24"/>
              </w:rPr>
              <w:t xml:space="preserve"> </w:t>
            </w:r>
            <w:r w:rsidRPr="004D1485">
              <w:rPr>
                <w:rFonts w:ascii="Times New Roman" w:hAnsi="Times New Roman" w:cs="Times New Roman"/>
                <w:sz w:val="24"/>
                <w:szCs w:val="24"/>
              </w:rPr>
              <w:t>may</w:t>
            </w:r>
            <w:r w:rsidRPr="004D1485">
              <w:rPr>
                <w:rFonts w:ascii="Times New Roman" w:hAnsi="Times New Roman" w:cs="Times New Roman"/>
                <w:spacing w:val="-12"/>
                <w:sz w:val="24"/>
                <w:szCs w:val="24"/>
              </w:rPr>
              <w:t xml:space="preserve"> </w:t>
            </w:r>
            <w:r w:rsidRPr="004D1485">
              <w:rPr>
                <w:rFonts w:ascii="Times New Roman" w:hAnsi="Times New Roman" w:cs="Times New Roman"/>
                <w:sz w:val="24"/>
                <w:szCs w:val="24"/>
              </w:rPr>
              <w:t>enroll</w:t>
            </w:r>
            <w:r w:rsidRPr="004D1485">
              <w:rPr>
                <w:rFonts w:ascii="Times New Roman" w:hAnsi="Times New Roman" w:cs="Times New Roman"/>
                <w:spacing w:val="-13"/>
                <w:sz w:val="24"/>
                <w:szCs w:val="24"/>
              </w:rPr>
              <w:t xml:space="preserve"> </w:t>
            </w:r>
            <w:r w:rsidRPr="004D1485">
              <w:rPr>
                <w:rFonts w:ascii="Times New Roman" w:hAnsi="Times New Roman" w:cs="Times New Roman"/>
                <w:sz w:val="24"/>
                <w:szCs w:val="24"/>
              </w:rPr>
              <w:t>in accordance with FSS policies</w:t>
            </w:r>
          </w:p>
        </w:tc>
        <w:tc>
          <w:tcPr>
            <w:tcW w:w="2160" w:type="dxa"/>
            <w:tcBorders>
              <w:bottom w:val="nil"/>
            </w:tcBorders>
          </w:tcPr>
          <w:p w14:paraId="017D5FD9" w14:textId="77777777" w:rsidR="004D1485" w:rsidRPr="004D1485" w:rsidRDefault="004D1485" w:rsidP="00EF4C6F">
            <w:pPr>
              <w:pStyle w:val="TableParagraph"/>
              <w:spacing w:before="29"/>
              <w:ind w:left="105"/>
              <w:rPr>
                <w:rFonts w:ascii="Times New Roman" w:hAnsi="Times New Roman" w:cs="Times New Roman"/>
                <w:sz w:val="24"/>
                <w:szCs w:val="24"/>
              </w:rPr>
            </w:pPr>
            <w:r w:rsidRPr="004D1485">
              <w:rPr>
                <w:rFonts w:ascii="Times New Roman" w:hAnsi="Times New Roman" w:cs="Times New Roman"/>
                <w:spacing w:val="-5"/>
                <w:sz w:val="24"/>
                <w:szCs w:val="24"/>
              </w:rPr>
              <w:t>HUD</w:t>
            </w:r>
          </w:p>
        </w:tc>
      </w:tr>
      <w:tr w:rsidR="004D1485" w:rsidRPr="004D1485" w14:paraId="7FE40157" w14:textId="77777777" w:rsidTr="00FB2BFC">
        <w:trPr>
          <w:trHeight w:val="545"/>
        </w:trPr>
        <w:tc>
          <w:tcPr>
            <w:tcW w:w="2070" w:type="dxa"/>
            <w:tcBorders>
              <w:top w:val="nil"/>
            </w:tcBorders>
          </w:tcPr>
          <w:p w14:paraId="4EA77D82" w14:textId="77777777" w:rsidR="004D1485" w:rsidRPr="004D1485" w:rsidRDefault="004D1485" w:rsidP="00EF4C6F">
            <w:pPr>
              <w:pStyle w:val="TableParagraph"/>
              <w:ind w:left="0"/>
              <w:rPr>
                <w:rFonts w:ascii="Times New Roman" w:hAnsi="Times New Roman" w:cs="Times New Roman"/>
                <w:sz w:val="24"/>
                <w:szCs w:val="24"/>
              </w:rPr>
            </w:pPr>
          </w:p>
        </w:tc>
        <w:tc>
          <w:tcPr>
            <w:tcW w:w="2070" w:type="dxa"/>
            <w:tcBorders>
              <w:top w:val="nil"/>
            </w:tcBorders>
          </w:tcPr>
          <w:p w14:paraId="0A86B680" w14:textId="77777777" w:rsidR="004D1485" w:rsidRPr="004D1485" w:rsidRDefault="004D1485" w:rsidP="00EF4C6F">
            <w:pPr>
              <w:pStyle w:val="TableParagraph"/>
              <w:spacing w:line="248" w:lineRule="exact"/>
              <w:rPr>
                <w:rFonts w:ascii="Times New Roman" w:hAnsi="Times New Roman" w:cs="Times New Roman"/>
                <w:sz w:val="24"/>
                <w:szCs w:val="24"/>
              </w:rPr>
            </w:pPr>
            <w:r w:rsidRPr="004D1485">
              <w:rPr>
                <w:rFonts w:ascii="Times New Roman" w:hAnsi="Times New Roman" w:cs="Times New Roman"/>
                <w:sz w:val="24"/>
                <w:szCs w:val="24"/>
              </w:rPr>
              <w:t>Initial</w:t>
            </w:r>
            <w:r w:rsidRPr="004D1485">
              <w:rPr>
                <w:rFonts w:ascii="Times New Roman" w:hAnsi="Times New Roman" w:cs="Times New Roman"/>
                <w:spacing w:val="-12"/>
                <w:sz w:val="24"/>
                <w:szCs w:val="24"/>
              </w:rPr>
              <w:t xml:space="preserve"> </w:t>
            </w:r>
            <w:r w:rsidRPr="004D1485">
              <w:rPr>
                <w:rFonts w:ascii="Times New Roman" w:hAnsi="Times New Roman" w:cs="Times New Roman"/>
                <w:spacing w:val="-2"/>
                <w:sz w:val="24"/>
                <w:szCs w:val="24"/>
              </w:rPr>
              <w:t>doesn’t</w:t>
            </w:r>
          </w:p>
          <w:p w14:paraId="6D1410E8" w14:textId="77777777" w:rsidR="004D1485" w:rsidRPr="004D1485" w:rsidRDefault="004D1485" w:rsidP="00EF4C6F">
            <w:pPr>
              <w:pStyle w:val="TableParagraph"/>
              <w:rPr>
                <w:rFonts w:ascii="Times New Roman" w:hAnsi="Times New Roman" w:cs="Times New Roman"/>
                <w:sz w:val="24"/>
                <w:szCs w:val="24"/>
              </w:rPr>
            </w:pPr>
            <w:r w:rsidRPr="004D1485">
              <w:rPr>
                <w:rFonts w:ascii="Times New Roman" w:hAnsi="Times New Roman" w:cs="Times New Roman"/>
                <w:sz w:val="24"/>
                <w:szCs w:val="24"/>
              </w:rPr>
              <w:t>have</w:t>
            </w:r>
            <w:r w:rsidRPr="004D1485">
              <w:rPr>
                <w:rFonts w:ascii="Times New Roman" w:hAnsi="Times New Roman" w:cs="Times New Roman"/>
                <w:spacing w:val="-6"/>
                <w:sz w:val="24"/>
                <w:szCs w:val="24"/>
              </w:rPr>
              <w:t xml:space="preserve"> </w:t>
            </w:r>
            <w:r w:rsidRPr="004D1485">
              <w:rPr>
                <w:rFonts w:ascii="Times New Roman" w:hAnsi="Times New Roman" w:cs="Times New Roman"/>
                <w:sz w:val="24"/>
                <w:szCs w:val="24"/>
              </w:rPr>
              <w:t>FSS</w:t>
            </w:r>
            <w:r w:rsidRPr="004D1485">
              <w:rPr>
                <w:rFonts w:ascii="Times New Roman" w:hAnsi="Times New Roman" w:cs="Times New Roman"/>
                <w:spacing w:val="-5"/>
                <w:sz w:val="24"/>
                <w:szCs w:val="24"/>
              </w:rPr>
              <w:t xml:space="preserve"> </w:t>
            </w:r>
            <w:r w:rsidRPr="004D1485">
              <w:rPr>
                <w:rFonts w:ascii="Times New Roman" w:hAnsi="Times New Roman" w:cs="Times New Roman"/>
                <w:spacing w:val="-2"/>
                <w:sz w:val="24"/>
                <w:szCs w:val="24"/>
              </w:rPr>
              <w:t>program</w:t>
            </w:r>
          </w:p>
        </w:tc>
        <w:tc>
          <w:tcPr>
            <w:tcW w:w="2610" w:type="dxa"/>
            <w:tcBorders>
              <w:top w:val="nil"/>
            </w:tcBorders>
          </w:tcPr>
          <w:p w14:paraId="35D98E44" w14:textId="77777777" w:rsidR="004D1485" w:rsidRPr="004D1485" w:rsidRDefault="004D1485" w:rsidP="00EF4C6F">
            <w:pPr>
              <w:pStyle w:val="TableParagraph"/>
              <w:ind w:left="0"/>
              <w:rPr>
                <w:rFonts w:ascii="Times New Roman" w:hAnsi="Times New Roman" w:cs="Times New Roman"/>
                <w:sz w:val="24"/>
                <w:szCs w:val="24"/>
              </w:rPr>
            </w:pPr>
          </w:p>
        </w:tc>
        <w:tc>
          <w:tcPr>
            <w:tcW w:w="2250" w:type="dxa"/>
            <w:tcBorders>
              <w:top w:val="nil"/>
            </w:tcBorders>
          </w:tcPr>
          <w:p w14:paraId="76339573" w14:textId="77777777" w:rsidR="004D1485" w:rsidRPr="004D1485" w:rsidRDefault="004D1485" w:rsidP="00EF4C6F">
            <w:pPr>
              <w:pStyle w:val="TableParagraph"/>
              <w:ind w:left="0"/>
              <w:rPr>
                <w:rFonts w:ascii="Times New Roman" w:hAnsi="Times New Roman" w:cs="Times New Roman"/>
                <w:sz w:val="24"/>
                <w:szCs w:val="24"/>
              </w:rPr>
            </w:pPr>
          </w:p>
        </w:tc>
        <w:tc>
          <w:tcPr>
            <w:tcW w:w="2160" w:type="dxa"/>
            <w:tcBorders>
              <w:top w:val="nil"/>
            </w:tcBorders>
          </w:tcPr>
          <w:p w14:paraId="33F9594F" w14:textId="77777777" w:rsidR="004D1485" w:rsidRPr="004D1485" w:rsidRDefault="004D1485" w:rsidP="00EF4C6F">
            <w:pPr>
              <w:pStyle w:val="TableParagraph"/>
              <w:ind w:left="0"/>
              <w:rPr>
                <w:rFonts w:ascii="Times New Roman" w:hAnsi="Times New Roman" w:cs="Times New Roman"/>
                <w:sz w:val="24"/>
                <w:szCs w:val="24"/>
              </w:rPr>
            </w:pPr>
          </w:p>
        </w:tc>
      </w:tr>
      <w:tr w:rsidR="004D1485" w:rsidRPr="004D1485" w14:paraId="60379848" w14:textId="77777777" w:rsidTr="00FB2BFC">
        <w:trPr>
          <w:trHeight w:val="1342"/>
        </w:trPr>
        <w:tc>
          <w:tcPr>
            <w:tcW w:w="2070" w:type="dxa"/>
          </w:tcPr>
          <w:p w14:paraId="6914580B" w14:textId="77777777" w:rsidR="004D1485" w:rsidRPr="004D1485" w:rsidRDefault="004D1485" w:rsidP="00EF4C6F">
            <w:pPr>
              <w:pStyle w:val="TableParagraph"/>
              <w:ind w:left="107" w:right="370"/>
              <w:rPr>
                <w:rFonts w:ascii="Times New Roman" w:hAnsi="Times New Roman" w:cs="Times New Roman"/>
                <w:sz w:val="24"/>
                <w:szCs w:val="24"/>
              </w:rPr>
            </w:pPr>
            <w:r w:rsidRPr="004D1485">
              <w:rPr>
                <w:rFonts w:ascii="Times New Roman" w:hAnsi="Times New Roman" w:cs="Times New Roman"/>
                <w:sz w:val="24"/>
                <w:szCs w:val="24"/>
              </w:rPr>
              <w:t>Non‐FSS</w:t>
            </w:r>
            <w:r w:rsidRPr="004D1485">
              <w:rPr>
                <w:rFonts w:ascii="Times New Roman" w:hAnsi="Times New Roman" w:cs="Times New Roman"/>
                <w:spacing w:val="-13"/>
                <w:sz w:val="24"/>
                <w:szCs w:val="24"/>
              </w:rPr>
              <w:t xml:space="preserve"> </w:t>
            </w:r>
            <w:r w:rsidRPr="004D1485">
              <w:rPr>
                <w:rFonts w:ascii="Times New Roman" w:hAnsi="Times New Roman" w:cs="Times New Roman"/>
                <w:sz w:val="24"/>
                <w:szCs w:val="24"/>
              </w:rPr>
              <w:t xml:space="preserve">Family </w:t>
            </w:r>
            <w:r w:rsidRPr="004D1485">
              <w:rPr>
                <w:rFonts w:ascii="Times New Roman" w:hAnsi="Times New Roman" w:cs="Times New Roman"/>
                <w:spacing w:val="-2"/>
                <w:sz w:val="24"/>
                <w:szCs w:val="24"/>
              </w:rPr>
              <w:t>Ports</w:t>
            </w:r>
          </w:p>
        </w:tc>
        <w:tc>
          <w:tcPr>
            <w:tcW w:w="2070" w:type="dxa"/>
          </w:tcPr>
          <w:p w14:paraId="4C829E7F" w14:textId="77777777" w:rsidR="004D1485" w:rsidRPr="004D1485" w:rsidRDefault="004D1485" w:rsidP="00EF4C6F">
            <w:pPr>
              <w:pStyle w:val="TableParagraph"/>
              <w:rPr>
                <w:rFonts w:ascii="Times New Roman" w:hAnsi="Times New Roman" w:cs="Times New Roman"/>
                <w:sz w:val="24"/>
                <w:szCs w:val="24"/>
              </w:rPr>
            </w:pPr>
            <w:r w:rsidRPr="004D1485">
              <w:rPr>
                <w:rFonts w:ascii="Times New Roman" w:hAnsi="Times New Roman" w:cs="Times New Roman"/>
                <w:sz w:val="24"/>
                <w:szCs w:val="24"/>
              </w:rPr>
              <w:t>Receiving</w:t>
            </w:r>
            <w:r w:rsidRPr="004D1485">
              <w:rPr>
                <w:rFonts w:ascii="Times New Roman" w:hAnsi="Times New Roman" w:cs="Times New Roman"/>
                <w:spacing w:val="-8"/>
                <w:sz w:val="24"/>
                <w:szCs w:val="24"/>
              </w:rPr>
              <w:t xml:space="preserve"> </w:t>
            </w:r>
            <w:r w:rsidRPr="004D1485">
              <w:rPr>
                <w:rFonts w:ascii="Times New Roman" w:hAnsi="Times New Roman" w:cs="Times New Roman"/>
                <w:sz w:val="24"/>
                <w:szCs w:val="24"/>
              </w:rPr>
              <w:t>doesn’t have</w:t>
            </w:r>
            <w:r w:rsidRPr="004D1485">
              <w:rPr>
                <w:rFonts w:ascii="Times New Roman" w:hAnsi="Times New Roman" w:cs="Times New Roman"/>
                <w:spacing w:val="-6"/>
                <w:sz w:val="24"/>
                <w:szCs w:val="24"/>
              </w:rPr>
              <w:t xml:space="preserve"> </w:t>
            </w:r>
            <w:r w:rsidRPr="004D1485">
              <w:rPr>
                <w:rFonts w:ascii="Times New Roman" w:hAnsi="Times New Roman" w:cs="Times New Roman"/>
                <w:sz w:val="24"/>
                <w:szCs w:val="24"/>
              </w:rPr>
              <w:t>FSS</w:t>
            </w:r>
            <w:r w:rsidRPr="004D1485">
              <w:rPr>
                <w:rFonts w:ascii="Times New Roman" w:hAnsi="Times New Roman" w:cs="Times New Roman"/>
                <w:spacing w:val="-5"/>
                <w:sz w:val="24"/>
                <w:szCs w:val="24"/>
              </w:rPr>
              <w:t xml:space="preserve"> </w:t>
            </w:r>
            <w:r w:rsidRPr="004D1485">
              <w:rPr>
                <w:rFonts w:ascii="Times New Roman" w:hAnsi="Times New Roman" w:cs="Times New Roman"/>
                <w:spacing w:val="-2"/>
                <w:sz w:val="24"/>
                <w:szCs w:val="24"/>
              </w:rPr>
              <w:t>program</w:t>
            </w:r>
          </w:p>
          <w:p w14:paraId="4A075BAE" w14:textId="77777777" w:rsidR="004D1485" w:rsidRPr="004D1485" w:rsidRDefault="004D1485" w:rsidP="00EF4C6F">
            <w:pPr>
              <w:pStyle w:val="TableParagraph"/>
              <w:spacing w:before="7"/>
              <w:ind w:left="0"/>
              <w:rPr>
                <w:rFonts w:ascii="Times New Roman" w:hAnsi="Times New Roman" w:cs="Times New Roman"/>
                <w:sz w:val="24"/>
                <w:szCs w:val="24"/>
              </w:rPr>
            </w:pPr>
          </w:p>
          <w:p w14:paraId="1755117B" w14:textId="77777777" w:rsidR="004D1485" w:rsidRPr="004D1485" w:rsidRDefault="004D1485" w:rsidP="00EF4C6F">
            <w:pPr>
              <w:pStyle w:val="TableParagraph"/>
              <w:spacing w:before="1" w:line="268" w:lineRule="exact"/>
              <w:rPr>
                <w:rFonts w:ascii="Times New Roman" w:hAnsi="Times New Roman" w:cs="Times New Roman"/>
                <w:sz w:val="24"/>
                <w:szCs w:val="24"/>
              </w:rPr>
            </w:pPr>
            <w:r w:rsidRPr="004D1485">
              <w:rPr>
                <w:rFonts w:ascii="Times New Roman" w:hAnsi="Times New Roman" w:cs="Times New Roman"/>
                <w:sz w:val="24"/>
                <w:szCs w:val="24"/>
              </w:rPr>
              <w:t>Initial</w:t>
            </w:r>
            <w:r w:rsidRPr="004D1485">
              <w:rPr>
                <w:rFonts w:ascii="Times New Roman" w:hAnsi="Times New Roman" w:cs="Times New Roman"/>
                <w:spacing w:val="-13"/>
                <w:sz w:val="24"/>
                <w:szCs w:val="24"/>
              </w:rPr>
              <w:t xml:space="preserve"> </w:t>
            </w:r>
            <w:r w:rsidRPr="004D1485">
              <w:rPr>
                <w:rFonts w:ascii="Times New Roman" w:hAnsi="Times New Roman" w:cs="Times New Roman"/>
                <w:sz w:val="24"/>
                <w:szCs w:val="24"/>
              </w:rPr>
              <w:t>has</w:t>
            </w:r>
            <w:r w:rsidRPr="004D1485">
              <w:rPr>
                <w:rFonts w:ascii="Times New Roman" w:hAnsi="Times New Roman" w:cs="Times New Roman"/>
                <w:spacing w:val="-12"/>
                <w:sz w:val="24"/>
                <w:szCs w:val="24"/>
              </w:rPr>
              <w:t xml:space="preserve"> </w:t>
            </w:r>
            <w:r w:rsidRPr="004D1485">
              <w:rPr>
                <w:rFonts w:ascii="Times New Roman" w:hAnsi="Times New Roman" w:cs="Times New Roman"/>
                <w:sz w:val="24"/>
                <w:szCs w:val="24"/>
              </w:rPr>
              <w:t xml:space="preserve">FSS </w:t>
            </w:r>
            <w:r w:rsidRPr="004D1485">
              <w:rPr>
                <w:rFonts w:ascii="Times New Roman" w:hAnsi="Times New Roman" w:cs="Times New Roman"/>
                <w:spacing w:val="-2"/>
                <w:sz w:val="24"/>
                <w:szCs w:val="24"/>
              </w:rPr>
              <w:t>program</w:t>
            </w:r>
          </w:p>
        </w:tc>
        <w:tc>
          <w:tcPr>
            <w:tcW w:w="2610" w:type="dxa"/>
          </w:tcPr>
          <w:p w14:paraId="358C6B69" w14:textId="77777777" w:rsidR="004D1485" w:rsidRPr="004D1485" w:rsidRDefault="004D1485" w:rsidP="00EF4C6F">
            <w:pPr>
              <w:pStyle w:val="TableParagraph"/>
              <w:ind w:left="107"/>
              <w:rPr>
                <w:rFonts w:ascii="Times New Roman" w:hAnsi="Times New Roman" w:cs="Times New Roman"/>
                <w:sz w:val="24"/>
                <w:szCs w:val="24"/>
              </w:rPr>
            </w:pPr>
            <w:r w:rsidRPr="004D1485">
              <w:rPr>
                <w:rFonts w:ascii="Times New Roman" w:hAnsi="Times New Roman" w:cs="Times New Roman"/>
                <w:spacing w:val="-2"/>
                <w:sz w:val="24"/>
                <w:szCs w:val="24"/>
              </w:rPr>
              <w:t>Billed</w:t>
            </w:r>
          </w:p>
        </w:tc>
        <w:tc>
          <w:tcPr>
            <w:tcW w:w="2250" w:type="dxa"/>
          </w:tcPr>
          <w:p w14:paraId="670158CF" w14:textId="77777777" w:rsidR="004D1485" w:rsidRPr="004D1485" w:rsidRDefault="004D1485" w:rsidP="00EF4C6F">
            <w:pPr>
              <w:pStyle w:val="TableParagraph"/>
              <w:ind w:right="157"/>
              <w:rPr>
                <w:rFonts w:ascii="Times New Roman" w:hAnsi="Times New Roman" w:cs="Times New Roman"/>
                <w:sz w:val="24"/>
                <w:szCs w:val="24"/>
              </w:rPr>
            </w:pPr>
            <w:r w:rsidRPr="004D1485">
              <w:rPr>
                <w:rFonts w:ascii="Times New Roman" w:hAnsi="Times New Roman" w:cs="Times New Roman"/>
                <w:sz w:val="24"/>
                <w:szCs w:val="24"/>
              </w:rPr>
              <w:t>Initial</w:t>
            </w:r>
            <w:r w:rsidRPr="004D1485">
              <w:rPr>
                <w:rFonts w:ascii="Times New Roman" w:hAnsi="Times New Roman" w:cs="Times New Roman"/>
                <w:spacing w:val="-13"/>
                <w:sz w:val="24"/>
                <w:szCs w:val="24"/>
              </w:rPr>
              <w:t xml:space="preserve"> </w:t>
            </w:r>
            <w:r w:rsidRPr="004D1485">
              <w:rPr>
                <w:rFonts w:ascii="Times New Roman" w:hAnsi="Times New Roman" w:cs="Times New Roman"/>
                <w:sz w:val="24"/>
                <w:szCs w:val="24"/>
              </w:rPr>
              <w:t>may</w:t>
            </w:r>
            <w:r w:rsidRPr="004D1485">
              <w:rPr>
                <w:rFonts w:ascii="Times New Roman" w:hAnsi="Times New Roman" w:cs="Times New Roman"/>
                <w:spacing w:val="-12"/>
                <w:sz w:val="24"/>
                <w:szCs w:val="24"/>
              </w:rPr>
              <w:t xml:space="preserve"> </w:t>
            </w:r>
            <w:r w:rsidRPr="004D1485">
              <w:rPr>
                <w:rFonts w:ascii="Times New Roman" w:hAnsi="Times New Roman" w:cs="Times New Roman"/>
                <w:sz w:val="24"/>
                <w:szCs w:val="24"/>
              </w:rPr>
              <w:t>enroll family prior to port or discuss options (See a‐d</w:t>
            </w:r>
          </w:p>
          <w:p w14:paraId="39B8E9D9" w14:textId="77777777" w:rsidR="004D1485" w:rsidRPr="004D1485" w:rsidRDefault="004D1485" w:rsidP="00EF4C6F">
            <w:pPr>
              <w:pStyle w:val="TableParagraph"/>
              <w:spacing w:line="248" w:lineRule="exact"/>
              <w:rPr>
                <w:rFonts w:ascii="Times New Roman" w:hAnsi="Times New Roman" w:cs="Times New Roman"/>
                <w:sz w:val="24"/>
                <w:szCs w:val="24"/>
              </w:rPr>
            </w:pPr>
            <w:r w:rsidRPr="004D1485">
              <w:rPr>
                <w:rFonts w:ascii="Times New Roman" w:hAnsi="Times New Roman" w:cs="Times New Roman"/>
                <w:spacing w:val="-2"/>
                <w:sz w:val="24"/>
                <w:szCs w:val="24"/>
              </w:rPr>
              <w:t>above)</w:t>
            </w:r>
          </w:p>
        </w:tc>
        <w:tc>
          <w:tcPr>
            <w:tcW w:w="2160" w:type="dxa"/>
          </w:tcPr>
          <w:p w14:paraId="05EFEBD9" w14:textId="77777777" w:rsidR="004D1485" w:rsidRPr="004D1485" w:rsidRDefault="004D1485" w:rsidP="00EF4C6F">
            <w:pPr>
              <w:pStyle w:val="TableParagraph"/>
              <w:ind w:left="105"/>
              <w:rPr>
                <w:rFonts w:ascii="Times New Roman" w:hAnsi="Times New Roman" w:cs="Times New Roman"/>
                <w:sz w:val="24"/>
                <w:szCs w:val="24"/>
              </w:rPr>
            </w:pPr>
            <w:r w:rsidRPr="004D1485">
              <w:rPr>
                <w:rFonts w:ascii="Times New Roman" w:hAnsi="Times New Roman" w:cs="Times New Roman"/>
                <w:spacing w:val="-5"/>
                <w:sz w:val="24"/>
                <w:szCs w:val="24"/>
              </w:rPr>
              <w:t>HUD</w:t>
            </w:r>
          </w:p>
        </w:tc>
      </w:tr>
      <w:tr w:rsidR="004D1485" w:rsidRPr="004D1485" w14:paraId="7A902ADB" w14:textId="77777777" w:rsidTr="00FB2BFC">
        <w:trPr>
          <w:trHeight w:val="692"/>
        </w:trPr>
        <w:tc>
          <w:tcPr>
            <w:tcW w:w="2070" w:type="dxa"/>
            <w:tcBorders>
              <w:bottom w:val="nil"/>
            </w:tcBorders>
          </w:tcPr>
          <w:p w14:paraId="4FD9E1B0" w14:textId="77777777" w:rsidR="004D1485" w:rsidRPr="004D1485" w:rsidRDefault="004D1485" w:rsidP="00EF4C6F">
            <w:pPr>
              <w:pStyle w:val="TableParagraph"/>
              <w:spacing w:before="1"/>
              <w:ind w:left="107" w:right="370"/>
              <w:rPr>
                <w:rFonts w:ascii="Times New Roman" w:hAnsi="Times New Roman" w:cs="Times New Roman"/>
                <w:sz w:val="24"/>
                <w:szCs w:val="24"/>
              </w:rPr>
            </w:pPr>
            <w:r w:rsidRPr="004D1485">
              <w:rPr>
                <w:rFonts w:ascii="Times New Roman" w:hAnsi="Times New Roman" w:cs="Times New Roman"/>
                <w:sz w:val="24"/>
                <w:szCs w:val="24"/>
              </w:rPr>
              <w:t>Non‐FSS</w:t>
            </w:r>
            <w:r w:rsidRPr="004D1485">
              <w:rPr>
                <w:rFonts w:ascii="Times New Roman" w:hAnsi="Times New Roman" w:cs="Times New Roman"/>
                <w:spacing w:val="-13"/>
                <w:sz w:val="24"/>
                <w:szCs w:val="24"/>
              </w:rPr>
              <w:t xml:space="preserve"> </w:t>
            </w:r>
            <w:r w:rsidRPr="004D1485">
              <w:rPr>
                <w:rFonts w:ascii="Times New Roman" w:hAnsi="Times New Roman" w:cs="Times New Roman"/>
                <w:sz w:val="24"/>
                <w:szCs w:val="24"/>
              </w:rPr>
              <w:t xml:space="preserve">Family </w:t>
            </w:r>
            <w:r w:rsidRPr="004D1485">
              <w:rPr>
                <w:rFonts w:ascii="Times New Roman" w:hAnsi="Times New Roman" w:cs="Times New Roman"/>
                <w:spacing w:val="-2"/>
                <w:sz w:val="24"/>
                <w:szCs w:val="24"/>
              </w:rPr>
              <w:t>Ports</w:t>
            </w:r>
          </w:p>
        </w:tc>
        <w:tc>
          <w:tcPr>
            <w:tcW w:w="2070" w:type="dxa"/>
            <w:tcBorders>
              <w:bottom w:val="nil"/>
            </w:tcBorders>
          </w:tcPr>
          <w:p w14:paraId="74B40D7A" w14:textId="77777777" w:rsidR="004D1485" w:rsidRPr="004D1485" w:rsidRDefault="004D1485" w:rsidP="00EF4C6F">
            <w:pPr>
              <w:pStyle w:val="TableParagraph"/>
              <w:spacing w:before="1"/>
              <w:rPr>
                <w:rFonts w:ascii="Times New Roman" w:hAnsi="Times New Roman" w:cs="Times New Roman"/>
                <w:sz w:val="24"/>
                <w:szCs w:val="24"/>
              </w:rPr>
            </w:pPr>
            <w:r w:rsidRPr="004D1485">
              <w:rPr>
                <w:rFonts w:ascii="Times New Roman" w:hAnsi="Times New Roman" w:cs="Times New Roman"/>
                <w:sz w:val="24"/>
                <w:szCs w:val="24"/>
              </w:rPr>
              <w:t>Receiving</w:t>
            </w:r>
            <w:r w:rsidRPr="004D1485">
              <w:rPr>
                <w:rFonts w:ascii="Times New Roman" w:hAnsi="Times New Roman" w:cs="Times New Roman"/>
                <w:spacing w:val="-8"/>
                <w:sz w:val="24"/>
                <w:szCs w:val="24"/>
              </w:rPr>
              <w:t xml:space="preserve"> </w:t>
            </w:r>
            <w:r w:rsidRPr="004D1485">
              <w:rPr>
                <w:rFonts w:ascii="Times New Roman" w:hAnsi="Times New Roman" w:cs="Times New Roman"/>
                <w:sz w:val="24"/>
                <w:szCs w:val="24"/>
              </w:rPr>
              <w:t>doesn’t have</w:t>
            </w:r>
            <w:r w:rsidRPr="004D1485">
              <w:rPr>
                <w:rFonts w:ascii="Times New Roman" w:hAnsi="Times New Roman" w:cs="Times New Roman"/>
                <w:spacing w:val="-6"/>
                <w:sz w:val="24"/>
                <w:szCs w:val="24"/>
              </w:rPr>
              <w:t xml:space="preserve"> </w:t>
            </w:r>
            <w:r w:rsidRPr="004D1485">
              <w:rPr>
                <w:rFonts w:ascii="Times New Roman" w:hAnsi="Times New Roman" w:cs="Times New Roman"/>
                <w:sz w:val="24"/>
                <w:szCs w:val="24"/>
              </w:rPr>
              <w:t>FSS</w:t>
            </w:r>
            <w:r w:rsidRPr="004D1485">
              <w:rPr>
                <w:rFonts w:ascii="Times New Roman" w:hAnsi="Times New Roman" w:cs="Times New Roman"/>
                <w:spacing w:val="-5"/>
                <w:sz w:val="24"/>
                <w:szCs w:val="24"/>
              </w:rPr>
              <w:t xml:space="preserve"> </w:t>
            </w:r>
            <w:r w:rsidRPr="004D1485">
              <w:rPr>
                <w:rFonts w:ascii="Times New Roman" w:hAnsi="Times New Roman" w:cs="Times New Roman"/>
                <w:spacing w:val="-2"/>
                <w:sz w:val="24"/>
                <w:szCs w:val="24"/>
              </w:rPr>
              <w:t>program</w:t>
            </w:r>
          </w:p>
        </w:tc>
        <w:tc>
          <w:tcPr>
            <w:tcW w:w="2610" w:type="dxa"/>
            <w:tcBorders>
              <w:bottom w:val="nil"/>
            </w:tcBorders>
          </w:tcPr>
          <w:p w14:paraId="3A75FAC8" w14:textId="77777777" w:rsidR="004D1485" w:rsidRPr="004D1485" w:rsidRDefault="004D1485" w:rsidP="00EF4C6F">
            <w:pPr>
              <w:pStyle w:val="TableParagraph"/>
              <w:spacing w:before="1"/>
              <w:ind w:left="107"/>
              <w:rPr>
                <w:rFonts w:ascii="Times New Roman" w:hAnsi="Times New Roman" w:cs="Times New Roman"/>
                <w:sz w:val="24"/>
                <w:szCs w:val="24"/>
              </w:rPr>
            </w:pPr>
            <w:r w:rsidRPr="004D1485">
              <w:rPr>
                <w:rFonts w:ascii="Times New Roman" w:hAnsi="Times New Roman" w:cs="Times New Roman"/>
                <w:spacing w:val="-2"/>
                <w:sz w:val="24"/>
                <w:szCs w:val="24"/>
              </w:rPr>
              <w:t>Absorbed</w:t>
            </w:r>
          </w:p>
        </w:tc>
        <w:tc>
          <w:tcPr>
            <w:tcW w:w="2250" w:type="dxa"/>
            <w:tcBorders>
              <w:bottom w:val="nil"/>
            </w:tcBorders>
          </w:tcPr>
          <w:p w14:paraId="5B228F10" w14:textId="77777777" w:rsidR="004D1485" w:rsidRPr="004D1485" w:rsidRDefault="004D1485" w:rsidP="00EF4C6F">
            <w:pPr>
              <w:pStyle w:val="TableParagraph"/>
              <w:spacing w:before="1"/>
              <w:rPr>
                <w:rFonts w:ascii="Times New Roman" w:hAnsi="Times New Roman" w:cs="Times New Roman"/>
                <w:sz w:val="24"/>
                <w:szCs w:val="24"/>
              </w:rPr>
            </w:pPr>
            <w:r w:rsidRPr="004D1485">
              <w:rPr>
                <w:rFonts w:ascii="Times New Roman" w:hAnsi="Times New Roman" w:cs="Times New Roman"/>
                <w:sz w:val="24"/>
                <w:szCs w:val="24"/>
              </w:rPr>
              <w:t>Family</w:t>
            </w:r>
            <w:r w:rsidRPr="004D1485">
              <w:rPr>
                <w:rFonts w:ascii="Times New Roman" w:hAnsi="Times New Roman" w:cs="Times New Roman"/>
                <w:spacing w:val="-13"/>
                <w:sz w:val="24"/>
                <w:szCs w:val="24"/>
              </w:rPr>
              <w:t xml:space="preserve"> </w:t>
            </w:r>
            <w:r w:rsidRPr="004D1485">
              <w:rPr>
                <w:rFonts w:ascii="Times New Roman" w:hAnsi="Times New Roman" w:cs="Times New Roman"/>
                <w:sz w:val="24"/>
                <w:szCs w:val="24"/>
              </w:rPr>
              <w:t>may</w:t>
            </w:r>
            <w:r w:rsidRPr="004D1485">
              <w:rPr>
                <w:rFonts w:ascii="Times New Roman" w:hAnsi="Times New Roman" w:cs="Times New Roman"/>
                <w:spacing w:val="-12"/>
                <w:sz w:val="24"/>
                <w:szCs w:val="24"/>
              </w:rPr>
              <w:t xml:space="preserve"> </w:t>
            </w:r>
            <w:r w:rsidRPr="004D1485">
              <w:rPr>
                <w:rFonts w:ascii="Times New Roman" w:hAnsi="Times New Roman" w:cs="Times New Roman"/>
                <w:sz w:val="24"/>
                <w:szCs w:val="24"/>
              </w:rPr>
              <w:t>not enroll in FSS</w:t>
            </w:r>
          </w:p>
        </w:tc>
        <w:tc>
          <w:tcPr>
            <w:tcW w:w="2160" w:type="dxa"/>
            <w:tcBorders>
              <w:bottom w:val="nil"/>
            </w:tcBorders>
          </w:tcPr>
          <w:p w14:paraId="57D752CB" w14:textId="77777777" w:rsidR="004D1485" w:rsidRPr="004D1485" w:rsidRDefault="004D1485" w:rsidP="00EF4C6F">
            <w:pPr>
              <w:pStyle w:val="TableParagraph"/>
              <w:spacing w:before="1"/>
              <w:ind w:left="105"/>
              <w:rPr>
                <w:rFonts w:ascii="Times New Roman" w:hAnsi="Times New Roman" w:cs="Times New Roman"/>
                <w:sz w:val="24"/>
                <w:szCs w:val="24"/>
              </w:rPr>
            </w:pPr>
            <w:r w:rsidRPr="004D1485">
              <w:rPr>
                <w:rFonts w:ascii="Times New Roman" w:hAnsi="Times New Roman" w:cs="Times New Roman"/>
                <w:spacing w:val="-5"/>
                <w:sz w:val="24"/>
                <w:szCs w:val="24"/>
              </w:rPr>
              <w:t>HUD</w:t>
            </w:r>
          </w:p>
        </w:tc>
      </w:tr>
      <w:tr w:rsidR="004D1485" w:rsidRPr="004D1485" w14:paraId="603F54DA" w14:textId="77777777" w:rsidTr="00FB2BFC">
        <w:trPr>
          <w:trHeight w:val="651"/>
        </w:trPr>
        <w:tc>
          <w:tcPr>
            <w:tcW w:w="2070" w:type="dxa"/>
            <w:tcBorders>
              <w:top w:val="nil"/>
            </w:tcBorders>
          </w:tcPr>
          <w:p w14:paraId="07C91018" w14:textId="77777777" w:rsidR="004D1485" w:rsidRPr="004D1485" w:rsidRDefault="004D1485" w:rsidP="00EF4C6F">
            <w:pPr>
              <w:pStyle w:val="TableParagraph"/>
              <w:ind w:left="0"/>
              <w:rPr>
                <w:rFonts w:ascii="Times New Roman" w:hAnsi="Times New Roman" w:cs="Times New Roman"/>
                <w:sz w:val="24"/>
                <w:szCs w:val="24"/>
              </w:rPr>
            </w:pPr>
          </w:p>
        </w:tc>
        <w:tc>
          <w:tcPr>
            <w:tcW w:w="2070" w:type="dxa"/>
            <w:tcBorders>
              <w:top w:val="nil"/>
            </w:tcBorders>
          </w:tcPr>
          <w:p w14:paraId="477B1800" w14:textId="77777777" w:rsidR="004D1485" w:rsidRPr="004D1485" w:rsidRDefault="004D1485" w:rsidP="00EF4C6F">
            <w:pPr>
              <w:pStyle w:val="TableParagraph"/>
              <w:spacing w:before="92" w:line="270" w:lineRule="atLeast"/>
              <w:rPr>
                <w:rFonts w:ascii="Times New Roman" w:hAnsi="Times New Roman" w:cs="Times New Roman"/>
                <w:sz w:val="24"/>
                <w:szCs w:val="24"/>
              </w:rPr>
            </w:pPr>
            <w:r w:rsidRPr="004D1485">
              <w:rPr>
                <w:rFonts w:ascii="Times New Roman" w:hAnsi="Times New Roman" w:cs="Times New Roman"/>
                <w:sz w:val="24"/>
                <w:szCs w:val="24"/>
              </w:rPr>
              <w:t>Initial</w:t>
            </w:r>
            <w:r w:rsidRPr="004D1485">
              <w:rPr>
                <w:rFonts w:ascii="Times New Roman" w:hAnsi="Times New Roman" w:cs="Times New Roman"/>
                <w:spacing w:val="-13"/>
                <w:sz w:val="24"/>
                <w:szCs w:val="24"/>
              </w:rPr>
              <w:t xml:space="preserve"> </w:t>
            </w:r>
            <w:r w:rsidRPr="004D1485">
              <w:rPr>
                <w:rFonts w:ascii="Times New Roman" w:hAnsi="Times New Roman" w:cs="Times New Roman"/>
                <w:sz w:val="24"/>
                <w:szCs w:val="24"/>
              </w:rPr>
              <w:t>has</w:t>
            </w:r>
            <w:r w:rsidRPr="004D1485">
              <w:rPr>
                <w:rFonts w:ascii="Times New Roman" w:hAnsi="Times New Roman" w:cs="Times New Roman"/>
                <w:spacing w:val="-12"/>
                <w:sz w:val="24"/>
                <w:szCs w:val="24"/>
              </w:rPr>
              <w:t xml:space="preserve"> </w:t>
            </w:r>
            <w:r w:rsidRPr="004D1485">
              <w:rPr>
                <w:rFonts w:ascii="Times New Roman" w:hAnsi="Times New Roman" w:cs="Times New Roman"/>
                <w:sz w:val="24"/>
                <w:szCs w:val="24"/>
              </w:rPr>
              <w:t xml:space="preserve">FSS </w:t>
            </w:r>
            <w:r w:rsidRPr="004D1485">
              <w:rPr>
                <w:rFonts w:ascii="Times New Roman" w:hAnsi="Times New Roman" w:cs="Times New Roman"/>
                <w:spacing w:val="-2"/>
                <w:sz w:val="24"/>
                <w:szCs w:val="24"/>
              </w:rPr>
              <w:t>program</w:t>
            </w:r>
          </w:p>
        </w:tc>
        <w:tc>
          <w:tcPr>
            <w:tcW w:w="2610" w:type="dxa"/>
            <w:tcBorders>
              <w:top w:val="nil"/>
            </w:tcBorders>
          </w:tcPr>
          <w:p w14:paraId="58548314" w14:textId="77777777" w:rsidR="004D1485" w:rsidRPr="004D1485" w:rsidRDefault="004D1485" w:rsidP="00EF4C6F">
            <w:pPr>
              <w:pStyle w:val="TableParagraph"/>
              <w:ind w:left="0"/>
              <w:rPr>
                <w:rFonts w:ascii="Times New Roman" w:hAnsi="Times New Roman" w:cs="Times New Roman"/>
                <w:sz w:val="24"/>
                <w:szCs w:val="24"/>
              </w:rPr>
            </w:pPr>
          </w:p>
        </w:tc>
        <w:tc>
          <w:tcPr>
            <w:tcW w:w="2250" w:type="dxa"/>
            <w:tcBorders>
              <w:top w:val="nil"/>
            </w:tcBorders>
          </w:tcPr>
          <w:p w14:paraId="3D357041" w14:textId="77777777" w:rsidR="004D1485" w:rsidRPr="004D1485" w:rsidRDefault="004D1485" w:rsidP="00EF4C6F">
            <w:pPr>
              <w:pStyle w:val="TableParagraph"/>
              <w:ind w:left="0"/>
              <w:rPr>
                <w:rFonts w:ascii="Times New Roman" w:hAnsi="Times New Roman" w:cs="Times New Roman"/>
                <w:sz w:val="24"/>
                <w:szCs w:val="24"/>
              </w:rPr>
            </w:pPr>
          </w:p>
        </w:tc>
        <w:tc>
          <w:tcPr>
            <w:tcW w:w="2160" w:type="dxa"/>
            <w:tcBorders>
              <w:top w:val="nil"/>
            </w:tcBorders>
          </w:tcPr>
          <w:p w14:paraId="46204D39" w14:textId="77777777" w:rsidR="004D1485" w:rsidRPr="004D1485" w:rsidRDefault="004D1485" w:rsidP="00EF4C6F">
            <w:pPr>
              <w:pStyle w:val="TableParagraph"/>
              <w:ind w:left="0"/>
              <w:rPr>
                <w:rFonts w:ascii="Times New Roman" w:hAnsi="Times New Roman" w:cs="Times New Roman"/>
                <w:sz w:val="24"/>
                <w:szCs w:val="24"/>
              </w:rPr>
            </w:pPr>
          </w:p>
        </w:tc>
      </w:tr>
      <w:tr w:rsidR="004D1485" w:rsidRPr="004D1485" w14:paraId="02878A2F" w14:textId="77777777" w:rsidTr="00FB2BFC">
        <w:trPr>
          <w:trHeight w:val="826"/>
        </w:trPr>
        <w:tc>
          <w:tcPr>
            <w:tcW w:w="2070" w:type="dxa"/>
            <w:tcBorders>
              <w:bottom w:val="nil"/>
            </w:tcBorders>
          </w:tcPr>
          <w:p w14:paraId="78A72488" w14:textId="77777777" w:rsidR="004D1485" w:rsidRPr="004D1485" w:rsidRDefault="004D1485" w:rsidP="00EF4C6F">
            <w:pPr>
              <w:pStyle w:val="TableParagraph"/>
              <w:ind w:left="107" w:right="370"/>
              <w:rPr>
                <w:rFonts w:ascii="Times New Roman" w:hAnsi="Times New Roman" w:cs="Times New Roman"/>
                <w:sz w:val="24"/>
                <w:szCs w:val="24"/>
              </w:rPr>
            </w:pPr>
            <w:r w:rsidRPr="004D1485">
              <w:rPr>
                <w:rFonts w:ascii="Times New Roman" w:hAnsi="Times New Roman" w:cs="Times New Roman"/>
                <w:sz w:val="24"/>
                <w:szCs w:val="24"/>
              </w:rPr>
              <w:t>Non‐FSS</w:t>
            </w:r>
            <w:r w:rsidRPr="004D1485">
              <w:rPr>
                <w:rFonts w:ascii="Times New Roman" w:hAnsi="Times New Roman" w:cs="Times New Roman"/>
                <w:spacing w:val="-13"/>
                <w:sz w:val="24"/>
                <w:szCs w:val="24"/>
              </w:rPr>
              <w:t xml:space="preserve"> </w:t>
            </w:r>
            <w:r w:rsidRPr="004D1485">
              <w:rPr>
                <w:rFonts w:ascii="Times New Roman" w:hAnsi="Times New Roman" w:cs="Times New Roman"/>
                <w:sz w:val="24"/>
                <w:szCs w:val="24"/>
              </w:rPr>
              <w:t xml:space="preserve">Family </w:t>
            </w:r>
            <w:r w:rsidRPr="004D1485">
              <w:rPr>
                <w:rFonts w:ascii="Times New Roman" w:hAnsi="Times New Roman" w:cs="Times New Roman"/>
                <w:spacing w:val="-2"/>
                <w:sz w:val="24"/>
                <w:szCs w:val="24"/>
              </w:rPr>
              <w:t>Ports</w:t>
            </w:r>
          </w:p>
        </w:tc>
        <w:tc>
          <w:tcPr>
            <w:tcW w:w="2070" w:type="dxa"/>
            <w:tcBorders>
              <w:bottom w:val="nil"/>
            </w:tcBorders>
          </w:tcPr>
          <w:p w14:paraId="3F31607B" w14:textId="77777777" w:rsidR="004D1485" w:rsidRPr="004D1485" w:rsidRDefault="004D1485" w:rsidP="00EF4C6F">
            <w:pPr>
              <w:pStyle w:val="TableParagraph"/>
              <w:rPr>
                <w:rFonts w:ascii="Times New Roman" w:hAnsi="Times New Roman" w:cs="Times New Roman"/>
                <w:sz w:val="24"/>
                <w:szCs w:val="24"/>
              </w:rPr>
            </w:pPr>
            <w:r w:rsidRPr="004D1485">
              <w:rPr>
                <w:rFonts w:ascii="Times New Roman" w:hAnsi="Times New Roman" w:cs="Times New Roman"/>
                <w:sz w:val="24"/>
                <w:szCs w:val="24"/>
              </w:rPr>
              <w:t>Receiving</w:t>
            </w:r>
            <w:r w:rsidRPr="004D1485">
              <w:rPr>
                <w:rFonts w:ascii="Times New Roman" w:hAnsi="Times New Roman" w:cs="Times New Roman"/>
                <w:spacing w:val="-8"/>
                <w:sz w:val="24"/>
                <w:szCs w:val="24"/>
              </w:rPr>
              <w:t xml:space="preserve"> </w:t>
            </w:r>
            <w:r w:rsidRPr="004D1485">
              <w:rPr>
                <w:rFonts w:ascii="Times New Roman" w:hAnsi="Times New Roman" w:cs="Times New Roman"/>
                <w:sz w:val="24"/>
                <w:szCs w:val="24"/>
              </w:rPr>
              <w:t>doesn’t have</w:t>
            </w:r>
            <w:r w:rsidRPr="004D1485">
              <w:rPr>
                <w:rFonts w:ascii="Times New Roman" w:hAnsi="Times New Roman" w:cs="Times New Roman"/>
                <w:spacing w:val="-6"/>
                <w:sz w:val="24"/>
                <w:szCs w:val="24"/>
              </w:rPr>
              <w:t xml:space="preserve"> </w:t>
            </w:r>
            <w:r w:rsidRPr="004D1485">
              <w:rPr>
                <w:rFonts w:ascii="Times New Roman" w:hAnsi="Times New Roman" w:cs="Times New Roman"/>
                <w:sz w:val="24"/>
                <w:szCs w:val="24"/>
              </w:rPr>
              <w:t>FSS</w:t>
            </w:r>
            <w:r w:rsidRPr="004D1485">
              <w:rPr>
                <w:rFonts w:ascii="Times New Roman" w:hAnsi="Times New Roman" w:cs="Times New Roman"/>
                <w:spacing w:val="-5"/>
                <w:sz w:val="24"/>
                <w:szCs w:val="24"/>
              </w:rPr>
              <w:t xml:space="preserve"> </w:t>
            </w:r>
            <w:r w:rsidRPr="004D1485">
              <w:rPr>
                <w:rFonts w:ascii="Times New Roman" w:hAnsi="Times New Roman" w:cs="Times New Roman"/>
                <w:spacing w:val="-2"/>
                <w:sz w:val="24"/>
                <w:szCs w:val="24"/>
              </w:rPr>
              <w:t>program</w:t>
            </w:r>
          </w:p>
        </w:tc>
        <w:tc>
          <w:tcPr>
            <w:tcW w:w="2610" w:type="dxa"/>
            <w:tcBorders>
              <w:bottom w:val="nil"/>
            </w:tcBorders>
          </w:tcPr>
          <w:p w14:paraId="644F17E3" w14:textId="77777777" w:rsidR="004D1485" w:rsidRPr="004D1485" w:rsidRDefault="004D1485" w:rsidP="00EF4C6F">
            <w:pPr>
              <w:pStyle w:val="TableParagraph"/>
              <w:ind w:left="107" w:right="1248"/>
              <w:rPr>
                <w:rFonts w:ascii="Times New Roman" w:hAnsi="Times New Roman" w:cs="Times New Roman"/>
                <w:sz w:val="24"/>
                <w:szCs w:val="24"/>
              </w:rPr>
            </w:pPr>
            <w:r w:rsidRPr="004D1485">
              <w:rPr>
                <w:rFonts w:ascii="Times New Roman" w:hAnsi="Times New Roman" w:cs="Times New Roman"/>
                <w:spacing w:val="-2"/>
                <w:sz w:val="24"/>
                <w:szCs w:val="24"/>
              </w:rPr>
              <w:t xml:space="preserve">Billed </w:t>
            </w:r>
            <w:r w:rsidRPr="004D1485">
              <w:rPr>
                <w:rFonts w:ascii="Times New Roman" w:hAnsi="Times New Roman" w:cs="Times New Roman"/>
                <w:spacing w:val="-6"/>
                <w:sz w:val="24"/>
                <w:szCs w:val="24"/>
              </w:rPr>
              <w:t>or</w:t>
            </w:r>
          </w:p>
          <w:p w14:paraId="49544B10" w14:textId="77777777" w:rsidR="004D1485" w:rsidRPr="004D1485" w:rsidRDefault="004D1485" w:rsidP="00EF4C6F">
            <w:pPr>
              <w:pStyle w:val="TableParagraph"/>
              <w:ind w:left="107"/>
              <w:rPr>
                <w:rFonts w:ascii="Times New Roman" w:hAnsi="Times New Roman" w:cs="Times New Roman"/>
                <w:sz w:val="24"/>
                <w:szCs w:val="24"/>
              </w:rPr>
            </w:pPr>
            <w:r w:rsidRPr="004D1485">
              <w:rPr>
                <w:rFonts w:ascii="Times New Roman" w:hAnsi="Times New Roman" w:cs="Times New Roman"/>
                <w:spacing w:val="-2"/>
                <w:sz w:val="24"/>
                <w:szCs w:val="24"/>
              </w:rPr>
              <w:t>Absorbed</w:t>
            </w:r>
          </w:p>
        </w:tc>
        <w:tc>
          <w:tcPr>
            <w:tcW w:w="2250" w:type="dxa"/>
            <w:tcBorders>
              <w:bottom w:val="nil"/>
            </w:tcBorders>
          </w:tcPr>
          <w:p w14:paraId="41D0785C" w14:textId="77777777" w:rsidR="004D1485" w:rsidRPr="004D1485" w:rsidRDefault="004D1485" w:rsidP="00B95B4C">
            <w:pPr>
              <w:pStyle w:val="TableParagraph"/>
              <w:ind w:right="83"/>
              <w:rPr>
                <w:rFonts w:ascii="Times New Roman" w:hAnsi="Times New Roman" w:cs="Times New Roman"/>
                <w:sz w:val="24"/>
                <w:szCs w:val="24"/>
              </w:rPr>
            </w:pPr>
            <w:r w:rsidRPr="004D1485">
              <w:rPr>
                <w:rFonts w:ascii="Times New Roman" w:hAnsi="Times New Roman" w:cs="Times New Roman"/>
                <w:sz w:val="24"/>
                <w:szCs w:val="24"/>
              </w:rPr>
              <w:t>Family</w:t>
            </w:r>
            <w:r w:rsidRPr="004D1485">
              <w:rPr>
                <w:rFonts w:ascii="Times New Roman" w:hAnsi="Times New Roman" w:cs="Times New Roman"/>
                <w:spacing w:val="-13"/>
                <w:sz w:val="24"/>
                <w:szCs w:val="24"/>
              </w:rPr>
              <w:t xml:space="preserve"> </w:t>
            </w:r>
            <w:r w:rsidRPr="004D1485">
              <w:rPr>
                <w:rFonts w:ascii="Times New Roman" w:hAnsi="Times New Roman" w:cs="Times New Roman"/>
                <w:sz w:val="24"/>
                <w:szCs w:val="24"/>
              </w:rPr>
              <w:t>may</w:t>
            </w:r>
            <w:r w:rsidRPr="004D1485">
              <w:rPr>
                <w:rFonts w:ascii="Times New Roman" w:hAnsi="Times New Roman" w:cs="Times New Roman"/>
                <w:spacing w:val="-12"/>
                <w:sz w:val="24"/>
                <w:szCs w:val="24"/>
              </w:rPr>
              <w:t xml:space="preserve"> </w:t>
            </w:r>
            <w:r w:rsidRPr="004D1485">
              <w:rPr>
                <w:rFonts w:ascii="Times New Roman" w:hAnsi="Times New Roman" w:cs="Times New Roman"/>
                <w:sz w:val="24"/>
                <w:szCs w:val="24"/>
              </w:rPr>
              <w:t>not enroll in FSS</w:t>
            </w:r>
          </w:p>
        </w:tc>
        <w:tc>
          <w:tcPr>
            <w:tcW w:w="2160" w:type="dxa"/>
            <w:tcBorders>
              <w:bottom w:val="nil"/>
            </w:tcBorders>
          </w:tcPr>
          <w:p w14:paraId="75A62933" w14:textId="77777777" w:rsidR="004D1485" w:rsidRPr="004D1485" w:rsidRDefault="004D1485" w:rsidP="00EF4C6F">
            <w:pPr>
              <w:pStyle w:val="TableParagraph"/>
              <w:ind w:left="105"/>
              <w:rPr>
                <w:rFonts w:ascii="Times New Roman" w:hAnsi="Times New Roman" w:cs="Times New Roman"/>
                <w:sz w:val="24"/>
                <w:szCs w:val="24"/>
              </w:rPr>
            </w:pPr>
            <w:r w:rsidRPr="004D1485">
              <w:rPr>
                <w:rFonts w:ascii="Times New Roman" w:hAnsi="Times New Roman" w:cs="Times New Roman"/>
                <w:spacing w:val="-5"/>
                <w:sz w:val="24"/>
                <w:szCs w:val="24"/>
              </w:rPr>
              <w:t>HUD</w:t>
            </w:r>
          </w:p>
        </w:tc>
      </w:tr>
      <w:tr w:rsidR="004D1485" w:rsidRPr="004D1485" w14:paraId="636442B8" w14:textId="77777777" w:rsidTr="00FB2BFC">
        <w:trPr>
          <w:trHeight w:val="516"/>
        </w:trPr>
        <w:tc>
          <w:tcPr>
            <w:tcW w:w="2070" w:type="dxa"/>
            <w:tcBorders>
              <w:top w:val="nil"/>
            </w:tcBorders>
          </w:tcPr>
          <w:p w14:paraId="24CCDBE8" w14:textId="77777777" w:rsidR="004D1485" w:rsidRPr="004D1485" w:rsidRDefault="004D1485" w:rsidP="00EF4C6F">
            <w:pPr>
              <w:pStyle w:val="TableParagraph"/>
              <w:ind w:left="0"/>
              <w:rPr>
                <w:rFonts w:ascii="Times New Roman" w:hAnsi="Times New Roman" w:cs="Times New Roman"/>
                <w:sz w:val="24"/>
                <w:szCs w:val="24"/>
              </w:rPr>
            </w:pPr>
          </w:p>
        </w:tc>
        <w:tc>
          <w:tcPr>
            <w:tcW w:w="2070" w:type="dxa"/>
            <w:tcBorders>
              <w:top w:val="nil"/>
            </w:tcBorders>
          </w:tcPr>
          <w:p w14:paraId="621D1AEA" w14:textId="77777777" w:rsidR="004D1485" w:rsidRPr="004D1485" w:rsidRDefault="004D1485" w:rsidP="00EF4C6F">
            <w:pPr>
              <w:pStyle w:val="TableParagraph"/>
              <w:spacing w:line="248" w:lineRule="exact"/>
              <w:rPr>
                <w:rFonts w:ascii="Times New Roman" w:hAnsi="Times New Roman" w:cs="Times New Roman"/>
                <w:sz w:val="24"/>
                <w:szCs w:val="24"/>
              </w:rPr>
            </w:pPr>
            <w:r w:rsidRPr="004D1485">
              <w:rPr>
                <w:rFonts w:ascii="Times New Roman" w:hAnsi="Times New Roman" w:cs="Times New Roman"/>
                <w:sz w:val="24"/>
                <w:szCs w:val="24"/>
              </w:rPr>
              <w:t>Initial</w:t>
            </w:r>
            <w:r w:rsidRPr="004D1485">
              <w:rPr>
                <w:rFonts w:ascii="Times New Roman" w:hAnsi="Times New Roman" w:cs="Times New Roman"/>
                <w:spacing w:val="-12"/>
                <w:sz w:val="24"/>
                <w:szCs w:val="24"/>
              </w:rPr>
              <w:t xml:space="preserve"> </w:t>
            </w:r>
            <w:r w:rsidRPr="004D1485">
              <w:rPr>
                <w:rFonts w:ascii="Times New Roman" w:hAnsi="Times New Roman" w:cs="Times New Roman"/>
                <w:spacing w:val="-2"/>
                <w:sz w:val="24"/>
                <w:szCs w:val="24"/>
              </w:rPr>
              <w:t>doesn’t</w:t>
            </w:r>
          </w:p>
          <w:p w14:paraId="119E665E" w14:textId="77777777" w:rsidR="004D1485" w:rsidRPr="004D1485" w:rsidRDefault="004D1485" w:rsidP="00EF4C6F">
            <w:pPr>
              <w:pStyle w:val="TableParagraph"/>
              <w:spacing w:line="248" w:lineRule="exact"/>
              <w:rPr>
                <w:rFonts w:ascii="Times New Roman" w:hAnsi="Times New Roman" w:cs="Times New Roman"/>
                <w:sz w:val="24"/>
                <w:szCs w:val="24"/>
              </w:rPr>
            </w:pPr>
            <w:r w:rsidRPr="004D1485">
              <w:rPr>
                <w:rFonts w:ascii="Times New Roman" w:hAnsi="Times New Roman" w:cs="Times New Roman"/>
                <w:sz w:val="24"/>
                <w:szCs w:val="24"/>
              </w:rPr>
              <w:t>have</w:t>
            </w:r>
            <w:r w:rsidRPr="004D1485">
              <w:rPr>
                <w:rFonts w:ascii="Times New Roman" w:hAnsi="Times New Roman" w:cs="Times New Roman"/>
                <w:spacing w:val="-6"/>
                <w:sz w:val="24"/>
                <w:szCs w:val="24"/>
              </w:rPr>
              <w:t xml:space="preserve"> </w:t>
            </w:r>
            <w:r w:rsidRPr="004D1485">
              <w:rPr>
                <w:rFonts w:ascii="Times New Roman" w:hAnsi="Times New Roman" w:cs="Times New Roman"/>
                <w:sz w:val="24"/>
                <w:szCs w:val="24"/>
              </w:rPr>
              <w:t>FSS</w:t>
            </w:r>
            <w:r w:rsidRPr="004D1485">
              <w:rPr>
                <w:rFonts w:ascii="Times New Roman" w:hAnsi="Times New Roman" w:cs="Times New Roman"/>
                <w:spacing w:val="-5"/>
                <w:sz w:val="24"/>
                <w:szCs w:val="24"/>
              </w:rPr>
              <w:t xml:space="preserve"> </w:t>
            </w:r>
            <w:r w:rsidRPr="004D1485">
              <w:rPr>
                <w:rFonts w:ascii="Times New Roman" w:hAnsi="Times New Roman" w:cs="Times New Roman"/>
                <w:spacing w:val="-2"/>
                <w:sz w:val="24"/>
                <w:szCs w:val="24"/>
              </w:rPr>
              <w:t>program</w:t>
            </w:r>
          </w:p>
        </w:tc>
        <w:tc>
          <w:tcPr>
            <w:tcW w:w="2610" w:type="dxa"/>
            <w:tcBorders>
              <w:top w:val="nil"/>
            </w:tcBorders>
          </w:tcPr>
          <w:p w14:paraId="04C9D215" w14:textId="77777777" w:rsidR="004D1485" w:rsidRPr="004D1485" w:rsidRDefault="004D1485" w:rsidP="00EF4C6F">
            <w:pPr>
              <w:pStyle w:val="TableParagraph"/>
              <w:ind w:left="0"/>
              <w:rPr>
                <w:rFonts w:ascii="Times New Roman" w:hAnsi="Times New Roman" w:cs="Times New Roman"/>
                <w:sz w:val="24"/>
                <w:szCs w:val="24"/>
              </w:rPr>
            </w:pPr>
          </w:p>
        </w:tc>
        <w:tc>
          <w:tcPr>
            <w:tcW w:w="2250" w:type="dxa"/>
            <w:tcBorders>
              <w:top w:val="nil"/>
            </w:tcBorders>
          </w:tcPr>
          <w:p w14:paraId="4D8D305E" w14:textId="77777777" w:rsidR="004D1485" w:rsidRPr="004D1485" w:rsidRDefault="004D1485" w:rsidP="00EF4C6F">
            <w:pPr>
              <w:pStyle w:val="TableParagraph"/>
              <w:ind w:left="0"/>
              <w:rPr>
                <w:rFonts w:ascii="Times New Roman" w:hAnsi="Times New Roman" w:cs="Times New Roman"/>
                <w:sz w:val="24"/>
                <w:szCs w:val="24"/>
              </w:rPr>
            </w:pPr>
          </w:p>
        </w:tc>
        <w:tc>
          <w:tcPr>
            <w:tcW w:w="2160" w:type="dxa"/>
            <w:tcBorders>
              <w:top w:val="nil"/>
            </w:tcBorders>
          </w:tcPr>
          <w:p w14:paraId="3C855D97" w14:textId="77777777" w:rsidR="004D1485" w:rsidRPr="004D1485" w:rsidRDefault="004D1485" w:rsidP="00EF4C6F">
            <w:pPr>
              <w:pStyle w:val="TableParagraph"/>
              <w:ind w:left="0"/>
              <w:rPr>
                <w:rFonts w:ascii="Times New Roman" w:hAnsi="Times New Roman" w:cs="Times New Roman"/>
                <w:sz w:val="24"/>
                <w:szCs w:val="24"/>
              </w:rPr>
            </w:pPr>
          </w:p>
        </w:tc>
      </w:tr>
    </w:tbl>
    <w:p w14:paraId="18607705" w14:textId="77777777" w:rsidR="004D1485" w:rsidRPr="004D1485" w:rsidRDefault="004D1485" w:rsidP="004D1485"/>
    <w:p w14:paraId="1F10DBA0" w14:textId="64C64CEF" w:rsidR="00AC6453" w:rsidRPr="004D1485" w:rsidRDefault="00AC6453" w:rsidP="001B64D6">
      <w:pPr>
        <w:autoSpaceDE w:val="0"/>
        <w:autoSpaceDN w:val="0"/>
        <w:rPr>
          <w:bCs/>
          <w:color w:val="000000"/>
        </w:rPr>
      </w:pPr>
    </w:p>
    <w:p w14:paraId="256A76B4" w14:textId="6471A43C" w:rsidR="00790E31" w:rsidRPr="004D1485" w:rsidRDefault="00790E31" w:rsidP="001B64D6">
      <w:pPr>
        <w:pStyle w:val="2ndHeading"/>
        <w:spacing w:before="0"/>
      </w:pPr>
      <w:r w:rsidRPr="004D1485">
        <w:t xml:space="preserve">Single Contract of Participation </w:t>
      </w:r>
    </w:p>
    <w:p w14:paraId="0706BD50" w14:textId="77777777" w:rsidR="009729D7" w:rsidRPr="004D1485" w:rsidRDefault="009729D7" w:rsidP="001B64D6">
      <w:pPr>
        <w:pStyle w:val="BodyText"/>
        <w:spacing w:before="0"/>
        <w:rPr>
          <w:rFonts w:ascii="Times New Roman" w:hAnsi="Times New Roman"/>
          <w:b w:val="0"/>
          <w:bCs/>
          <w:i w:val="0"/>
          <w:sz w:val="24"/>
          <w:szCs w:val="24"/>
        </w:rPr>
      </w:pPr>
      <w:bookmarkStart w:id="108" w:name="_Hlk106714960"/>
    </w:p>
    <w:p w14:paraId="458F916B" w14:textId="77777777" w:rsidR="00333271" w:rsidRPr="004D1485" w:rsidRDefault="00790E31" w:rsidP="00333271">
      <w:pPr>
        <w:pStyle w:val="BodyText"/>
        <w:spacing w:before="0" w:after="0"/>
        <w:rPr>
          <w:rFonts w:ascii="Times New Roman" w:hAnsi="Times New Roman"/>
          <w:b w:val="0"/>
          <w:bCs/>
          <w:i w:val="0"/>
          <w:sz w:val="24"/>
          <w:szCs w:val="24"/>
        </w:rPr>
      </w:pPr>
      <w:r w:rsidRPr="004D1485">
        <w:rPr>
          <w:rFonts w:ascii="Times New Roman" w:hAnsi="Times New Roman"/>
          <w:b w:val="0"/>
          <w:bCs/>
          <w:i w:val="0"/>
          <w:sz w:val="24"/>
          <w:szCs w:val="24"/>
        </w:rPr>
        <w:t xml:space="preserve">If the FSS family enrolls in the receiving PHA’s FSS program, the receiving PHA will enter a new contract with the FSS family for the term remaining on the contract with the initial PHA. </w:t>
      </w:r>
    </w:p>
    <w:p w14:paraId="0B64FA52" w14:textId="77777777" w:rsidR="00333271" w:rsidRPr="004D1485" w:rsidRDefault="00333271" w:rsidP="00333271">
      <w:pPr>
        <w:pStyle w:val="BodyText"/>
        <w:spacing w:before="0" w:after="0"/>
        <w:rPr>
          <w:rFonts w:ascii="Times New Roman" w:hAnsi="Times New Roman"/>
          <w:b w:val="0"/>
          <w:bCs/>
          <w:i w:val="0"/>
          <w:sz w:val="24"/>
          <w:szCs w:val="24"/>
        </w:rPr>
      </w:pPr>
    </w:p>
    <w:p w14:paraId="00589E0D" w14:textId="2FCA9FE6" w:rsidR="00790E31" w:rsidRPr="004D1485" w:rsidRDefault="00790E31" w:rsidP="00333271">
      <w:pPr>
        <w:pStyle w:val="BodyText"/>
        <w:spacing w:before="0" w:after="0"/>
        <w:rPr>
          <w:rFonts w:ascii="Times New Roman" w:hAnsi="Times New Roman"/>
          <w:b w:val="0"/>
          <w:bCs/>
          <w:i w:val="0"/>
          <w:sz w:val="24"/>
          <w:szCs w:val="24"/>
        </w:rPr>
      </w:pPr>
      <w:r w:rsidRPr="004D1485">
        <w:rPr>
          <w:rFonts w:ascii="Times New Roman" w:hAnsi="Times New Roman"/>
          <w:b w:val="0"/>
          <w:bCs/>
          <w:i w:val="0"/>
          <w:sz w:val="24"/>
          <w:szCs w:val="24"/>
        </w:rPr>
        <w:t>The initial PHA will end its contract with the family.</w:t>
      </w:r>
    </w:p>
    <w:p w14:paraId="30E32F3A" w14:textId="77777777" w:rsidR="00333271" w:rsidRPr="004D1485" w:rsidRDefault="00333271" w:rsidP="00333271">
      <w:pPr>
        <w:pStyle w:val="BodyText"/>
        <w:spacing w:before="0" w:after="0"/>
        <w:rPr>
          <w:rFonts w:ascii="Times New Roman" w:hAnsi="Times New Roman"/>
          <w:b w:val="0"/>
          <w:bCs/>
          <w:i w:val="0"/>
          <w:sz w:val="24"/>
          <w:szCs w:val="24"/>
        </w:rPr>
      </w:pPr>
    </w:p>
    <w:p w14:paraId="62B41736" w14:textId="3BE3E55F" w:rsidR="00790E31" w:rsidRPr="004D1485" w:rsidRDefault="00790E31" w:rsidP="00333271">
      <w:pPr>
        <w:pStyle w:val="BodyText"/>
        <w:spacing w:before="0" w:after="0"/>
        <w:rPr>
          <w:rFonts w:ascii="Times New Roman" w:hAnsi="Times New Roman"/>
          <w:b w:val="0"/>
          <w:bCs/>
          <w:i w:val="0"/>
          <w:sz w:val="24"/>
          <w:szCs w:val="24"/>
        </w:rPr>
      </w:pPr>
      <w:r w:rsidRPr="004D1485">
        <w:rPr>
          <w:rFonts w:ascii="Times New Roman" w:hAnsi="Times New Roman"/>
          <w:b w:val="0"/>
          <w:bCs/>
          <w:i w:val="0"/>
          <w:sz w:val="24"/>
          <w:szCs w:val="24"/>
        </w:rPr>
        <w:t>If the FSS family remains in the FSS program of the initial PHA, pursuant to this section, the contract executed by the initial PHA will remain as the contract in place.</w:t>
      </w:r>
    </w:p>
    <w:p w14:paraId="4D89D3BE" w14:textId="77777777" w:rsidR="00333271" w:rsidRPr="004D1485" w:rsidRDefault="00333271" w:rsidP="00333271">
      <w:pPr>
        <w:pStyle w:val="2ndHeading"/>
        <w:spacing w:before="0"/>
        <w:rPr>
          <w:b w:val="0"/>
          <w:bCs/>
        </w:rPr>
      </w:pPr>
      <w:bookmarkStart w:id="109" w:name="_Hlk109403305"/>
      <w:bookmarkEnd w:id="108"/>
    </w:p>
    <w:p w14:paraId="633B10A8" w14:textId="77777777" w:rsidR="00661069" w:rsidRPr="004D1485" w:rsidRDefault="00661069" w:rsidP="00DD3EBE">
      <w:pPr>
        <w:pStyle w:val="2ndHeading"/>
        <w:spacing w:before="0"/>
      </w:pPr>
    </w:p>
    <w:p w14:paraId="2EFEE79A" w14:textId="4ADEDFC3" w:rsidR="00DD3EBE" w:rsidRPr="004D1485" w:rsidRDefault="00790E31" w:rsidP="00DD3EBE">
      <w:pPr>
        <w:pStyle w:val="2ndHeading"/>
        <w:spacing w:before="0"/>
      </w:pPr>
      <w:r w:rsidRPr="004D1485">
        <w:t>Termination of FSS contract and Forfeiture of Escrow Account [984.306(e)]</w:t>
      </w:r>
    </w:p>
    <w:p w14:paraId="384BB446" w14:textId="77777777" w:rsidR="00DD3EBE" w:rsidRPr="004D1485" w:rsidRDefault="00DD3EBE" w:rsidP="00DD3EBE">
      <w:pPr>
        <w:pStyle w:val="2ndHeading"/>
        <w:spacing w:before="0"/>
        <w:rPr>
          <w:b w:val="0"/>
          <w:bCs/>
        </w:rPr>
      </w:pPr>
    </w:p>
    <w:p w14:paraId="438C7635" w14:textId="77777777" w:rsidR="00BC538D" w:rsidRPr="004D1485" w:rsidRDefault="00790E31" w:rsidP="00BC538D">
      <w:pPr>
        <w:pStyle w:val="2ndHeading"/>
        <w:spacing w:before="0"/>
        <w:rPr>
          <w:b w:val="0"/>
          <w:bCs/>
        </w:rPr>
      </w:pPr>
      <w:r w:rsidRPr="004D1485">
        <w:rPr>
          <w:b w:val="0"/>
          <w:bCs/>
        </w:rPr>
        <w:t>If an FSS family relocates to another jurisdiction and is unable to fulfill its obligations under the contract, including any modifications, the PHA, which is a party to the contract, must terminate the FSS family from the FSS program. The family’s FSS escrow account will be forfeited.</w:t>
      </w:r>
    </w:p>
    <w:p w14:paraId="501DD8C2" w14:textId="77777777" w:rsidR="00BC538D" w:rsidRPr="004D1485" w:rsidRDefault="00BC538D" w:rsidP="00BC538D">
      <w:pPr>
        <w:pStyle w:val="2ndHeading"/>
        <w:spacing w:before="0"/>
        <w:rPr>
          <w:b w:val="0"/>
          <w:bCs/>
        </w:rPr>
      </w:pPr>
    </w:p>
    <w:p w14:paraId="707D7476" w14:textId="77777777" w:rsidR="00D1652A" w:rsidRDefault="00790E31" w:rsidP="00D1652A">
      <w:pPr>
        <w:pStyle w:val="2ndHeading"/>
        <w:spacing w:before="0"/>
        <w:rPr>
          <w:b w:val="0"/>
          <w:bCs/>
          <w:i/>
          <w:highlight w:val="yellow"/>
        </w:rPr>
      </w:pPr>
      <w:r w:rsidRPr="004D1485">
        <w:rPr>
          <w:b w:val="0"/>
          <w:bCs/>
        </w:rPr>
        <w:t>Termination of FSS program participation and forfeiture of FSS escrow must be used only as a last resort after the PHA determines, in consultation with the family, that the family would be unable to fulfill its obligations under the contract after the move, that locating another receiving housing authority with a FSS program is not possible, that the current contract cannot be modified to allow for completion prior to porting, and that the current contract cannot be terminated with FSS escrow disbursement. When termination is the only option, the PHA must clearly notify the family that the move will result in the loss of escrow funds. The PHA must follow its policy for clearly notifying the FSS family of the forfeiture.</w:t>
      </w:r>
      <w:r w:rsidR="00C938FB" w:rsidRPr="004D1485">
        <w:rPr>
          <w:b w:val="0"/>
          <w:bCs/>
          <w:i/>
          <w:highlight w:val="yellow"/>
        </w:rPr>
        <w:t xml:space="preserve"> </w:t>
      </w:r>
    </w:p>
    <w:p w14:paraId="00A3A7AB" w14:textId="77777777" w:rsidR="00D1652A" w:rsidRDefault="00D1652A" w:rsidP="00D1652A">
      <w:pPr>
        <w:pStyle w:val="2ndHeading"/>
        <w:spacing w:before="0"/>
        <w:rPr>
          <w:b w:val="0"/>
          <w:bCs/>
          <w:i/>
          <w:highlight w:val="yellow"/>
        </w:rPr>
      </w:pPr>
    </w:p>
    <w:p w14:paraId="733F20A3" w14:textId="77777777" w:rsidR="00D1652A" w:rsidRDefault="00D1652A" w:rsidP="00D1652A">
      <w:pPr>
        <w:pStyle w:val="2ndHeading"/>
        <w:spacing w:before="0"/>
        <w:rPr>
          <w:b w:val="0"/>
          <w:bCs/>
          <w:strike/>
        </w:rPr>
      </w:pPr>
    </w:p>
    <w:p w14:paraId="11DC5B3D" w14:textId="77777777" w:rsidR="00D1652A" w:rsidRPr="001D6891" w:rsidRDefault="00385E74" w:rsidP="00D1652A">
      <w:pPr>
        <w:pStyle w:val="2ndHeading"/>
        <w:spacing w:before="0"/>
        <w:ind w:left="720"/>
        <w:rPr>
          <w:b w:val="0"/>
          <w:bCs/>
          <w:iCs/>
          <w:strike/>
        </w:rPr>
      </w:pPr>
      <w:r w:rsidRPr="001D6891">
        <w:rPr>
          <w:b w:val="0"/>
          <w:bCs/>
          <w:iCs/>
          <w:u w:val="single"/>
        </w:rPr>
        <w:t>PHA Policy</w:t>
      </w:r>
      <w:r w:rsidR="00C938FB" w:rsidRPr="001D6891">
        <w:rPr>
          <w:b w:val="0"/>
          <w:bCs/>
          <w:iCs/>
          <w:strike/>
        </w:rPr>
        <w:t xml:space="preserve"> </w:t>
      </w:r>
    </w:p>
    <w:p w14:paraId="4D52C8CE" w14:textId="77777777" w:rsidR="00D1652A" w:rsidRPr="001D6891" w:rsidRDefault="00D1652A" w:rsidP="00D1652A">
      <w:pPr>
        <w:pStyle w:val="2ndHeading"/>
        <w:spacing w:before="0"/>
        <w:ind w:left="720"/>
        <w:rPr>
          <w:b w:val="0"/>
          <w:bCs/>
          <w:strike/>
        </w:rPr>
      </w:pPr>
    </w:p>
    <w:p w14:paraId="61500CA6" w14:textId="1369805F" w:rsidR="00385E74" w:rsidRPr="002D097A" w:rsidRDefault="001D6891" w:rsidP="00D1652A">
      <w:pPr>
        <w:pStyle w:val="2ndHeading"/>
        <w:spacing w:before="0"/>
        <w:ind w:left="720"/>
        <w:rPr>
          <w:b w:val="0"/>
          <w:bCs/>
        </w:rPr>
      </w:pPr>
      <w:r w:rsidRPr="001D6891">
        <w:t>ECC/HANH</w:t>
      </w:r>
      <w:r>
        <w:rPr>
          <w:b w:val="0"/>
          <w:bCs/>
        </w:rPr>
        <w:t xml:space="preserve"> </w:t>
      </w:r>
      <w:r w:rsidR="00385E74" w:rsidRPr="001D6891">
        <w:rPr>
          <w:b w:val="0"/>
          <w:bCs/>
        </w:rPr>
        <w:t>ill</w:t>
      </w:r>
      <w:r w:rsidR="006C110E" w:rsidRPr="001D6891">
        <w:rPr>
          <w:b w:val="0"/>
          <w:bCs/>
        </w:rPr>
        <w:t xml:space="preserve"> notify the family </w:t>
      </w:r>
      <w:r w:rsidR="003E774D" w:rsidRPr="001D6891">
        <w:rPr>
          <w:b w:val="0"/>
          <w:bCs/>
        </w:rPr>
        <w:t xml:space="preserve">via written notification </w:t>
      </w:r>
      <w:r w:rsidR="006C110E" w:rsidRPr="001D6891">
        <w:rPr>
          <w:b w:val="0"/>
          <w:bCs/>
        </w:rPr>
        <w:t>that the move</w:t>
      </w:r>
      <w:r w:rsidR="003E774D" w:rsidRPr="001D6891">
        <w:rPr>
          <w:b w:val="0"/>
          <w:bCs/>
        </w:rPr>
        <w:t xml:space="preserve"> </w:t>
      </w:r>
      <w:r w:rsidR="003E774D" w:rsidRPr="001D6891">
        <w:rPr>
          <w:b w:val="0"/>
          <w:bCs/>
          <w:i/>
          <w:iCs/>
        </w:rPr>
        <w:t>(portability)</w:t>
      </w:r>
      <w:r w:rsidR="006C110E" w:rsidRPr="001D6891">
        <w:rPr>
          <w:b w:val="0"/>
          <w:bCs/>
        </w:rPr>
        <w:t xml:space="preserve"> will result in the </w:t>
      </w:r>
      <w:r w:rsidR="00E6089F" w:rsidRPr="001D6891">
        <w:rPr>
          <w:b w:val="0"/>
          <w:bCs/>
        </w:rPr>
        <w:t>forfeiture</w:t>
      </w:r>
      <w:r w:rsidR="006C110E" w:rsidRPr="001D6891">
        <w:rPr>
          <w:b w:val="0"/>
          <w:bCs/>
        </w:rPr>
        <w:t xml:space="preserve"> of escrow funds</w:t>
      </w:r>
      <w:r w:rsidR="00E6089F" w:rsidRPr="001D6891">
        <w:rPr>
          <w:b w:val="0"/>
          <w:bCs/>
        </w:rPr>
        <w:t xml:space="preserve"> and program termination</w:t>
      </w:r>
      <w:r w:rsidR="002156E5" w:rsidRPr="001D6891">
        <w:rPr>
          <w:b w:val="0"/>
          <w:bCs/>
        </w:rPr>
        <w:t xml:space="preserve"> if an FSS family relocates to another jurisdiction and is unable to fulfill its obligations under the </w:t>
      </w:r>
      <w:r w:rsidR="007F2385" w:rsidRPr="001D6891">
        <w:rPr>
          <w:b w:val="0"/>
          <w:bCs/>
        </w:rPr>
        <w:t>CoP</w:t>
      </w:r>
      <w:r w:rsidR="002156E5" w:rsidRPr="001D6891">
        <w:rPr>
          <w:b w:val="0"/>
          <w:bCs/>
        </w:rPr>
        <w:t xml:space="preserve"> including any modifications</w:t>
      </w:r>
      <w:r w:rsidR="007F2385" w:rsidRPr="001D6891">
        <w:rPr>
          <w:b w:val="0"/>
          <w:bCs/>
        </w:rPr>
        <w:t xml:space="preserve"> thereof</w:t>
      </w:r>
      <w:r w:rsidR="006C110E" w:rsidRPr="001D6891">
        <w:rPr>
          <w:b w:val="0"/>
          <w:bCs/>
        </w:rPr>
        <w:t xml:space="preserve">. </w:t>
      </w:r>
      <w:r w:rsidR="00AA7E42" w:rsidRPr="001D6891">
        <w:rPr>
          <w:b w:val="0"/>
          <w:bCs/>
        </w:rPr>
        <w:t>Policies as defined in</w:t>
      </w:r>
      <w:r w:rsidR="006C110E" w:rsidRPr="001D6891">
        <w:rPr>
          <w:b w:val="0"/>
          <w:bCs/>
        </w:rPr>
        <w:t xml:space="preserve"> </w:t>
      </w:r>
      <w:r w:rsidR="00E86DD8" w:rsidRPr="001D6891">
        <w:rPr>
          <w:b w:val="0"/>
          <w:bCs/>
        </w:rPr>
        <w:t>Chapter 7</w:t>
      </w:r>
      <w:r w:rsidR="00AA7E42" w:rsidRPr="001D6891">
        <w:rPr>
          <w:b w:val="0"/>
          <w:bCs/>
        </w:rPr>
        <w:t xml:space="preserve"> to be followed</w:t>
      </w:r>
      <w:r w:rsidR="006C110E" w:rsidRPr="001D6891">
        <w:rPr>
          <w:b w:val="0"/>
          <w:bCs/>
        </w:rPr>
        <w:t>.</w:t>
      </w:r>
    </w:p>
    <w:p w14:paraId="409F4666" w14:textId="5B8DD54B" w:rsidR="00790E31" w:rsidRPr="004D1485" w:rsidRDefault="00790E31" w:rsidP="001B64D6">
      <w:pPr>
        <w:pStyle w:val="1stHeading"/>
        <w:spacing w:before="0"/>
      </w:pPr>
      <w:bookmarkStart w:id="110" w:name="_Hlk107852707"/>
      <w:bookmarkEnd w:id="109"/>
      <w:r w:rsidRPr="004D1485">
        <w:lastRenderedPageBreak/>
        <w:t>7-I.E. NEW FSS ENROLLMENT INTO RECEIVING PHA’S FSS PROGRAM</w:t>
      </w:r>
    </w:p>
    <w:p w14:paraId="0B7008C7" w14:textId="77777777" w:rsidR="00333271" w:rsidRPr="004D1485" w:rsidRDefault="00333271" w:rsidP="001B64D6">
      <w:pPr>
        <w:pStyle w:val="2ndHeading"/>
        <w:spacing w:before="0"/>
        <w:rPr>
          <w:b w:val="0"/>
          <w:bCs/>
        </w:rPr>
      </w:pPr>
    </w:p>
    <w:p w14:paraId="12377A50" w14:textId="77777777" w:rsidR="00D95BC4" w:rsidRPr="004D1485" w:rsidRDefault="00790E31" w:rsidP="00D95BC4">
      <w:pPr>
        <w:pStyle w:val="2ndHeading"/>
        <w:spacing w:before="0"/>
      </w:pPr>
      <w:r w:rsidRPr="004D1485">
        <w:t>Administering and Billing of the Voucher</w:t>
      </w:r>
    </w:p>
    <w:p w14:paraId="6907B534" w14:textId="77777777" w:rsidR="00D95BC4" w:rsidRPr="004D1485" w:rsidRDefault="00D95BC4" w:rsidP="00D95BC4">
      <w:pPr>
        <w:pStyle w:val="2ndHeading"/>
        <w:spacing w:before="0"/>
      </w:pPr>
    </w:p>
    <w:p w14:paraId="2DAB6453" w14:textId="755C17BD" w:rsidR="00790E31" w:rsidRPr="004D1485" w:rsidRDefault="00790E31" w:rsidP="00D95BC4">
      <w:pPr>
        <w:pStyle w:val="2ndHeading"/>
        <w:spacing w:before="0"/>
      </w:pPr>
      <w:r w:rsidRPr="004D1485">
        <w:rPr>
          <w:b w:val="0"/>
          <w:bCs/>
        </w:rPr>
        <w:t>If the receiving PHA bills the initial PHA, the receiving PHA may, consistent with the receiving PHA’s FSS enrollment policies, enroll a family that was not an FSS participant at the initial PHA into its FSS program, but only if the initial PHA manages an FSS program and agrees to such enrollment. If the receiving PHA bills the initial PHA, but the initial PHA does not manage an FSS program, the family may not enroll in the receiving PHA’s FSS program.</w:t>
      </w:r>
    </w:p>
    <w:p w14:paraId="75997D59" w14:textId="77777777" w:rsidR="00333271" w:rsidRPr="004D1485" w:rsidRDefault="00333271" w:rsidP="00333271">
      <w:pPr>
        <w:pStyle w:val="Indent-UnderlinedText1"/>
        <w:spacing w:before="0"/>
        <w:rPr>
          <w:bCs/>
        </w:rPr>
      </w:pPr>
    </w:p>
    <w:p w14:paraId="23348A70" w14:textId="3CD2948B" w:rsidR="00790E31" w:rsidRPr="004D1485" w:rsidRDefault="00790E31" w:rsidP="00333271">
      <w:pPr>
        <w:pStyle w:val="Indent-UnderlinedText1"/>
        <w:spacing w:before="0"/>
        <w:rPr>
          <w:bCs/>
        </w:rPr>
      </w:pPr>
      <w:r w:rsidRPr="004D1485">
        <w:rPr>
          <w:bCs/>
        </w:rPr>
        <w:t>PHA Policy</w:t>
      </w:r>
    </w:p>
    <w:p w14:paraId="43519E66" w14:textId="77777777" w:rsidR="00333271" w:rsidRPr="004D1485" w:rsidRDefault="00333271" w:rsidP="00333271">
      <w:pPr>
        <w:pStyle w:val="IndentText1"/>
        <w:spacing w:before="0"/>
        <w:rPr>
          <w:bCs/>
        </w:rPr>
      </w:pPr>
    </w:p>
    <w:p w14:paraId="21FD560B" w14:textId="220471B5" w:rsidR="00333271" w:rsidRDefault="00790E31" w:rsidP="001D6891">
      <w:pPr>
        <w:pStyle w:val="IndentText1"/>
        <w:spacing w:before="0"/>
        <w:rPr>
          <w:bCs/>
        </w:rPr>
      </w:pPr>
      <w:r w:rsidRPr="001D6891">
        <w:rPr>
          <w:bCs/>
        </w:rPr>
        <w:t xml:space="preserve">The </w:t>
      </w:r>
      <w:r w:rsidR="0002041B" w:rsidRPr="001D6891">
        <w:rPr>
          <w:b/>
        </w:rPr>
        <w:t>ECC/HANH</w:t>
      </w:r>
      <w:r w:rsidRPr="001D6891">
        <w:rPr>
          <w:bCs/>
        </w:rPr>
        <w:t xml:space="preserve"> will </w:t>
      </w:r>
      <w:bookmarkStart w:id="111" w:name="_Hlk107853332"/>
      <w:bookmarkStart w:id="112" w:name="_Hlk107853129"/>
      <w:r w:rsidRPr="001D6891">
        <w:rPr>
          <w:bCs/>
        </w:rPr>
        <w:t xml:space="preserve">clearly discuss the options that are available to the family where continued FSS participation </w:t>
      </w:r>
      <w:r w:rsidR="00106024" w:rsidRPr="001D6891">
        <w:rPr>
          <w:bCs/>
        </w:rPr>
        <w:t>m</w:t>
      </w:r>
      <w:r w:rsidR="0002041B" w:rsidRPr="001D6891">
        <w:rPr>
          <w:bCs/>
        </w:rPr>
        <w:t>ay be</w:t>
      </w:r>
      <w:r w:rsidRPr="001D6891">
        <w:rPr>
          <w:bCs/>
        </w:rPr>
        <w:t xml:space="preserve"> possible</w:t>
      </w:r>
      <w:bookmarkEnd w:id="111"/>
      <w:r w:rsidR="000C05B0" w:rsidRPr="001D6891">
        <w:rPr>
          <w:bCs/>
        </w:rPr>
        <w:t xml:space="preserve"> upon relocation to </w:t>
      </w:r>
      <w:r w:rsidR="000C05B0" w:rsidRPr="001D6891">
        <w:rPr>
          <w:b/>
        </w:rPr>
        <w:t xml:space="preserve">ECC/HANH’s </w:t>
      </w:r>
      <w:r w:rsidR="000C05B0" w:rsidRPr="001D6891">
        <w:rPr>
          <w:bCs/>
        </w:rPr>
        <w:t>jurisdiction if the initi</w:t>
      </w:r>
      <w:r w:rsidR="00AB2A3A" w:rsidRPr="001D6891">
        <w:rPr>
          <w:bCs/>
        </w:rPr>
        <w:t>al PHA manages a</w:t>
      </w:r>
      <w:r w:rsidR="00376285" w:rsidRPr="001D6891">
        <w:rPr>
          <w:bCs/>
        </w:rPr>
        <w:t>n</w:t>
      </w:r>
      <w:r w:rsidR="00AB2A3A" w:rsidRPr="001D6891">
        <w:rPr>
          <w:bCs/>
        </w:rPr>
        <w:t xml:space="preserve"> FSS </w:t>
      </w:r>
      <w:r w:rsidR="00376285" w:rsidRPr="001D6891">
        <w:rPr>
          <w:bCs/>
        </w:rPr>
        <w:t>p</w:t>
      </w:r>
      <w:r w:rsidR="00AB2A3A" w:rsidRPr="001D6891">
        <w:rPr>
          <w:bCs/>
        </w:rPr>
        <w:t>rogram</w:t>
      </w:r>
      <w:r w:rsidR="00AB2A3A" w:rsidRPr="001D6891">
        <w:rPr>
          <w:b/>
        </w:rPr>
        <w:t>.</w:t>
      </w:r>
      <w:r w:rsidRPr="001D6891">
        <w:rPr>
          <w:bCs/>
        </w:rPr>
        <w:t xml:space="preserve"> </w:t>
      </w:r>
      <w:r w:rsidR="00376285" w:rsidRPr="001D6891">
        <w:rPr>
          <w:bCs/>
        </w:rPr>
        <w:t xml:space="preserve">The </w:t>
      </w:r>
      <w:r w:rsidR="00376285" w:rsidRPr="001D6891">
        <w:rPr>
          <w:b/>
        </w:rPr>
        <w:t>ECC/HANH</w:t>
      </w:r>
      <w:r w:rsidR="00376285" w:rsidRPr="001D6891">
        <w:rPr>
          <w:bCs/>
        </w:rPr>
        <w:t xml:space="preserve"> will not </w:t>
      </w:r>
      <w:r w:rsidR="007C76E3" w:rsidRPr="001D6891">
        <w:rPr>
          <w:bCs/>
        </w:rPr>
        <w:t>enroll families in the FSS program if the initial PHA does not manage an FSS program.</w:t>
      </w:r>
      <w:r w:rsidR="007C76E3" w:rsidRPr="004D1485">
        <w:rPr>
          <w:bCs/>
        </w:rPr>
        <w:t xml:space="preserve"> </w:t>
      </w:r>
      <w:bookmarkEnd w:id="112"/>
    </w:p>
    <w:p w14:paraId="1F8AF729" w14:textId="77777777" w:rsidR="001D6891" w:rsidRPr="004D1485" w:rsidRDefault="001D6891" w:rsidP="001D6891">
      <w:pPr>
        <w:pStyle w:val="IndentText1"/>
        <w:spacing w:before="0"/>
        <w:rPr>
          <w:b/>
          <w:bCs/>
        </w:rPr>
      </w:pPr>
    </w:p>
    <w:p w14:paraId="3B8129D7" w14:textId="2D3694F5" w:rsidR="00790E31" w:rsidRPr="004D1485" w:rsidRDefault="00790E31" w:rsidP="00333271">
      <w:pPr>
        <w:pStyle w:val="2ndHeading"/>
        <w:spacing w:before="0"/>
      </w:pPr>
      <w:r w:rsidRPr="004D1485">
        <w:t>Absorption of the Voucher</w:t>
      </w:r>
    </w:p>
    <w:p w14:paraId="76EE40B7" w14:textId="77777777" w:rsidR="00333271" w:rsidRPr="004D1485" w:rsidRDefault="00333271" w:rsidP="00333271">
      <w:pPr>
        <w:pStyle w:val="NormalWeb"/>
        <w:spacing w:before="0" w:beforeAutospacing="0" w:after="0" w:afterAutospacing="0"/>
        <w:rPr>
          <w:bCs/>
          <w:lang w:eastAsia="x-none"/>
        </w:rPr>
      </w:pPr>
    </w:p>
    <w:p w14:paraId="652EFCA3" w14:textId="29B68B0B" w:rsidR="00790E31" w:rsidRPr="004D1485" w:rsidRDefault="00790E31" w:rsidP="00333271">
      <w:pPr>
        <w:pStyle w:val="NormalWeb"/>
        <w:spacing w:before="0" w:beforeAutospacing="0" w:after="0" w:afterAutospacing="0"/>
        <w:rPr>
          <w:bCs/>
          <w:lang w:eastAsia="x-none"/>
        </w:rPr>
      </w:pPr>
      <w:r w:rsidRPr="004D1485">
        <w:rPr>
          <w:bCs/>
          <w:lang w:eastAsia="x-none"/>
        </w:rPr>
        <w:t>If the receiving PHA absorbs the family into its Section 8 program, the receiving PHA may, consistent with the receiving PHA’s FSS enrollment policies, enroll a family that was not an FSS participant at the initial PHA into its FSS program.</w:t>
      </w:r>
    </w:p>
    <w:p w14:paraId="5B00F684" w14:textId="48AF1373" w:rsidR="006905D7" w:rsidRPr="004D1485" w:rsidRDefault="006905D7" w:rsidP="00333271">
      <w:pPr>
        <w:pStyle w:val="NormalWeb"/>
        <w:spacing w:before="0" w:beforeAutospacing="0" w:after="0" w:afterAutospacing="0"/>
        <w:rPr>
          <w:bCs/>
          <w:lang w:eastAsia="x-none"/>
        </w:rPr>
      </w:pPr>
    </w:p>
    <w:p w14:paraId="72D3B544" w14:textId="77777777" w:rsidR="006905D7" w:rsidRPr="004D1485" w:rsidRDefault="006905D7" w:rsidP="006905D7">
      <w:pPr>
        <w:pStyle w:val="Indent-UnderlinedText1"/>
        <w:spacing w:before="0"/>
        <w:rPr>
          <w:bCs/>
        </w:rPr>
      </w:pPr>
      <w:r w:rsidRPr="004D1485">
        <w:rPr>
          <w:bCs/>
        </w:rPr>
        <w:t>PHA Policy</w:t>
      </w:r>
    </w:p>
    <w:p w14:paraId="3EDDDE0D" w14:textId="77777777" w:rsidR="006905D7" w:rsidRPr="004D1485" w:rsidRDefault="006905D7" w:rsidP="006905D7">
      <w:pPr>
        <w:pStyle w:val="IndentText1"/>
        <w:spacing w:before="0"/>
        <w:rPr>
          <w:bCs/>
        </w:rPr>
      </w:pPr>
    </w:p>
    <w:p w14:paraId="5782ECB0" w14:textId="4D9E6FE0" w:rsidR="00A00814" w:rsidRPr="006C2434" w:rsidRDefault="006905D7" w:rsidP="006C2434">
      <w:pPr>
        <w:pStyle w:val="NormalWeb"/>
        <w:spacing w:before="0" w:beforeAutospacing="0" w:after="0" w:afterAutospacing="0"/>
        <w:ind w:left="720"/>
        <w:rPr>
          <w:bCs/>
          <w:lang w:eastAsia="x-none"/>
        </w:rPr>
      </w:pPr>
      <w:r w:rsidRPr="001D6891">
        <w:rPr>
          <w:bCs/>
        </w:rPr>
        <w:t xml:space="preserve">The </w:t>
      </w:r>
      <w:r w:rsidRPr="001D6891">
        <w:rPr>
          <w:b/>
        </w:rPr>
        <w:t>ECC/HANH</w:t>
      </w:r>
      <w:r w:rsidRPr="001D6891">
        <w:rPr>
          <w:bCs/>
        </w:rPr>
        <w:t xml:space="preserve"> </w:t>
      </w:r>
      <w:r w:rsidR="00894199" w:rsidRPr="001D6891">
        <w:rPr>
          <w:bCs/>
        </w:rPr>
        <w:t>will</w:t>
      </w:r>
      <w:r w:rsidR="00542D00" w:rsidRPr="001D6891">
        <w:rPr>
          <w:bCs/>
        </w:rPr>
        <w:t xml:space="preserve"> enroll </w:t>
      </w:r>
      <w:r w:rsidR="00DB728C" w:rsidRPr="001D6891">
        <w:rPr>
          <w:bCs/>
        </w:rPr>
        <w:t xml:space="preserve">absorbed Section 8 </w:t>
      </w:r>
      <w:r w:rsidR="00542D00" w:rsidRPr="001D6891">
        <w:rPr>
          <w:bCs/>
        </w:rPr>
        <w:t xml:space="preserve">families into the FSS Program </w:t>
      </w:r>
      <w:r w:rsidR="00D874AB" w:rsidRPr="001D6891">
        <w:rPr>
          <w:bCs/>
          <w:lang w:eastAsia="x-none"/>
        </w:rPr>
        <w:t>that were not an FSS participant at the initial PHA</w:t>
      </w:r>
      <w:r w:rsidR="00D874AB" w:rsidRPr="001D6891">
        <w:rPr>
          <w:bCs/>
        </w:rPr>
        <w:t xml:space="preserve"> </w:t>
      </w:r>
      <w:r w:rsidR="00542D00" w:rsidRPr="001D6891">
        <w:rPr>
          <w:bCs/>
        </w:rPr>
        <w:t xml:space="preserve">consistent with </w:t>
      </w:r>
      <w:r w:rsidR="00D678F4" w:rsidRPr="001D6891">
        <w:rPr>
          <w:b/>
        </w:rPr>
        <w:t>ECC/HANH’s</w:t>
      </w:r>
      <w:r w:rsidR="00D678F4" w:rsidRPr="001D6891">
        <w:rPr>
          <w:bCs/>
        </w:rPr>
        <w:t xml:space="preserve"> </w:t>
      </w:r>
      <w:r w:rsidR="00D874AB" w:rsidRPr="001D6891">
        <w:rPr>
          <w:bCs/>
        </w:rPr>
        <w:t xml:space="preserve">FSS program </w:t>
      </w:r>
      <w:r w:rsidR="00D678F4" w:rsidRPr="001D6891">
        <w:rPr>
          <w:bCs/>
        </w:rPr>
        <w:t>enrollment policies</w:t>
      </w:r>
      <w:r w:rsidR="00D874AB" w:rsidRPr="001D6891">
        <w:rPr>
          <w:bCs/>
        </w:rPr>
        <w:t>.</w:t>
      </w:r>
      <w:bookmarkEnd w:id="110"/>
    </w:p>
    <w:p w14:paraId="3D0463AC" w14:textId="0B75DFD6" w:rsidR="00A00814" w:rsidRDefault="00A00814" w:rsidP="00447CFC">
      <w:pPr>
        <w:pStyle w:val="PartHeading-1"/>
        <w:spacing w:before="0"/>
        <w:jc w:val="left"/>
        <w:rPr>
          <w:b w:val="0"/>
          <w:bCs/>
        </w:rPr>
      </w:pPr>
    </w:p>
    <w:p w14:paraId="4418D255" w14:textId="0749EC8F" w:rsidR="0007153F" w:rsidRDefault="0007153F" w:rsidP="00447CFC">
      <w:pPr>
        <w:pStyle w:val="PartHeading-1"/>
        <w:spacing w:before="0"/>
        <w:jc w:val="left"/>
        <w:rPr>
          <w:b w:val="0"/>
          <w:bCs/>
        </w:rPr>
      </w:pPr>
    </w:p>
    <w:p w14:paraId="3A04F015" w14:textId="78EA92CC" w:rsidR="0007153F" w:rsidRDefault="0007153F" w:rsidP="00447CFC">
      <w:pPr>
        <w:pStyle w:val="PartHeading-1"/>
        <w:spacing w:before="0"/>
        <w:jc w:val="left"/>
        <w:rPr>
          <w:b w:val="0"/>
          <w:bCs/>
        </w:rPr>
      </w:pPr>
    </w:p>
    <w:p w14:paraId="5A0E8AC7" w14:textId="0309E39C" w:rsidR="001D6891" w:rsidRDefault="001D6891" w:rsidP="00447CFC">
      <w:pPr>
        <w:pStyle w:val="PartHeading-1"/>
        <w:spacing w:before="0"/>
        <w:jc w:val="left"/>
        <w:rPr>
          <w:b w:val="0"/>
          <w:bCs/>
        </w:rPr>
      </w:pPr>
    </w:p>
    <w:p w14:paraId="2D6D8FDF" w14:textId="5F351A54" w:rsidR="001D6891" w:rsidRDefault="001D6891" w:rsidP="00447CFC">
      <w:pPr>
        <w:pStyle w:val="PartHeading-1"/>
        <w:spacing w:before="0"/>
        <w:jc w:val="left"/>
        <w:rPr>
          <w:b w:val="0"/>
          <w:bCs/>
        </w:rPr>
      </w:pPr>
    </w:p>
    <w:p w14:paraId="134001D4" w14:textId="1992D86B" w:rsidR="001D6891" w:rsidRDefault="001D6891" w:rsidP="00447CFC">
      <w:pPr>
        <w:pStyle w:val="PartHeading-1"/>
        <w:spacing w:before="0"/>
        <w:jc w:val="left"/>
        <w:rPr>
          <w:b w:val="0"/>
          <w:bCs/>
        </w:rPr>
      </w:pPr>
    </w:p>
    <w:p w14:paraId="31852F67" w14:textId="5D78548A" w:rsidR="001D6891" w:rsidRDefault="001D6891" w:rsidP="00447CFC">
      <w:pPr>
        <w:pStyle w:val="PartHeading-1"/>
        <w:spacing w:before="0"/>
        <w:jc w:val="left"/>
        <w:rPr>
          <w:b w:val="0"/>
          <w:bCs/>
        </w:rPr>
      </w:pPr>
    </w:p>
    <w:p w14:paraId="6C500EF7" w14:textId="565B1BF4" w:rsidR="001D6891" w:rsidRDefault="001D6891" w:rsidP="00447CFC">
      <w:pPr>
        <w:pStyle w:val="PartHeading-1"/>
        <w:spacing w:before="0"/>
        <w:jc w:val="left"/>
        <w:rPr>
          <w:b w:val="0"/>
          <w:bCs/>
        </w:rPr>
      </w:pPr>
    </w:p>
    <w:p w14:paraId="004C5429" w14:textId="0B454752" w:rsidR="001D6891" w:rsidRDefault="001D6891" w:rsidP="00447CFC">
      <w:pPr>
        <w:pStyle w:val="PartHeading-1"/>
        <w:spacing w:before="0"/>
        <w:jc w:val="left"/>
        <w:rPr>
          <w:b w:val="0"/>
          <w:bCs/>
        </w:rPr>
      </w:pPr>
    </w:p>
    <w:p w14:paraId="7BCDBE86" w14:textId="1F130991" w:rsidR="001D6891" w:rsidRDefault="001D6891" w:rsidP="00447CFC">
      <w:pPr>
        <w:pStyle w:val="PartHeading-1"/>
        <w:spacing w:before="0"/>
        <w:jc w:val="left"/>
        <w:rPr>
          <w:b w:val="0"/>
          <w:bCs/>
        </w:rPr>
      </w:pPr>
    </w:p>
    <w:p w14:paraId="3862C3C9" w14:textId="77777777" w:rsidR="001D6891" w:rsidRDefault="001D6891" w:rsidP="00447CFC">
      <w:pPr>
        <w:pStyle w:val="PartHeading-1"/>
        <w:spacing w:before="0"/>
        <w:jc w:val="left"/>
        <w:rPr>
          <w:b w:val="0"/>
          <w:bCs/>
        </w:rPr>
      </w:pPr>
    </w:p>
    <w:p w14:paraId="12EFDF3C" w14:textId="1753B938" w:rsidR="0007153F" w:rsidRDefault="0007153F" w:rsidP="00447CFC">
      <w:pPr>
        <w:pStyle w:val="PartHeading-1"/>
        <w:spacing w:before="0"/>
        <w:jc w:val="left"/>
        <w:rPr>
          <w:b w:val="0"/>
          <w:bCs/>
        </w:rPr>
      </w:pPr>
    </w:p>
    <w:p w14:paraId="01F56A92" w14:textId="77777777" w:rsidR="0007153F" w:rsidRDefault="0007153F" w:rsidP="00447CFC">
      <w:pPr>
        <w:pStyle w:val="PartHeading-1"/>
        <w:spacing w:before="0"/>
        <w:jc w:val="left"/>
        <w:rPr>
          <w:b w:val="0"/>
          <w:bCs/>
        </w:rPr>
      </w:pPr>
    </w:p>
    <w:p w14:paraId="12F6B54A" w14:textId="61774A8A" w:rsidR="00064D01" w:rsidRDefault="00064D01" w:rsidP="00447CFC">
      <w:pPr>
        <w:pStyle w:val="PartHeading-1"/>
        <w:spacing w:before="0"/>
        <w:jc w:val="left"/>
        <w:rPr>
          <w:b w:val="0"/>
          <w:bCs/>
        </w:rPr>
      </w:pPr>
    </w:p>
    <w:p w14:paraId="387379A2" w14:textId="410E0C1A" w:rsidR="00064D01" w:rsidRDefault="00064D01" w:rsidP="00447CFC">
      <w:pPr>
        <w:pStyle w:val="PartHeading-1"/>
        <w:spacing w:before="0"/>
        <w:jc w:val="left"/>
        <w:rPr>
          <w:b w:val="0"/>
          <w:bCs/>
        </w:rPr>
      </w:pPr>
    </w:p>
    <w:p w14:paraId="569EE9C2" w14:textId="4400E73D" w:rsidR="00790E31" w:rsidRPr="004D1485" w:rsidRDefault="00790E31" w:rsidP="0007153F">
      <w:pPr>
        <w:pStyle w:val="PartHeading-1"/>
        <w:spacing w:before="0"/>
      </w:pPr>
      <w:r w:rsidRPr="004D1485">
        <w:lastRenderedPageBreak/>
        <w:t>Part II: Reporting</w:t>
      </w:r>
    </w:p>
    <w:p w14:paraId="68664F79" w14:textId="77777777" w:rsidR="00333271" w:rsidRPr="004D1485" w:rsidRDefault="00333271" w:rsidP="00333271">
      <w:pPr>
        <w:pStyle w:val="PartHeading-1"/>
        <w:spacing w:before="0"/>
      </w:pPr>
    </w:p>
    <w:p w14:paraId="06CB73FC" w14:textId="77777777" w:rsidR="00505244" w:rsidRDefault="00790E31" w:rsidP="00505244">
      <w:pPr>
        <w:pStyle w:val="1stHeading"/>
        <w:spacing w:before="0"/>
      </w:pPr>
      <w:r w:rsidRPr="004D1485">
        <w:t>7-II.A. OVERVIEW</w:t>
      </w:r>
    </w:p>
    <w:p w14:paraId="0AC06B4E" w14:textId="77777777" w:rsidR="00E97327" w:rsidRDefault="00E97327" w:rsidP="00505244">
      <w:pPr>
        <w:pStyle w:val="1stHeading"/>
        <w:spacing w:before="0"/>
        <w:rPr>
          <w:b w:val="0"/>
          <w:bCs/>
        </w:rPr>
      </w:pPr>
    </w:p>
    <w:p w14:paraId="5D22EDBC" w14:textId="6597C729" w:rsidR="00790E31" w:rsidRPr="00505244" w:rsidRDefault="00790E31" w:rsidP="00505244">
      <w:pPr>
        <w:pStyle w:val="1stHeading"/>
        <w:spacing w:before="0"/>
      </w:pPr>
      <w:r w:rsidRPr="004D1485">
        <w:rPr>
          <w:b w:val="0"/>
          <w:bCs/>
        </w:rPr>
        <w:t>Each PHA that carries out an FSS program shall submit to HUD, in the form prescribed by HUD, a report regarding its FSS program.</w:t>
      </w:r>
    </w:p>
    <w:p w14:paraId="6236C7F1" w14:textId="77777777" w:rsidR="00333271" w:rsidRPr="004D1485" w:rsidRDefault="00333271" w:rsidP="00333271">
      <w:pPr>
        <w:pStyle w:val="1stHeading"/>
        <w:spacing w:before="0"/>
        <w:rPr>
          <w:b w:val="0"/>
          <w:bCs/>
        </w:rPr>
      </w:pPr>
    </w:p>
    <w:p w14:paraId="47A50630" w14:textId="77777777" w:rsidR="00333271" w:rsidRPr="004D1485" w:rsidRDefault="00333271" w:rsidP="00333271">
      <w:pPr>
        <w:pStyle w:val="1stHeading"/>
        <w:spacing w:before="0"/>
        <w:rPr>
          <w:b w:val="0"/>
          <w:bCs/>
        </w:rPr>
      </w:pPr>
    </w:p>
    <w:p w14:paraId="09230278" w14:textId="77777777" w:rsidR="004C6F9F" w:rsidRPr="004D1485" w:rsidRDefault="00790E31" w:rsidP="004C6F9F">
      <w:pPr>
        <w:pStyle w:val="1stHeading"/>
        <w:spacing w:before="0"/>
      </w:pPr>
      <w:r w:rsidRPr="004D1485">
        <w:t xml:space="preserve">7-II.B. </w:t>
      </w:r>
      <w:bookmarkStart w:id="113" w:name="_Hlk108165369"/>
      <w:r w:rsidRPr="004D1485">
        <w:t>CONTENTS OF THE FSS REPORT</w:t>
      </w:r>
      <w:bookmarkEnd w:id="113"/>
      <w:r w:rsidRPr="004D1485">
        <w:t xml:space="preserve"> [24 CFR 984.401]</w:t>
      </w:r>
    </w:p>
    <w:p w14:paraId="091C8713" w14:textId="77777777" w:rsidR="004C6F9F" w:rsidRPr="004D1485" w:rsidRDefault="004C6F9F" w:rsidP="004C6F9F">
      <w:pPr>
        <w:pStyle w:val="1stHeading"/>
        <w:spacing w:before="0"/>
      </w:pPr>
    </w:p>
    <w:p w14:paraId="500827EF" w14:textId="1F227CDA" w:rsidR="00790E31" w:rsidRPr="004D1485" w:rsidRDefault="00790E31" w:rsidP="004C6F9F">
      <w:pPr>
        <w:pStyle w:val="1stHeading"/>
        <w:spacing w:before="0"/>
      </w:pPr>
      <w:r w:rsidRPr="004D1485">
        <w:rPr>
          <w:b w:val="0"/>
          <w:bCs/>
        </w:rPr>
        <w:t>The report submitted to HUD must include a description of the activities carried out in the FSS program; a description of the effectiveness of the program in assisting families to achieve economic independence and self-sufficiency, including the number of families enrolled and graduated and the number of established escrow accounts and positive escrow balances; a description of the effectiveness of the program in coordinating resources of communities to assist families to achieve economic independence and self-sufficiency; and any recommendations by the PHA or the appropriate local Program Coordinating Committee for legislative or administrative action that would improve the FSS program and ensure the effectiveness of the program.</w:t>
      </w:r>
    </w:p>
    <w:p w14:paraId="64392587" w14:textId="77777777" w:rsidR="009D1BC9" w:rsidRPr="004D1485" w:rsidRDefault="009D1BC9" w:rsidP="001B64D6">
      <w:pPr>
        <w:pStyle w:val="1stHeading"/>
        <w:spacing w:before="0"/>
        <w:rPr>
          <w:b w:val="0"/>
          <w:bCs/>
        </w:rPr>
      </w:pPr>
    </w:p>
    <w:p w14:paraId="5D4B4A66" w14:textId="77777777" w:rsidR="009D1BC9" w:rsidRPr="004D1485" w:rsidRDefault="009D1BC9" w:rsidP="001B64D6">
      <w:pPr>
        <w:pStyle w:val="1stHeading"/>
        <w:spacing w:before="0"/>
        <w:rPr>
          <w:b w:val="0"/>
          <w:bCs/>
        </w:rPr>
      </w:pPr>
    </w:p>
    <w:p w14:paraId="63F0D19E" w14:textId="7F6192D7" w:rsidR="00790E31" w:rsidRPr="004D1485" w:rsidRDefault="00790E31" w:rsidP="001B64D6">
      <w:pPr>
        <w:pStyle w:val="1stHeading"/>
        <w:spacing w:before="0"/>
      </w:pPr>
      <w:r w:rsidRPr="004D1485">
        <w:t xml:space="preserve">7-II.C. </w:t>
      </w:r>
      <w:bookmarkStart w:id="114" w:name="_Hlk108165406"/>
      <w:r w:rsidRPr="004D1485">
        <w:t>FAMILY SELF-SUFFICIENCY GRANT PROGRAM REVIEW PHA SELF</w:t>
      </w:r>
      <w:r w:rsidRPr="004D1485">
        <w:noBreakHyphen/>
        <w:t>ASSESSMENT</w:t>
      </w:r>
      <w:bookmarkEnd w:id="114"/>
    </w:p>
    <w:p w14:paraId="2F887BF7" w14:textId="77777777" w:rsidR="009D1BC9" w:rsidRPr="004D1485" w:rsidRDefault="009D1BC9" w:rsidP="001B64D6">
      <w:pPr>
        <w:pStyle w:val="BodyText"/>
        <w:spacing w:before="0"/>
        <w:rPr>
          <w:rFonts w:ascii="Times New Roman" w:hAnsi="Times New Roman"/>
          <w:b w:val="0"/>
          <w:bCs/>
          <w:i w:val="0"/>
          <w:sz w:val="24"/>
          <w:szCs w:val="24"/>
        </w:rPr>
      </w:pPr>
    </w:p>
    <w:p w14:paraId="28A6736A" w14:textId="2C72147B" w:rsidR="00790E31" w:rsidRPr="004D1485" w:rsidRDefault="00790E31" w:rsidP="001B64D6">
      <w:pPr>
        <w:pStyle w:val="BodyText"/>
        <w:spacing w:before="0"/>
        <w:rPr>
          <w:rFonts w:ascii="Times New Roman" w:hAnsi="Times New Roman"/>
          <w:b w:val="0"/>
          <w:bCs/>
          <w:i w:val="0"/>
          <w:sz w:val="24"/>
          <w:szCs w:val="24"/>
        </w:rPr>
      </w:pPr>
      <w:r w:rsidRPr="004D1485">
        <w:rPr>
          <w:rFonts w:ascii="Times New Roman" w:hAnsi="Times New Roman"/>
          <w:b w:val="0"/>
          <w:bCs/>
          <w:i w:val="0"/>
          <w:sz w:val="24"/>
          <w:szCs w:val="24"/>
        </w:rPr>
        <w:t xml:space="preserve">HUD provides a detailed checklist for </w:t>
      </w:r>
      <w:r w:rsidR="00643DBD" w:rsidRPr="004D1485">
        <w:rPr>
          <w:rFonts w:ascii="Times New Roman" w:hAnsi="Times New Roman"/>
          <w:b w:val="0"/>
          <w:bCs/>
          <w:i w:val="0"/>
          <w:sz w:val="24"/>
          <w:szCs w:val="24"/>
        </w:rPr>
        <w:t>PHA’s</w:t>
      </w:r>
      <w:r w:rsidRPr="004D1485">
        <w:rPr>
          <w:rFonts w:ascii="Times New Roman" w:hAnsi="Times New Roman"/>
          <w:b w:val="0"/>
          <w:bCs/>
          <w:i w:val="0"/>
          <w:sz w:val="24"/>
          <w:szCs w:val="24"/>
        </w:rPr>
        <w:t xml:space="preserve"> to conduct their own self-assessment of their FSS program. The form is administered by the local field office and allows each PHA to gather concrete and comprehensive data covering aspects of the program from FSS Action Plans and Composite Scores through FSS program size, participants, and graduations to reductions in FSS grants and current Memoranda of Agreement with community partners. The detailed example of the FSS Self-Assessment is available at HUD’s FSS Resource page, which can be located by searching “HUD FSS” on any browser.</w:t>
      </w:r>
    </w:p>
    <w:p w14:paraId="14A67B42" w14:textId="77777777" w:rsidR="00790E31" w:rsidRPr="004D1485" w:rsidRDefault="00790E31" w:rsidP="001B64D6">
      <w:pPr>
        <w:pStyle w:val="BodyText"/>
        <w:spacing w:before="0"/>
        <w:rPr>
          <w:rFonts w:ascii="Times New Roman" w:hAnsi="Times New Roman"/>
          <w:b w:val="0"/>
          <w:bCs/>
          <w:i w:val="0"/>
          <w:sz w:val="24"/>
          <w:szCs w:val="24"/>
        </w:rPr>
      </w:pPr>
      <w:r w:rsidRPr="004D1485">
        <w:rPr>
          <w:rFonts w:ascii="Times New Roman" w:hAnsi="Times New Roman"/>
          <w:b w:val="0"/>
          <w:bCs/>
          <w:i w:val="0"/>
          <w:sz w:val="24"/>
          <w:szCs w:val="24"/>
        </w:rPr>
        <w:br w:type="page"/>
      </w:r>
    </w:p>
    <w:p w14:paraId="51D34CF8" w14:textId="77777777" w:rsidR="0039133A" w:rsidRPr="004D1485" w:rsidRDefault="0039133A" w:rsidP="001B64D6">
      <w:pPr>
        <w:pStyle w:val="BodyText"/>
        <w:spacing w:before="0"/>
        <w:rPr>
          <w:rFonts w:ascii="Times New Roman" w:hAnsi="Times New Roman"/>
          <w:b w:val="0"/>
          <w:bCs/>
          <w:i w:val="0"/>
          <w:sz w:val="24"/>
          <w:szCs w:val="24"/>
        </w:rPr>
      </w:pPr>
    </w:p>
    <w:p w14:paraId="323CB690" w14:textId="77777777" w:rsidR="00174B3E" w:rsidRPr="004D1485" w:rsidRDefault="00174B3E" w:rsidP="001B64D6">
      <w:pPr>
        <w:rPr>
          <w:bCs/>
        </w:rPr>
      </w:pPr>
    </w:p>
    <w:p w14:paraId="5E347E70" w14:textId="77777777" w:rsidR="00174B3E" w:rsidRPr="004D1485" w:rsidRDefault="00174B3E" w:rsidP="001B64D6">
      <w:pPr>
        <w:rPr>
          <w:bCs/>
        </w:rPr>
      </w:pPr>
    </w:p>
    <w:p w14:paraId="1EE37D82" w14:textId="77777777" w:rsidR="00174B3E" w:rsidRPr="004D1485" w:rsidRDefault="00174B3E" w:rsidP="001B64D6">
      <w:pPr>
        <w:rPr>
          <w:bCs/>
        </w:rPr>
      </w:pPr>
    </w:p>
    <w:p w14:paraId="1852B082" w14:textId="77777777" w:rsidR="00174B3E" w:rsidRPr="004D1485" w:rsidRDefault="00174B3E" w:rsidP="001B64D6">
      <w:pPr>
        <w:rPr>
          <w:bCs/>
        </w:rPr>
      </w:pPr>
    </w:p>
    <w:p w14:paraId="374A1B42" w14:textId="77777777" w:rsidR="00174B3E" w:rsidRPr="004D1485" w:rsidRDefault="00174B3E" w:rsidP="001B64D6">
      <w:pPr>
        <w:rPr>
          <w:bCs/>
        </w:rPr>
      </w:pPr>
    </w:p>
    <w:p w14:paraId="31047703" w14:textId="77777777" w:rsidR="00174B3E" w:rsidRPr="004D1485" w:rsidRDefault="00174B3E" w:rsidP="001B64D6">
      <w:pPr>
        <w:rPr>
          <w:bCs/>
        </w:rPr>
      </w:pPr>
    </w:p>
    <w:p w14:paraId="1356853C" w14:textId="77777777" w:rsidR="00174B3E" w:rsidRPr="004D1485" w:rsidRDefault="00174B3E" w:rsidP="001B64D6">
      <w:pPr>
        <w:rPr>
          <w:bCs/>
        </w:rPr>
      </w:pPr>
    </w:p>
    <w:p w14:paraId="79420BC9" w14:textId="77777777" w:rsidR="00174B3E" w:rsidRPr="004D1485" w:rsidRDefault="00174B3E" w:rsidP="001B64D6">
      <w:pPr>
        <w:rPr>
          <w:bCs/>
        </w:rPr>
      </w:pPr>
    </w:p>
    <w:p w14:paraId="290D295B" w14:textId="77777777" w:rsidR="00AB5D72" w:rsidRPr="004D1485" w:rsidRDefault="00AB5D72" w:rsidP="001B64D6">
      <w:pPr>
        <w:rPr>
          <w:bCs/>
        </w:rPr>
      </w:pPr>
    </w:p>
    <w:p w14:paraId="6AF05050" w14:textId="77777777" w:rsidR="00AB5D72" w:rsidRPr="004D1485" w:rsidRDefault="00AB5D72" w:rsidP="001B64D6">
      <w:pPr>
        <w:rPr>
          <w:bCs/>
        </w:rPr>
      </w:pPr>
    </w:p>
    <w:p w14:paraId="36D4655A" w14:textId="77777777" w:rsidR="00AB5D72" w:rsidRPr="004D1485" w:rsidRDefault="00AB5D72" w:rsidP="001B64D6">
      <w:pPr>
        <w:rPr>
          <w:bCs/>
        </w:rPr>
      </w:pPr>
    </w:p>
    <w:p w14:paraId="12A58620" w14:textId="77777777" w:rsidR="00AB5D72" w:rsidRPr="004D1485" w:rsidRDefault="00AB5D72" w:rsidP="001B64D6">
      <w:pPr>
        <w:rPr>
          <w:bCs/>
        </w:rPr>
      </w:pPr>
    </w:p>
    <w:p w14:paraId="5D6056A3" w14:textId="77777777" w:rsidR="00AB5D72" w:rsidRPr="004D1485" w:rsidRDefault="00AB5D72" w:rsidP="001B64D6">
      <w:pPr>
        <w:rPr>
          <w:bCs/>
        </w:rPr>
      </w:pPr>
    </w:p>
    <w:p w14:paraId="1F0804ED" w14:textId="77777777" w:rsidR="00AB5D72" w:rsidRPr="004D1485" w:rsidRDefault="00AB5D72" w:rsidP="001B64D6">
      <w:pPr>
        <w:rPr>
          <w:bCs/>
        </w:rPr>
      </w:pPr>
    </w:p>
    <w:p w14:paraId="6A999AD8" w14:textId="77777777" w:rsidR="00AB5D72" w:rsidRPr="004D1485" w:rsidRDefault="00AB5D72" w:rsidP="001B64D6">
      <w:pPr>
        <w:rPr>
          <w:bCs/>
        </w:rPr>
      </w:pPr>
    </w:p>
    <w:p w14:paraId="34383B4C" w14:textId="77777777" w:rsidR="00AB5D72" w:rsidRPr="004D1485" w:rsidRDefault="00AB5D72" w:rsidP="001B64D6">
      <w:pPr>
        <w:rPr>
          <w:bCs/>
        </w:rPr>
      </w:pPr>
    </w:p>
    <w:p w14:paraId="1408D0F4" w14:textId="77777777" w:rsidR="00AB5D72" w:rsidRPr="004D1485" w:rsidRDefault="00AB5D72" w:rsidP="001B64D6">
      <w:pPr>
        <w:rPr>
          <w:bCs/>
        </w:rPr>
      </w:pPr>
    </w:p>
    <w:p w14:paraId="39CC4616" w14:textId="77777777" w:rsidR="00AB5D72" w:rsidRPr="004D1485" w:rsidRDefault="00AB5D72" w:rsidP="001B64D6">
      <w:pPr>
        <w:rPr>
          <w:bCs/>
        </w:rPr>
      </w:pPr>
    </w:p>
    <w:p w14:paraId="4059E6E5" w14:textId="77777777" w:rsidR="00AB5D72" w:rsidRPr="004D1485" w:rsidRDefault="00AB5D72" w:rsidP="001B64D6">
      <w:pPr>
        <w:rPr>
          <w:bCs/>
        </w:rPr>
      </w:pPr>
    </w:p>
    <w:p w14:paraId="7CFBA24C" w14:textId="77777777" w:rsidR="00AB5D72" w:rsidRPr="004D1485" w:rsidRDefault="00AB5D72" w:rsidP="001B64D6">
      <w:pPr>
        <w:rPr>
          <w:bCs/>
        </w:rPr>
      </w:pPr>
    </w:p>
    <w:p w14:paraId="55E67D54" w14:textId="77777777" w:rsidR="00AB5D72" w:rsidRPr="004D1485" w:rsidRDefault="00AB5D72" w:rsidP="001B64D6">
      <w:pPr>
        <w:rPr>
          <w:bCs/>
        </w:rPr>
      </w:pPr>
    </w:p>
    <w:p w14:paraId="1AE59677" w14:textId="77777777" w:rsidR="00AB5D72" w:rsidRPr="004D1485" w:rsidRDefault="00AB5D72" w:rsidP="001B64D6">
      <w:pPr>
        <w:rPr>
          <w:bCs/>
        </w:rPr>
      </w:pPr>
    </w:p>
    <w:p w14:paraId="05564098" w14:textId="77777777" w:rsidR="00AB5D72" w:rsidRPr="004D1485" w:rsidRDefault="00AB5D72" w:rsidP="001B64D6">
      <w:pPr>
        <w:rPr>
          <w:bCs/>
        </w:rPr>
      </w:pPr>
    </w:p>
    <w:p w14:paraId="58DFD32E" w14:textId="77777777" w:rsidR="00AB5D72" w:rsidRPr="004D1485" w:rsidRDefault="00AB5D72" w:rsidP="001B64D6">
      <w:pPr>
        <w:rPr>
          <w:bCs/>
        </w:rPr>
      </w:pPr>
    </w:p>
    <w:p w14:paraId="550B0C9D" w14:textId="77777777" w:rsidR="00AB5D72" w:rsidRPr="004D1485" w:rsidRDefault="00AB5D72" w:rsidP="001B64D6">
      <w:pPr>
        <w:rPr>
          <w:bCs/>
        </w:rPr>
      </w:pPr>
    </w:p>
    <w:p w14:paraId="42EDC3DA" w14:textId="77777777" w:rsidR="00AB5D72" w:rsidRPr="004D1485" w:rsidRDefault="00AB5D72" w:rsidP="001B64D6">
      <w:pPr>
        <w:rPr>
          <w:bCs/>
        </w:rPr>
      </w:pPr>
    </w:p>
    <w:p w14:paraId="4F9B8FB3" w14:textId="77777777" w:rsidR="00AB5D72" w:rsidRPr="004D1485" w:rsidRDefault="00AB5D72" w:rsidP="001B64D6">
      <w:pPr>
        <w:rPr>
          <w:bCs/>
        </w:rPr>
      </w:pPr>
    </w:p>
    <w:p w14:paraId="66AD9B21" w14:textId="77777777" w:rsidR="00AB5D72" w:rsidRPr="004D1485" w:rsidRDefault="00AB5D72" w:rsidP="001B64D6">
      <w:pPr>
        <w:rPr>
          <w:bCs/>
        </w:rPr>
      </w:pPr>
    </w:p>
    <w:p w14:paraId="0657681A" w14:textId="77777777" w:rsidR="00AB5D72" w:rsidRPr="004D1485" w:rsidRDefault="00AB5D72" w:rsidP="001B64D6">
      <w:pPr>
        <w:rPr>
          <w:bCs/>
        </w:rPr>
      </w:pPr>
    </w:p>
    <w:p w14:paraId="00B754D8" w14:textId="77777777" w:rsidR="00AB5D72" w:rsidRPr="004D1485" w:rsidRDefault="00AB5D72" w:rsidP="001B64D6">
      <w:pPr>
        <w:rPr>
          <w:bCs/>
        </w:rPr>
      </w:pPr>
    </w:p>
    <w:p w14:paraId="3D2B57B2" w14:textId="77777777" w:rsidR="00AB5D72" w:rsidRPr="004D1485" w:rsidRDefault="00AB5D72" w:rsidP="001B64D6">
      <w:pPr>
        <w:rPr>
          <w:bCs/>
        </w:rPr>
      </w:pPr>
    </w:p>
    <w:p w14:paraId="3FFE5453" w14:textId="77777777" w:rsidR="006969A0" w:rsidRDefault="006969A0" w:rsidP="001B64D6">
      <w:pPr>
        <w:rPr>
          <w:bCs/>
        </w:rPr>
      </w:pPr>
    </w:p>
    <w:p w14:paraId="2F0C633E" w14:textId="77777777" w:rsidR="006969A0" w:rsidRDefault="006969A0" w:rsidP="001B64D6">
      <w:pPr>
        <w:rPr>
          <w:bCs/>
        </w:rPr>
      </w:pPr>
    </w:p>
    <w:p w14:paraId="75CB18AD" w14:textId="6A3930A7" w:rsidR="00174B3E" w:rsidRPr="004D1485" w:rsidRDefault="00174B3E" w:rsidP="001B64D6">
      <w:pPr>
        <w:rPr>
          <w:bCs/>
        </w:rPr>
      </w:pPr>
      <w:r w:rsidRPr="004D1485">
        <w:rPr>
          <w:bCs/>
        </w:rPr>
        <w:t>Copyright 20</w:t>
      </w:r>
      <w:r w:rsidR="008962C4" w:rsidRPr="004D1485">
        <w:rPr>
          <w:bCs/>
        </w:rPr>
        <w:t>22</w:t>
      </w:r>
      <w:r w:rsidRPr="004D1485">
        <w:rPr>
          <w:bCs/>
        </w:rPr>
        <w:t xml:space="preserve"> by Nan McKay &amp; Associates, Inc.</w:t>
      </w:r>
    </w:p>
    <w:p w14:paraId="0B7E8C07" w14:textId="77777777" w:rsidR="00174B3E" w:rsidRPr="004D1485" w:rsidRDefault="00174B3E" w:rsidP="001B64D6">
      <w:pPr>
        <w:rPr>
          <w:bCs/>
        </w:rPr>
      </w:pPr>
    </w:p>
    <w:p w14:paraId="10CEA0AB" w14:textId="77777777" w:rsidR="00174B3E" w:rsidRPr="004D1485" w:rsidRDefault="00174B3E" w:rsidP="001B64D6">
      <w:pPr>
        <w:rPr>
          <w:bCs/>
        </w:rPr>
      </w:pPr>
      <w:r w:rsidRPr="004D1485">
        <w:rPr>
          <w:bCs/>
        </w:rPr>
        <w:t>All rights reserved</w:t>
      </w:r>
    </w:p>
    <w:p w14:paraId="61F67578" w14:textId="77777777" w:rsidR="00174B3E" w:rsidRPr="004D1485" w:rsidRDefault="00174B3E" w:rsidP="001B64D6">
      <w:pPr>
        <w:rPr>
          <w:bCs/>
        </w:rPr>
      </w:pPr>
    </w:p>
    <w:p w14:paraId="6BFA4955" w14:textId="625EBAFA" w:rsidR="00F00427" w:rsidRPr="004D1485" w:rsidRDefault="00B2016A" w:rsidP="001B64D6">
      <w:r w:rsidRPr="004D1485">
        <w:rPr>
          <w:bCs/>
        </w:rPr>
        <w:t>Permission to reprint granted only to the Public Housing Authority or Housing Agency that has purchased this plan from Nan McKay &amp; Associates, Inc. This document may not be reprinted or distributed to any other person or entity other than the purchasing agency without the express written permission of Nan McKay &amp; Associates,</w:t>
      </w:r>
      <w:r w:rsidRPr="004D1485">
        <w:t xml:space="preserve"> Inc.</w:t>
      </w:r>
    </w:p>
    <w:sectPr w:rsidR="00F00427" w:rsidRPr="004D1485" w:rsidSect="00F25B3B">
      <w:headerReference w:type="default" r:id="rId25"/>
      <w:footerReference w:type="default" r:id="rId26"/>
      <w:pgSz w:w="12240" w:h="15840" w:code="1"/>
      <w:pgMar w:top="2160" w:right="1440" w:bottom="1440" w:left="1440" w:header="1440" w:footer="1440"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35" w:author="Melody Ramos" w:date="2022-07-20T17:11:00Z" w:initials="MR">
    <w:p w14:paraId="34B49C45" w14:textId="77777777" w:rsidR="00EF4C6F" w:rsidRDefault="00EF4C6F" w:rsidP="0039133A">
      <w:pPr>
        <w:pStyle w:val="CommentText"/>
      </w:pPr>
      <w:r>
        <w:rPr>
          <w:rStyle w:val="CommentReference"/>
        </w:rPr>
        <w:annotationRef/>
      </w:r>
      <w:r>
        <w:t>SEMAP Indicator #14 when it went to Zero pulled by COO Annually</w:t>
      </w:r>
    </w:p>
  </w:comment>
  <w:comment w:id="37" w:author="Melody Ramos" w:date="2022-07-20T17:12:00Z" w:initials="MR">
    <w:p w14:paraId="0FDBDAA9" w14:textId="77777777" w:rsidR="00EF4C6F" w:rsidRDefault="00EF4C6F" w:rsidP="0039133A">
      <w:pPr>
        <w:pStyle w:val="CommentText"/>
      </w:pPr>
      <w:r>
        <w:rPr>
          <w:rStyle w:val="CommentReference"/>
        </w:rPr>
        <w:annotationRef/>
      </w:r>
      <w:r>
        <w:t>VERIFY THAT IT IS Voluntary and delete</w:t>
      </w:r>
    </w:p>
  </w:comment>
  <w:comment w:id="38" w:author="Maria Carmona" w:date="2022-08-01T13:34:00Z" w:initials="MC">
    <w:p w14:paraId="18EE08FA" w14:textId="069DF3D1" w:rsidR="00EF4C6F" w:rsidRDefault="00EF4C6F">
      <w:pPr>
        <w:pStyle w:val="CommentText"/>
      </w:pPr>
      <w:r>
        <w:rPr>
          <w:rStyle w:val="CommentReference"/>
        </w:rPr>
        <w:annotationRef/>
      </w:r>
      <w:r>
        <w:t>The HUD regs were referenced in previous “created” PHA policy as the ECC/HANH FSS Program is voluntary.  This section can be deleted as it is N/A.</w:t>
      </w:r>
    </w:p>
  </w:comment>
  <w:comment w:id="43" w:author="Melody Ramos" w:date="2022-07-20T17:32:00Z" w:initials="MR">
    <w:p w14:paraId="006045D6" w14:textId="77777777" w:rsidR="00EF4C6F" w:rsidRDefault="00EF4C6F" w:rsidP="0039133A">
      <w:pPr>
        <w:pStyle w:val="CommentText"/>
      </w:pPr>
      <w:r>
        <w:rPr>
          <w:rStyle w:val="CommentReference"/>
        </w:rPr>
        <w:annotationRef/>
      </w:r>
      <w:r>
        <w:t>HUD is promising to give MTW Q&amp;A within the next week. Do we put MTW FSS? CARES? ROSS? Chart from MTW?</w:t>
      </w:r>
    </w:p>
  </w:comment>
  <w:comment w:id="44" w:author="Maria Carmona" w:date="2022-08-01T14:14:00Z" w:initials="MC">
    <w:p w14:paraId="5365993D" w14:textId="5A52AED8" w:rsidR="00EF4C6F" w:rsidRDefault="00EF4C6F">
      <w:pPr>
        <w:pStyle w:val="CommentText"/>
      </w:pPr>
      <w:r>
        <w:rPr>
          <w:rStyle w:val="CommentReference"/>
        </w:rPr>
        <w:annotationRef/>
      </w:r>
      <w:r>
        <w:t>This applies only to other local area agencies and not our internal self sufficiency programs (i.e.: ROSS, CARES, MTW).</w:t>
      </w:r>
    </w:p>
  </w:comment>
  <w:comment w:id="45" w:author="Melody Ramos" w:date="2022-08-04T11:44:00Z" w:initials="MR">
    <w:p w14:paraId="543980BE" w14:textId="77777777" w:rsidR="00EF4C6F" w:rsidRDefault="00EF4C6F" w:rsidP="00EF4C6F">
      <w:pPr>
        <w:pStyle w:val="CommentText"/>
      </w:pPr>
      <w:r>
        <w:rPr>
          <w:rStyle w:val="CommentReference"/>
        </w:rPr>
        <w:annotationRef/>
      </w:r>
      <w:r>
        <w:t>Waiting for HUD Q&amp;A for MTW Agencies to confirm</w:t>
      </w:r>
    </w:p>
  </w:comment>
  <w:comment w:id="50" w:author="Melody Ramos" w:date="2022-07-29T09:48:00Z" w:initials="MR">
    <w:p w14:paraId="53E7DDAD" w14:textId="49868187" w:rsidR="00EF4C6F" w:rsidRDefault="00EF4C6F" w:rsidP="00974682">
      <w:pPr>
        <w:pStyle w:val="CommentText"/>
      </w:pPr>
      <w:r>
        <w:rPr>
          <w:rStyle w:val="CommentReference"/>
        </w:rPr>
        <w:annotationRef/>
      </w:r>
      <w:r>
        <w:t>If confirmed program is voluntary will delete</w:t>
      </w:r>
    </w:p>
  </w:comment>
  <w:comment w:id="59" w:author="Melody Ramos" w:date="2022-07-21T10:10:00Z" w:initials="MR">
    <w:p w14:paraId="7A54660C" w14:textId="77777777" w:rsidR="00EF4C6F" w:rsidRDefault="00EF4C6F" w:rsidP="0039133A">
      <w:pPr>
        <w:pStyle w:val="CommentText"/>
      </w:pPr>
      <w:r>
        <w:rPr>
          <w:rStyle w:val="CommentReference"/>
        </w:rPr>
        <w:annotationRef/>
      </w:r>
      <w:r>
        <w:t>Finance</w:t>
      </w:r>
    </w:p>
  </w:comment>
  <w:comment w:id="60" w:author="Melody Ramos" w:date="2022-07-21T10:12:00Z" w:initials="MR">
    <w:p w14:paraId="12DBD16A" w14:textId="77777777" w:rsidR="00EF4C6F" w:rsidRDefault="00EF4C6F" w:rsidP="0039133A">
      <w:pPr>
        <w:pStyle w:val="CommentText"/>
      </w:pPr>
      <w:r>
        <w:rPr>
          <w:rStyle w:val="CommentReference"/>
        </w:rPr>
        <w:annotationRef/>
      </w:r>
      <w:r>
        <w:t>Have to state we have FSS Coordinator Grant</w:t>
      </w:r>
    </w:p>
  </w:comment>
  <w:comment w:id="65" w:author="Melody Ramos" w:date="2022-07-21T11:14:00Z" w:initials="MR">
    <w:p w14:paraId="15FD8BD4" w14:textId="77777777" w:rsidR="00EF4C6F" w:rsidRDefault="00EF4C6F" w:rsidP="0039133A">
      <w:pPr>
        <w:pStyle w:val="CommentText"/>
      </w:pPr>
      <w:r>
        <w:rPr>
          <w:rStyle w:val="CommentReference"/>
        </w:rPr>
        <w:annotationRef/>
      </w:r>
      <w:r>
        <w:t xml:space="preserve">Finance </w:t>
      </w:r>
    </w:p>
  </w:comment>
  <w:comment w:id="83" w:author="Itsuannette Canales" w:date="2022-08-02T15:21:00Z" w:initials="IC">
    <w:p w14:paraId="2C1099B9" w14:textId="27E9DFF7" w:rsidR="00EF4C6F" w:rsidRDefault="00EF4C6F" w:rsidP="006E6436">
      <w:pPr>
        <w:pStyle w:val="CommentText"/>
      </w:pPr>
      <w:r>
        <w:rPr>
          <w:rStyle w:val="CommentReference"/>
        </w:rPr>
        <w:annotationRef/>
      </w:r>
      <w:r>
        <w:t>Discuss SEHOP voucher and who would get it (HOH or FSS HOH) w/ Melody.  Does this get included in the FSS Action Plan?</w:t>
      </w:r>
    </w:p>
  </w:comment>
  <w:comment w:id="98" w:author="Melody Ramos" w:date="2022-07-22T09:51:00Z" w:initials="MR">
    <w:p w14:paraId="1D56A273" w14:textId="77777777" w:rsidR="00EF4C6F" w:rsidRDefault="00EF4C6F" w:rsidP="00790E31">
      <w:pPr>
        <w:pStyle w:val="CommentText"/>
      </w:pPr>
      <w:r>
        <w:rPr>
          <w:rStyle w:val="CommentReference"/>
        </w:rPr>
        <w:annotationRef/>
      </w:r>
      <w:r>
        <w:t>Add policy</w:t>
      </w:r>
    </w:p>
  </w:comment>
  <w:comment w:id="99" w:author="Itsuannette Canales" w:date="2022-08-03T16:14:00Z" w:initials="IC">
    <w:p w14:paraId="77FF48C0" w14:textId="4395D8FF" w:rsidR="00EF4C6F" w:rsidRDefault="00EF4C6F">
      <w:pPr>
        <w:pStyle w:val="CommentText"/>
      </w:pPr>
      <w:r>
        <w:rPr>
          <w:rStyle w:val="CommentReference"/>
        </w:rPr>
        <w:annotationRef/>
      </w:r>
      <w:r>
        <w:t>Policy created &amp; added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4B49C45" w15:done="0"/>
  <w15:commentEx w15:paraId="0FDBDAA9" w15:done="0"/>
  <w15:commentEx w15:paraId="18EE08FA" w15:done="0"/>
  <w15:commentEx w15:paraId="006045D6" w15:done="0"/>
  <w15:commentEx w15:paraId="5365993D" w15:done="0"/>
  <w15:commentEx w15:paraId="543980BE" w15:paraIdParent="5365993D" w15:done="0"/>
  <w15:commentEx w15:paraId="53E7DDAD" w15:done="0"/>
  <w15:commentEx w15:paraId="7A54660C" w15:done="0"/>
  <w15:commentEx w15:paraId="12DBD16A" w15:paraIdParent="7A54660C" w15:done="0"/>
  <w15:commentEx w15:paraId="15FD8BD4" w15:done="0"/>
  <w15:commentEx w15:paraId="2C1099B9" w15:done="0"/>
  <w15:commentEx w15:paraId="1D56A273" w15:done="0"/>
  <w15:commentEx w15:paraId="77FF48C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69254F3" w16cex:dateUtc="2022-08-01T17:34:00Z"/>
  <w16cex:commentExtensible w16cex:durableId="26925E5B" w16cex:dateUtc="2022-08-01T18:14:00Z"/>
  <w16cex:commentExtensible w16cex:durableId="26962F8C" w16cex:dateUtc="2022-08-04T15:44:00Z"/>
  <w16cex:commentExtensible w16cex:durableId="2693BF92" w16cex:dateUtc="2022-08-02T19:21:00Z"/>
  <w16cex:commentExtensible w16cex:durableId="26951D6B" w16cex:dateUtc="2022-08-03T20: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4B49C45" w16cid:durableId="2682B5BB"/>
  <w16cid:commentId w16cid:paraId="0FDBDAA9" w16cid:durableId="2682B60A"/>
  <w16cid:commentId w16cid:paraId="18EE08FA" w16cid:durableId="269254F3"/>
  <w16cid:commentId w16cid:paraId="006045D6" w16cid:durableId="2682BAA5"/>
  <w16cid:commentId w16cid:paraId="5365993D" w16cid:durableId="26925E5B"/>
  <w16cid:commentId w16cid:paraId="543980BE" w16cid:durableId="26962F8C"/>
  <w16cid:commentId w16cid:paraId="53E7DDAD" w16cid:durableId="268E2B6A"/>
  <w16cid:commentId w16cid:paraId="7A54660C" w16cid:durableId="2683A4A7"/>
  <w16cid:commentId w16cid:paraId="12DBD16A" w16cid:durableId="2683A510"/>
  <w16cid:commentId w16cid:paraId="15FD8BD4" w16cid:durableId="26923A5A"/>
  <w16cid:commentId w16cid:paraId="2C1099B9" w16cid:durableId="2693BF92"/>
  <w16cid:commentId w16cid:paraId="1D56A273" w16cid:durableId="2684F1AC"/>
  <w16cid:commentId w16cid:paraId="77FF48C0" w16cid:durableId="26951D6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3EC3A9" w14:textId="77777777" w:rsidR="00EF4C6F" w:rsidRDefault="00EF4C6F">
      <w:r>
        <w:separator/>
      </w:r>
    </w:p>
  </w:endnote>
  <w:endnote w:type="continuationSeparator" w:id="0">
    <w:p w14:paraId="5113D5A1" w14:textId="77777777" w:rsidR="00EF4C6F" w:rsidRDefault="00EF4C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New Roman 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7EEAE2" w14:textId="5B9C0390" w:rsidR="00EF4C6F" w:rsidRDefault="00EF4C6F">
    <w:pPr>
      <w:pStyle w:val="BodyText"/>
      <w:spacing w:line="14"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A0CC8E" w14:textId="77777777" w:rsidR="00EF4C6F" w:rsidRDefault="00EF4C6F" w:rsidP="00174B3E">
    <w:pPr>
      <w:pStyle w:val="Footer"/>
      <w:tabs>
        <w:tab w:val="clear" w:pos="4320"/>
        <w:tab w:val="clear" w:pos="8640"/>
        <w:tab w:val="left" w:pos="6757"/>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A2E196" w14:textId="77777777" w:rsidR="00EF4C6F" w:rsidRDefault="00EF4C6F">
      <w:r>
        <w:separator/>
      </w:r>
    </w:p>
  </w:footnote>
  <w:footnote w:type="continuationSeparator" w:id="0">
    <w:p w14:paraId="71D80713" w14:textId="77777777" w:rsidR="00EF4C6F" w:rsidRDefault="00EF4C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39C79F" w14:textId="4877DAD1" w:rsidR="00EF4C6F" w:rsidRDefault="00EF4C6F">
    <w:pPr>
      <w:pStyle w:val="BodyText"/>
      <w:spacing w:line="14"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A2691E" w14:textId="77777777" w:rsidR="00EF4C6F" w:rsidRDefault="00EF4C6F" w:rsidP="00174B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20BE8"/>
    <w:multiLevelType w:val="hybridMultilevel"/>
    <w:tmpl w:val="0EE49FA4"/>
    <w:lvl w:ilvl="0" w:tplc="DAB626BA">
      <w:start w:val="1"/>
      <w:numFmt w:val="bullet"/>
      <w:lvlText w:val=""/>
      <w:lvlJc w:val="left"/>
      <w:pPr>
        <w:tabs>
          <w:tab w:val="num" w:pos="1440"/>
        </w:tabs>
        <w:ind w:left="1440" w:hanging="360"/>
      </w:pPr>
      <w:rPr>
        <w:rFonts w:ascii="Symbol" w:hAnsi="Symbol" w:hint="default"/>
        <w:i w:val="0"/>
        <w:sz w:val="24"/>
        <w:szCs w:val="24"/>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2396BD1"/>
    <w:multiLevelType w:val="hybridMultilevel"/>
    <w:tmpl w:val="3A10D748"/>
    <w:lvl w:ilvl="0" w:tplc="8FB0C08A">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15:restartNumberingAfterBreak="0">
    <w:nsid w:val="10E13818"/>
    <w:multiLevelType w:val="hybridMultilevel"/>
    <w:tmpl w:val="D2AC9446"/>
    <w:lvl w:ilvl="0" w:tplc="B518F3F8">
      <w:start w:val="1"/>
      <w:numFmt w:val="bullet"/>
      <w:pStyle w:val="Bullet1"/>
      <w:lvlText w:val=""/>
      <w:lvlJc w:val="left"/>
      <w:pPr>
        <w:tabs>
          <w:tab w:val="num" w:pos="720"/>
        </w:tabs>
        <w:ind w:left="720" w:hanging="360"/>
      </w:pPr>
      <w:rPr>
        <w:rFonts w:ascii="Symbol" w:hAnsi="Symbol" w:hint="default"/>
        <w:b/>
        <w:sz w:val="20"/>
        <w:szCs w:val="20"/>
      </w:rPr>
    </w:lvl>
    <w:lvl w:ilvl="1" w:tplc="3F2E4CCA">
      <w:start w:val="1"/>
      <w:numFmt w:val="bullet"/>
      <w:lvlText w:val=""/>
      <w:lvlJc w:val="left"/>
      <w:pPr>
        <w:tabs>
          <w:tab w:val="num" w:pos="1512"/>
        </w:tabs>
        <w:ind w:left="1512" w:hanging="432"/>
      </w:pPr>
      <w:rPr>
        <w:rFonts w:ascii="Symbol" w:hAnsi="Symbol" w:hint="default"/>
        <w:b/>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EC635D"/>
    <w:multiLevelType w:val="hybridMultilevel"/>
    <w:tmpl w:val="4D0E719A"/>
    <w:lvl w:ilvl="0" w:tplc="CADA97AC">
      <w:start w:val="1"/>
      <w:numFmt w:val="lowerLetter"/>
      <w:pStyle w:val="anumbered"/>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69D48E4"/>
    <w:multiLevelType w:val="multilevel"/>
    <w:tmpl w:val="BEC65680"/>
    <w:styleLink w:val="StyleNumberedLeft0"/>
    <w:lvl w:ilvl="0">
      <w:start w:val="1"/>
      <w:numFmt w:val="lowerLetter"/>
      <w:lvlText w:val="%1."/>
      <w:lvlJc w:val="left"/>
      <w:pPr>
        <w:tabs>
          <w:tab w:val="num" w:pos="1080"/>
        </w:tabs>
        <w:ind w:left="1080" w:hanging="360"/>
      </w:pPr>
      <w:rPr>
        <w:rFonts w:hint="default"/>
      </w:rPr>
    </w:lvl>
    <w:lvl w:ilvl="1">
      <w:start w:val="7"/>
      <w:numFmt w:val="decimal"/>
      <w:lvlText w:val="%2."/>
      <w:lvlJc w:val="left"/>
      <w:pPr>
        <w:tabs>
          <w:tab w:val="num" w:pos="720"/>
        </w:tabs>
        <w:ind w:left="720" w:hanging="360"/>
      </w:pPr>
      <w:rPr>
        <w:sz w:val="24"/>
      </w:rPr>
    </w:lvl>
    <w:lvl w:ilvl="2">
      <w:start w:val="1"/>
      <w:numFmt w:val="lowerLetter"/>
      <w:lvlText w:val="%3)"/>
      <w:lvlJc w:val="left"/>
      <w:pPr>
        <w:tabs>
          <w:tab w:val="num" w:pos="1080"/>
        </w:tabs>
        <w:ind w:left="1080" w:hanging="360"/>
      </w:pPr>
      <w:rPr>
        <w:rFonts w:hint="default"/>
      </w:rPr>
    </w:lvl>
    <w:lvl w:ilvl="3">
      <w:start w:val="1"/>
      <w:numFmt w:val="lowerLetter"/>
      <w:lvlText w:val="%4."/>
      <w:lvlJc w:val="left"/>
      <w:pPr>
        <w:tabs>
          <w:tab w:val="num" w:pos="720"/>
        </w:tabs>
        <w:ind w:left="720" w:hanging="360"/>
      </w:pPr>
      <w:rPr>
        <w:rFonts w:hint="default"/>
      </w:rPr>
    </w:lvl>
    <w:lvl w:ilvl="4">
      <w:start w:val="1"/>
      <w:numFmt w:val="lowerLetter"/>
      <w:lvlText w:val="%5."/>
      <w:lvlJc w:val="left"/>
      <w:pPr>
        <w:tabs>
          <w:tab w:val="num" w:pos="1080"/>
        </w:tabs>
        <w:ind w:left="1080" w:hanging="360"/>
      </w:pPr>
      <w:rPr>
        <w:rFonts w:hint="default"/>
      </w:rPr>
    </w:lvl>
    <w:lvl w:ilvl="5">
      <w:start w:val="9"/>
      <w:numFmt w:val="decimal"/>
      <w:lvlText w:val="%6."/>
      <w:lvlJc w:val="left"/>
      <w:pPr>
        <w:tabs>
          <w:tab w:val="num" w:pos="720"/>
        </w:tabs>
        <w:ind w:left="720" w:hanging="360"/>
      </w:pPr>
      <w:rPr>
        <w:rFonts w:hint="default"/>
      </w:rPr>
    </w:lvl>
    <w:lvl w:ilvl="6">
      <w:start w:val="1"/>
      <w:numFmt w:val="lowerLetter"/>
      <w:lvlText w:val="%7."/>
      <w:lvlJc w:val="left"/>
      <w:pPr>
        <w:tabs>
          <w:tab w:val="num" w:pos="1080"/>
        </w:tabs>
        <w:ind w:left="1080" w:hanging="360"/>
      </w:pPr>
      <w:rPr>
        <w:rFonts w:hint="default"/>
      </w:rPr>
    </w:lvl>
    <w:lvl w:ilvl="7">
      <w:start w:val="10"/>
      <w:numFmt w:val="decimal"/>
      <w:lvlText w:val="%8."/>
      <w:lvlJc w:val="left"/>
      <w:pPr>
        <w:tabs>
          <w:tab w:val="num" w:pos="720"/>
        </w:tabs>
        <w:ind w:left="720" w:hanging="360"/>
      </w:pPr>
      <w:rPr>
        <w:rFonts w:hint="default"/>
      </w:rPr>
    </w:lvl>
    <w:lvl w:ilvl="8">
      <w:start w:val="1"/>
      <w:numFmt w:val="lowerLetter"/>
      <w:lvlText w:val="%9."/>
      <w:lvlJc w:val="left"/>
      <w:pPr>
        <w:tabs>
          <w:tab w:val="num" w:pos="1080"/>
        </w:tabs>
        <w:ind w:left="1080" w:hanging="360"/>
      </w:pPr>
      <w:rPr>
        <w:rFonts w:hint="default"/>
      </w:rPr>
    </w:lvl>
  </w:abstractNum>
  <w:abstractNum w:abstractNumId="5" w15:restartNumberingAfterBreak="0">
    <w:nsid w:val="21F445E8"/>
    <w:multiLevelType w:val="hybridMultilevel"/>
    <w:tmpl w:val="1E96D9C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15:restartNumberingAfterBreak="0">
    <w:nsid w:val="2BA8046E"/>
    <w:multiLevelType w:val="hybridMultilevel"/>
    <w:tmpl w:val="31A6FD6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1FC27AA"/>
    <w:multiLevelType w:val="hybridMultilevel"/>
    <w:tmpl w:val="B68A6F7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15:restartNumberingAfterBreak="0">
    <w:nsid w:val="53070C60"/>
    <w:multiLevelType w:val="hybridMultilevel"/>
    <w:tmpl w:val="F2707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9A48B2"/>
    <w:multiLevelType w:val="hybridMultilevel"/>
    <w:tmpl w:val="2978526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6DB9247F"/>
    <w:multiLevelType w:val="hybridMultilevel"/>
    <w:tmpl w:val="9EF80A7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15:restartNumberingAfterBreak="0">
    <w:nsid w:val="7BA821E7"/>
    <w:multiLevelType w:val="hybridMultilevel"/>
    <w:tmpl w:val="C4B25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1"/>
  </w:num>
  <w:num w:numId="6">
    <w:abstractNumId w:val="8"/>
  </w:num>
  <w:num w:numId="7">
    <w:abstractNumId w:val="11"/>
  </w:num>
  <w:num w:numId="8">
    <w:abstractNumId w:val="6"/>
  </w:num>
  <w:num w:numId="9">
    <w:abstractNumId w:val="9"/>
  </w:num>
  <w:num w:numId="10">
    <w:abstractNumId w:val="7"/>
  </w:num>
  <w:num w:numId="11">
    <w:abstractNumId w:val="10"/>
  </w:num>
  <w:num w:numId="12">
    <w:abstractNumId w:val="5"/>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elody Ramos">
    <w15:presenceInfo w15:providerId="AD" w15:userId="S::mramos@elmcitycommunities.org::de3f0a2b-9147-40e4-880e-180566960ced"/>
  </w15:person>
  <w15:person w15:author="Maria Carmona">
    <w15:presenceInfo w15:providerId="AD" w15:userId="S::mcarmona@elmcitycommunities.org::cf007de9-5709-4362-93cc-8c33960e07c7"/>
  </w15:person>
  <w15:person w15:author="Itsuannette Canales">
    <w15:presenceInfo w15:providerId="AD" w15:userId="S::icanales@elmcitycommunities.org::4e9dbd80-4e87-4885-ae04-f1d213b0a1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B5E"/>
    <w:rsid w:val="0000569B"/>
    <w:rsid w:val="00006DD3"/>
    <w:rsid w:val="000077CA"/>
    <w:rsid w:val="000079F7"/>
    <w:rsid w:val="00012DBA"/>
    <w:rsid w:val="00014D51"/>
    <w:rsid w:val="000153F8"/>
    <w:rsid w:val="000174EA"/>
    <w:rsid w:val="0002041B"/>
    <w:rsid w:val="00020F24"/>
    <w:rsid w:val="00021F81"/>
    <w:rsid w:val="00024298"/>
    <w:rsid w:val="000243B6"/>
    <w:rsid w:val="00025E76"/>
    <w:rsid w:val="00026978"/>
    <w:rsid w:val="00027282"/>
    <w:rsid w:val="00027AA2"/>
    <w:rsid w:val="0003147E"/>
    <w:rsid w:val="000332DE"/>
    <w:rsid w:val="00034D15"/>
    <w:rsid w:val="000350D3"/>
    <w:rsid w:val="000358E9"/>
    <w:rsid w:val="00035BF4"/>
    <w:rsid w:val="000374DA"/>
    <w:rsid w:val="000378DF"/>
    <w:rsid w:val="00044D0C"/>
    <w:rsid w:val="00046541"/>
    <w:rsid w:val="000479A4"/>
    <w:rsid w:val="00052CF7"/>
    <w:rsid w:val="00053337"/>
    <w:rsid w:val="000533AF"/>
    <w:rsid w:val="0005397E"/>
    <w:rsid w:val="0005491D"/>
    <w:rsid w:val="00055BA3"/>
    <w:rsid w:val="00056C24"/>
    <w:rsid w:val="000600C5"/>
    <w:rsid w:val="000609DF"/>
    <w:rsid w:val="000619BA"/>
    <w:rsid w:val="00064D01"/>
    <w:rsid w:val="00065076"/>
    <w:rsid w:val="000663CD"/>
    <w:rsid w:val="0007153F"/>
    <w:rsid w:val="000759D9"/>
    <w:rsid w:val="00076BA8"/>
    <w:rsid w:val="0008015C"/>
    <w:rsid w:val="00082120"/>
    <w:rsid w:val="0008624C"/>
    <w:rsid w:val="0008749C"/>
    <w:rsid w:val="00092604"/>
    <w:rsid w:val="000929B5"/>
    <w:rsid w:val="00093E44"/>
    <w:rsid w:val="00095A55"/>
    <w:rsid w:val="00097C5B"/>
    <w:rsid w:val="000A01FA"/>
    <w:rsid w:val="000A2CF6"/>
    <w:rsid w:val="000A2E45"/>
    <w:rsid w:val="000A39D1"/>
    <w:rsid w:val="000A3AAF"/>
    <w:rsid w:val="000A3CB0"/>
    <w:rsid w:val="000A4D7A"/>
    <w:rsid w:val="000A4DA2"/>
    <w:rsid w:val="000A5B73"/>
    <w:rsid w:val="000B183F"/>
    <w:rsid w:val="000B229D"/>
    <w:rsid w:val="000B5FFD"/>
    <w:rsid w:val="000B61D7"/>
    <w:rsid w:val="000B6987"/>
    <w:rsid w:val="000B69B1"/>
    <w:rsid w:val="000C05B0"/>
    <w:rsid w:val="000C0D1D"/>
    <w:rsid w:val="000C1535"/>
    <w:rsid w:val="000C238F"/>
    <w:rsid w:val="000C371F"/>
    <w:rsid w:val="000C6694"/>
    <w:rsid w:val="000C6A1D"/>
    <w:rsid w:val="000C72FA"/>
    <w:rsid w:val="000D1673"/>
    <w:rsid w:val="000D23C7"/>
    <w:rsid w:val="000D24B9"/>
    <w:rsid w:val="000D2EC0"/>
    <w:rsid w:val="000D301D"/>
    <w:rsid w:val="000D4413"/>
    <w:rsid w:val="000D55BF"/>
    <w:rsid w:val="000D5EF7"/>
    <w:rsid w:val="000D6921"/>
    <w:rsid w:val="000D7A9B"/>
    <w:rsid w:val="000E20DD"/>
    <w:rsid w:val="000E22F0"/>
    <w:rsid w:val="000E5A17"/>
    <w:rsid w:val="000E6198"/>
    <w:rsid w:val="000E63DC"/>
    <w:rsid w:val="000E6711"/>
    <w:rsid w:val="000E6C39"/>
    <w:rsid w:val="000F1056"/>
    <w:rsid w:val="000F3523"/>
    <w:rsid w:val="000F4FAB"/>
    <w:rsid w:val="000F5AC6"/>
    <w:rsid w:val="000F6078"/>
    <w:rsid w:val="0010248D"/>
    <w:rsid w:val="00103389"/>
    <w:rsid w:val="00103B6B"/>
    <w:rsid w:val="0010572A"/>
    <w:rsid w:val="00106024"/>
    <w:rsid w:val="00107A30"/>
    <w:rsid w:val="00112C28"/>
    <w:rsid w:val="00120F58"/>
    <w:rsid w:val="00123A34"/>
    <w:rsid w:val="00123AEA"/>
    <w:rsid w:val="00124A80"/>
    <w:rsid w:val="001268D9"/>
    <w:rsid w:val="00126AE3"/>
    <w:rsid w:val="00126E36"/>
    <w:rsid w:val="00130E61"/>
    <w:rsid w:val="00135C0C"/>
    <w:rsid w:val="00141DDA"/>
    <w:rsid w:val="00142F4F"/>
    <w:rsid w:val="00152BE9"/>
    <w:rsid w:val="00153873"/>
    <w:rsid w:val="001564B2"/>
    <w:rsid w:val="0015787A"/>
    <w:rsid w:val="00160497"/>
    <w:rsid w:val="00160D66"/>
    <w:rsid w:val="00162202"/>
    <w:rsid w:val="00163155"/>
    <w:rsid w:val="001642DD"/>
    <w:rsid w:val="001654FA"/>
    <w:rsid w:val="001657DB"/>
    <w:rsid w:val="00166CD5"/>
    <w:rsid w:val="001707A8"/>
    <w:rsid w:val="0017230F"/>
    <w:rsid w:val="0017236C"/>
    <w:rsid w:val="00173A9D"/>
    <w:rsid w:val="00174446"/>
    <w:rsid w:val="00174B3E"/>
    <w:rsid w:val="00174C78"/>
    <w:rsid w:val="00177F8E"/>
    <w:rsid w:val="00182D1E"/>
    <w:rsid w:val="00183488"/>
    <w:rsid w:val="001835F4"/>
    <w:rsid w:val="001836B3"/>
    <w:rsid w:val="00184953"/>
    <w:rsid w:val="0018559E"/>
    <w:rsid w:val="00185F2C"/>
    <w:rsid w:val="00186A54"/>
    <w:rsid w:val="00187788"/>
    <w:rsid w:val="001904F2"/>
    <w:rsid w:val="00192262"/>
    <w:rsid w:val="0019510B"/>
    <w:rsid w:val="00197D46"/>
    <w:rsid w:val="001A104B"/>
    <w:rsid w:val="001A160B"/>
    <w:rsid w:val="001A2AFB"/>
    <w:rsid w:val="001A306E"/>
    <w:rsid w:val="001A462B"/>
    <w:rsid w:val="001A4947"/>
    <w:rsid w:val="001A4AC1"/>
    <w:rsid w:val="001A54B6"/>
    <w:rsid w:val="001A6DFB"/>
    <w:rsid w:val="001A789B"/>
    <w:rsid w:val="001B1D6F"/>
    <w:rsid w:val="001B26A4"/>
    <w:rsid w:val="001B38DA"/>
    <w:rsid w:val="001B471F"/>
    <w:rsid w:val="001B4A50"/>
    <w:rsid w:val="001B63E8"/>
    <w:rsid w:val="001B64D6"/>
    <w:rsid w:val="001B79CA"/>
    <w:rsid w:val="001C03F8"/>
    <w:rsid w:val="001C0904"/>
    <w:rsid w:val="001C2D7E"/>
    <w:rsid w:val="001C3AA4"/>
    <w:rsid w:val="001C3D34"/>
    <w:rsid w:val="001C4A93"/>
    <w:rsid w:val="001C4B5D"/>
    <w:rsid w:val="001C6146"/>
    <w:rsid w:val="001C6BD7"/>
    <w:rsid w:val="001D08A1"/>
    <w:rsid w:val="001D0A91"/>
    <w:rsid w:val="001D2C11"/>
    <w:rsid w:val="001D3EE6"/>
    <w:rsid w:val="001D5901"/>
    <w:rsid w:val="001D6891"/>
    <w:rsid w:val="001D7AFF"/>
    <w:rsid w:val="001D7D03"/>
    <w:rsid w:val="001D7ECD"/>
    <w:rsid w:val="001D7F6F"/>
    <w:rsid w:val="001E3F5B"/>
    <w:rsid w:val="001E45CE"/>
    <w:rsid w:val="001E4D24"/>
    <w:rsid w:val="001E5DEA"/>
    <w:rsid w:val="001E6912"/>
    <w:rsid w:val="001E70EE"/>
    <w:rsid w:val="001F24F4"/>
    <w:rsid w:val="001F3F67"/>
    <w:rsid w:val="001F4F74"/>
    <w:rsid w:val="001F5A5B"/>
    <w:rsid w:val="001F6444"/>
    <w:rsid w:val="001F65AD"/>
    <w:rsid w:val="001F668A"/>
    <w:rsid w:val="001F6C94"/>
    <w:rsid w:val="00205F62"/>
    <w:rsid w:val="00206031"/>
    <w:rsid w:val="0020615E"/>
    <w:rsid w:val="00206F58"/>
    <w:rsid w:val="00207EB4"/>
    <w:rsid w:val="00211275"/>
    <w:rsid w:val="002133E3"/>
    <w:rsid w:val="002156E5"/>
    <w:rsid w:val="00215D3C"/>
    <w:rsid w:val="0022061E"/>
    <w:rsid w:val="002213C7"/>
    <w:rsid w:val="00222AE4"/>
    <w:rsid w:val="002276BB"/>
    <w:rsid w:val="002303A1"/>
    <w:rsid w:val="0023082F"/>
    <w:rsid w:val="00231036"/>
    <w:rsid w:val="0023108D"/>
    <w:rsid w:val="0023161E"/>
    <w:rsid w:val="0023230A"/>
    <w:rsid w:val="00232360"/>
    <w:rsid w:val="002345C9"/>
    <w:rsid w:val="00236CC8"/>
    <w:rsid w:val="00237151"/>
    <w:rsid w:val="00237ABF"/>
    <w:rsid w:val="00237CA4"/>
    <w:rsid w:val="002409A1"/>
    <w:rsid w:val="00240D15"/>
    <w:rsid w:val="00243790"/>
    <w:rsid w:val="002464A2"/>
    <w:rsid w:val="00251D2C"/>
    <w:rsid w:val="00252B46"/>
    <w:rsid w:val="0025366E"/>
    <w:rsid w:val="00253B5A"/>
    <w:rsid w:val="00253FFB"/>
    <w:rsid w:val="0025439B"/>
    <w:rsid w:val="002548F2"/>
    <w:rsid w:val="00256489"/>
    <w:rsid w:val="002564AB"/>
    <w:rsid w:val="00260426"/>
    <w:rsid w:val="00262CC3"/>
    <w:rsid w:val="0026337B"/>
    <w:rsid w:val="00263C73"/>
    <w:rsid w:val="0026612A"/>
    <w:rsid w:val="0027483D"/>
    <w:rsid w:val="0027555B"/>
    <w:rsid w:val="00275D3A"/>
    <w:rsid w:val="002773C2"/>
    <w:rsid w:val="002803BE"/>
    <w:rsid w:val="00280ACF"/>
    <w:rsid w:val="0028122C"/>
    <w:rsid w:val="0028155D"/>
    <w:rsid w:val="0028397F"/>
    <w:rsid w:val="00284213"/>
    <w:rsid w:val="00285281"/>
    <w:rsid w:val="0028575A"/>
    <w:rsid w:val="0028622D"/>
    <w:rsid w:val="0028724C"/>
    <w:rsid w:val="00287950"/>
    <w:rsid w:val="00292FAD"/>
    <w:rsid w:val="00293455"/>
    <w:rsid w:val="0029349D"/>
    <w:rsid w:val="0029774B"/>
    <w:rsid w:val="002A0F35"/>
    <w:rsid w:val="002A1015"/>
    <w:rsid w:val="002A1D69"/>
    <w:rsid w:val="002A4C71"/>
    <w:rsid w:val="002A5B9E"/>
    <w:rsid w:val="002A720B"/>
    <w:rsid w:val="002A7603"/>
    <w:rsid w:val="002A776C"/>
    <w:rsid w:val="002A78C4"/>
    <w:rsid w:val="002A7922"/>
    <w:rsid w:val="002B1136"/>
    <w:rsid w:val="002B1896"/>
    <w:rsid w:val="002B2F2D"/>
    <w:rsid w:val="002C0120"/>
    <w:rsid w:val="002C06A7"/>
    <w:rsid w:val="002C0B88"/>
    <w:rsid w:val="002C30EA"/>
    <w:rsid w:val="002C403A"/>
    <w:rsid w:val="002C4508"/>
    <w:rsid w:val="002C464D"/>
    <w:rsid w:val="002C6086"/>
    <w:rsid w:val="002C698A"/>
    <w:rsid w:val="002C6DF9"/>
    <w:rsid w:val="002C7E1B"/>
    <w:rsid w:val="002D097A"/>
    <w:rsid w:val="002D09E2"/>
    <w:rsid w:val="002D2139"/>
    <w:rsid w:val="002D22B8"/>
    <w:rsid w:val="002D2305"/>
    <w:rsid w:val="002D3E9B"/>
    <w:rsid w:val="002D4592"/>
    <w:rsid w:val="002D48D8"/>
    <w:rsid w:val="002E0F13"/>
    <w:rsid w:val="002E539C"/>
    <w:rsid w:val="002E5444"/>
    <w:rsid w:val="002E6058"/>
    <w:rsid w:val="002E69BD"/>
    <w:rsid w:val="002E782D"/>
    <w:rsid w:val="002E7995"/>
    <w:rsid w:val="002F3496"/>
    <w:rsid w:val="002F5B0D"/>
    <w:rsid w:val="002F797B"/>
    <w:rsid w:val="002F79AF"/>
    <w:rsid w:val="003014D7"/>
    <w:rsid w:val="00301551"/>
    <w:rsid w:val="0030183E"/>
    <w:rsid w:val="00302CC4"/>
    <w:rsid w:val="00303C2B"/>
    <w:rsid w:val="00303C88"/>
    <w:rsid w:val="00306195"/>
    <w:rsid w:val="003072E8"/>
    <w:rsid w:val="00307874"/>
    <w:rsid w:val="00310A3E"/>
    <w:rsid w:val="00311209"/>
    <w:rsid w:val="003156A9"/>
    <w:rsid w:val="003209E4"/>
    <w:rsid w:val="00320AC4"/>
    <w:rsid w:val="0032220D"/>
    <w:rsid w:val="00324B67"/>
    <w:rsid w:val="00325B75"/>
    <w:rsid w:val="0032638D"/>
    <w:rsid w:val="00330AAB"/>
    <w:rsid w:val="00333271"/>
    <w:rsid w:val="00334331"/>
    <w:rsid w:val="00334900"/>
    <w:rsid w:val="00334B54"/>
    <w:rsid w:val="00336FE8"/>
    <w:rsid w:val="00337E53"/>
    <w:rsid w:val="003412D8"/>
    <w:rsid w:val="003446A8"/>
    <w:rsid w:val="003449F6"/>
    <w:rsid w:val="00344E5B"/>
    <w:rsid w:val="00347118"/>
    <w:rsid w:val="00347F34"/>
    <w:rsid w:val="0035018B"/>
    <w:rsid w:val="003506F9"/>
    <w:rsid w:val="00354CEA"/>
    <w:rsid w:val="003570C0"/>
    <w:rsid w:val="00357520"/>
    <w:rsid w:val="00362787"/>
    <w:rsid w:val="003640A0"/>
    <w:rsid w:val="00365A15"/>
    <w:rsid w:val="003666CC"/>
    <w:rsid w:val="003671A7"/>
    <w:rsid w:val="00370442"/>
    <w:rsid w:val="0037300A"/>
    <w:rsid w:val="00373E96"/>
    <w:rsid w:val="003743FF"/>
    <w:rsid w:val="00376285"/>
    <w:rsid w:val="00380368"/>
    <w:rsid w:val="003811E3"/>
    <w:rsid w:val="00381A97"/>
    <w:rsid w:val="00381E01"/>
    <w:rsid w:val="00384647"/>
    <w:rsid w:val="00385974"/>
    <w:rsid w:val="00385E74"/>
    <w:rsid w:val="00387C58"/>
    <w:rsid w:val="00390414"/>
    <w:rsid w:val="00390600"/>
    <w:rsid w:val="0039133A"/>
    <w:rsid w:val="003924F3"/>
    <w:rsid w:val="00392AE0"/>
    <w:rsid w:val="00393349"/>
    <w:rsid w:val="003937FA"/>
    <w:rsid w:val="0039424F"/>
    <w:rsid w:val="003956EF"/>
    <w:rsid w:val="00395AFF"/>
    <w:rsid w:val="003A6B3B"/>
    <w:rsid w:val="003B03BE"/>
    <w:rsid w:val="003B05AF"/>
    <w:rsid w:val="003B691E"/>
    <w:rsid w:val="003B7045"/>
    <w:rsid w:val="003C0548"/>
    <w:rsid w:val="003C1A89"/>
    <w:rsid w:val="003C4565"/>
    <w:rsid w:val="003C57FA"/>
    <w:rsid w:val="003C678F"/>
    <w:rsid w:val="003C7398"/>
    <w:rsid w:val="003D28A8"/>
    <w:rsid w:val="003D5C52"/>
    <w:rsid w:val="003E07C8"/>
    <w:rsid w:val="003E2E4A"/>
    <w:rsid w:val="003E54D6"/>
    <w:rsid w:val="003E5D69"/>
    <w:rsid w:val="003E6733"/>
    <w:rsid w:val="003E6E06"/>
    <w:rsid w:val="003E747D"/>
    <w:rsid w:val="003E7529"/>
    <w:rsid w:val="003E774D"/>
    <w:rsid w:val="003E7AF6"/>
    <w:rsid w:val="003F172B"/>
    <w:rsid w:val="003F17E5"/>
    <w:rsid w:val="003F2641"/>
    <w:rsid w:val="003F2F13"/>
    <w:rsid w:val="003F5776"/>
    <w:rsid w:val="003F7EDB"/>
    <w:rsid w:val="00400B7F"/>
    <w:rsid w:val="004014E8"/>
    <w:rsid w:val="00404047"/>
    <w:rsid w:val="00405781"/>
    <w:rsid w:val="00406AA5"/>
    <w:rsid w:val="00406ED2"/>
    <w:rsid w:val="00407B76"/>
    <w:rsid w:val="00411363"/>
    <w:rsid w:val="0041186C"/>
    <w:rsid w:val="00415238"/>
    <w:rsid w:val="004210AF"/>
    <w:rsid w:val="004266E9"/>
    <w:rsid w:val="004273BF"/>
    <w:rsid w:val="00430825"/>
    <w:rsid w:val="00432769"/>
    <w:rsid w:val="0043415E"/>
    <w:rsid w:val="00434621"/>
    <w:rsid w:val="0043767D"/>
    <w:rsid w:val="00437A14"/>
    <w:rsid w:val="0044140A"/>
    <w:rsid w:val="00443649"/>
    <w:rsid w:val="0044383A"/>
    <w:rsid w:val="00444AED"/>
    <w:rsid w:val="00445E98"/>
    <w:rsid w:val="00447C74"/>
    <w:rsid w:val="00447CFC"/>
    <w:rsid w:val="00450E52"/>
    <w:rsid w:val="00453666"/>
    <w:rsid w:val="00454DE9"/>
    <w:rsid w:val="00461886"/>
    <w:rsid w:val="004634A5"/>
    <w:rsid w:val="00464492"/>
    <w:rsid w:val="004652AC"/>
    <w:rsid w:val="00465491"/>
    <w:rsid w:val="004663D8"/>
    <w:rsid w:val="00466EFB"/>
    <w:rsid w:val="004672CC"/>
    <w:rsid w:val="00470CF9"/>
    <w:rsid w:val="00471F3B"/>
    <w:rsid w:val="004757A8"/>
    <w:rsid w:val="00475919"/>
    <w:rsid w:val="004771FB"/>
    <w:rsid w:val="00481099"/>
    <w:rsid w:val="004816F4"/>
    <w:rsid w:val="0048645B"/>
    <w:rsid w:val="00486AAB"/>
    <w:rsid w:val="00486B0C"/>
    <w:rsid w:val="00486F0C"/>
    <w:rsid w:val="00490229"/>
    <w:rsid w:val="00490512"/>
    <w:rsid w:val="00490C87"/>
    <w:rsid w:val="004913EB"/>
    <w:rsid w:val="00493B6F"/>
    <w:rsid w:val="00494E66"/>
    <w:rsid w:val="00495104"/>
    <w:rsid w:val="00495DD1"/>
    <w:rsid w:val="0049688C"/>
    <w:rsid w:val="00496F7A"/>
    <w:rsid w:val="004A4327"/>
    <w:rsid w:val="004A4664"/>
    <w:rsid w:val="004A551A"/>
    <w:rsid w:val="004A7CF7"/>
    <w:rsid w:val="004A7F37"/>
    <w:rsid w:val="004B0B75"/>
    <w:rsid w:val="004B180F"/>
    <w:rsid w:val="004B1AC3"/>
    <w:rsid w:val="004B2184"/>
    <w:rsid w:val="004B36C1"/>
    <w:rsid w:val="004B3DDB"/>
    <w:rsid w:val="004B53E1"/>
    <w:rsid w:val="004B5AE8"/>
    <w:rsid w:val="004C2CD2"/>
    <w:rsid w:val="004C3770"/>
    <w:rsid w:val="004C3785"/>
    <w:rsid w:val="004C4D8B"/>
    <w:rsid w:val="004C4F9B"/>
    <w:rsid w:val="004C6F9F"/>
    <w:rsid w:val="004D1485"/>
    <w:rsid w:val="004D247A"/>
    <w:rsid w:val="004D3E12"/>
    <w:rsid w:val="004D6DED"/>
    <w:rsid w:val="004D6FA4"/>
    <w:rsid w:val="004E4FCC"/>
    <w:rsid w:val="004E5958"/>
    <w:rsid w:val="004E762F"/>
    <w:rsid w:val="004E795F"/>
    <w:rsid w:val="004F10F4"/>
    <w:rsid w:val="004F2622"/>
    <w:rsid w:val="004F69A1"/>
    <w:rsid w:val="004F7809"/>
    <w:rsid w:val="005011C1"/>
    <w:rsid w:val="00501A58"/>
    <w:rsid w:val="00501DCD"/>
    <w:rsid w:val="00502506"/>
    <w:rsid w:val="005035CF"/>
    <w:rsid w:val="00503BFF"/>
    <w:rsid w:val="00505244"/>
    <w:rsid w:val="00507728"/>
    <w:rsid w:val="00511580"/>
    <w:rsid w:val="00511F30"/>
    <w:rsid w:val="00512DBB"/>
    <w:rsid w:val="00517464"/>
    <w:rsid w:val="00521713"/>
    <w:rsid w:val="00521B77"/>
    <w:rsid w:val="00521E52"/>
    <w:rsid w:val="00525893"/>
    <w:rsid w:val="0053087A"/>
    <w:rsid w:val="00530BFF"/>
    <w:rsid w:val="00530C42"/>
    <w:rsid w:val="00531BD9"/>
    <w:rsid w:val="00532496"/>
    <w:rsid w:val="00534611"/>
    <w:rsid w:val="0053731C"/>
    <w:rsid w:val="00541C5E"/>
    <w:rsid w:val="0054205D"/>
    <w:rsid w:val="00542D00"/>
    <w:rsid w:val="00543160"/>
    <w:rsid w:val="00547778"/>
    <w:rsid w:val="005505F7"/>
    <w:rsid w:val="0055135A"/>
    <w:rsid w:val="00552550"/>
    <w:rsid w:val="00552F62"/>
    <w:rsid w:val="00553C52"/>
    <w:rsid w:val="00555710"/>
    <w:rsid w:val="00557D7C"/>
    <w:rsid w:val="00557E75"/>
    <w:rsid w:val="005611A3"/>
    <w:rsid w:val="0056210C"/>
    <w:rsid w:val="00562137"/>
    <w:rsid w:val="00562757"/>
    <w:rsid w:val="005627F2"/>
    <w:rsid w:val="00565F39"/>
    <w:rsid w:val="00565F56"/>
    <w:rsid w:val="005667BA"/>
    <w:rsid w:val="00566B6A"/>
    <w:rsid w:val="00566F76"/>
    <w:rsid w:val="005707A7"/>
    <w:rsid w:val="00573C43"/>
    <w:rsid w:val="00575BEA"/>
    <w:rsid w:val="00581C77"/>
    <w:rsid w:val="00582640"/>
    <w:rsid w:val="00582B1C"/>
    <w:rsid w:val="00582D66"/>
    <w:rsid w:val="0058332E"/>
    <w:rsid w:val="00583396"/>
    <w:rsid w:val="00583898"/>
    <w:rsid w:val="00583A07"/>
    <w:rsid w:val="005854A5"/>
    <w:rsid w:val="0059030C"/>
    <w:rsid w:val="00590C38"/>
    <w:rsid w:val="00590CCD"/>
    <w:rsid w:val="00591224"/>
    <w:rsid w:val="005916BF"/>
    <w:rsid w:val="00592645"/>
    <w:rsid w:val="00593905"/>
    <w:rsid w:val="00594287"/>
    <w:rsid w:val="0059464E"/>
    <w:rsid w:val="005A0ECE"/>
    <w:rsid w:val="005A1B72"/>
    <w:rsid w:val="005A64E8"/>
    <w:rsid w:val="005B13A3"/>
    <w:rsid w:val="005B34CB"/>
    <w:rsid w:val="005B4347"/>
    <w:rsid w:val="005B5658"/>
    <w:rsid w:val="005B63D9"/>
    <w:rsid w:val="005B7BE0"/>
    <w:rsid w:val="005C0227"/>
    <w:rsid w:val="005C0D23"/>
    <w:rsid w:val="005C0DAB"/>
    <w:rsid w:val="005C2849"/>
    <w:rsid w:val="005C2E76"/>
    <w:rsid w:val="005C3350"/>
    <w:rsid w:val="005C49E3"/>
    <w:rsid w:val="005C5275"/>
    <w:rsid w:val="005C595E"/>
    <w:rsid w:val="005C64FC"/>
    <w:rsid w:val="005E38CA"/>
    <w:rsid w:val="005E3ADC"/>
    <w:rsid w:val="005F0BC7"/>
    <w:rsid w:val="005F2DCD"/>
    <w:rsid w:val="005F520D"/>
    <w:rsid w:val="00600B81"/>
    <w:rsid w:val="006053EC"/>
    <w:rsid w:val="006060C0"/>
    <w:rsid w:val="00606817"/>
    <w:rsid w:val="006069D0"/>
    <w:rsid w:val="00606D8F"/>
    <w:rsid w:val="00607AF5"/>
    <w:rsid w:val="0061076A"/>
    <w:rsid w:val="00611511"/>
    <w:rsid w:val="00613257"/>
    <w:rsid w:val="00613410"/>
    <w:rsid w:val="006134AB"/>
    <w:rsid w:val="00614A09"/>
    <w:rsid w:val="00616572"/>
    <w:rsid w:val="00617296"/>
    <w:rsid w:val="0062249B"/>
    <w:rsid w:val="00622CC1"/>
    <w:rsid w:val="006237BA"/>
    <w:rsid w:val="00623BD9"/>
    <w:rsid w:val="00634170"/>
    <w:rsid w:val="00635DB8"/>
    <w:rsid w:val="006369F7"/>
    <w:rsid w:val="00637907"/>
    <w:rsid w:val="0064142D"/>
    <w:rsid w:val="00643DBD"/>
    <w:rsid w:val="00646812"/>
    <w:rsid w:val="00647D13"/>
    <w:rsid w:val="00647EE8"/>
    <w:rsid w:val="00651303"/>
    <w:rsid w:val="00653D41"/>
    <w:rsid w:val="00654C73"/>
    <w:rsid w:val="00656435"/>
    <w:rsid w:val="006576AF"/>
    <w:rsid w:val="00657E89"/>
    <w:rsid w:val="00661069"/>
    <w:rsid w:val="00662CBB"/>
    <w:rsid w:val="00663A3E"/>
    <w:rsid w:val="00663A79"/>
    <w:rsid w:val="006641B9"/>
    <w:rsid w:val="0066625D"/>
    <w:rsid w:val="00666FF7"/>
    <w:rsid w:val="0067078B"/>
    <w:rsid w:val="00670ACD"/>
    <w:rsid w:val="00670D37"/>
    <w:rsid w:val="00671BCF"/>
    <w:rsid w:val="0067223B"/>
    <w:rsid w:val="0067396B"/>
    <w:rsid w:val="00675A97"/>
    <w:rsid w:val="00675D0E"/>
    <w:rsid w:val="00675EB0"/>
    <w:rsid w:val="00680891"/>
    <w:rsid w:val="00685A78"/>
    <w:rsid w:val="00685E08"/>
    <w:rsid w:val="00686B0D"/>
    <w:rsid w:val="006905D7"/>
    <w:rsid w:val="00691512"/>
    <w:rsid w:val="00693516"/>
    <w:rsid w:val="006969A0"/>
    <w:rsid w:val="006A5100"/>
    <w:rsid w:val="006A5905"/>
    <w:rsid w:val="006A754E"/>
    <w:rsid w:val="006B0E86"/>
    <w:rsid w:val="006B273C"/>
    <w:rsid w:val="006B2B6B"/>
    <w:rsid w:val="006B3667"/>
    <w:rsid w:val="006B41EF"/>
    <w:rsid w:val="006B7179"/>
    <w:rsid w:val="006B77FE"/>
    <w:rsid w:val="006C110E"/>
    <w:rsid w:val="006C2434"/>
    <w:rsid w:val="006C5227"/>
    <w:rsid w:val="006C55D6"/>
    <w:rsid w:val="006C6246"/>
    <w:rsid w:val="006D0045"/>
    <w:rsid w:val="006D0A7E"/>
    <w:rsid w:val="006D1A75"/>
    <w:rsid w:val="006D4686"/>
    <w:rsid w:val="006D6ECB"/>
    <w:rsid w:val="006E07EE"/>
    <w:rsid w:val="006E1058"/>
    <w:rsid w:val="006E2820"/>
    <w:rsid w:val="006E2F38"/>
    <w:rsid w:val="006E30A4"/>
    <w:rsid w:val="006E4484"/>
    <w:rsid w:val="006E45DC"/>
    <w:rsid w:val="006E4D8E"/>
    <w:rsid w:val="006E5943"/>
    <w:rsid w:val="006E63DD"/>
    <w:rsid w:val="006E6436"/>
    <w:rsid w:val="006E6AFF"/>
    <w:rsid w:val="006F0963"/>
    <w:rsid w:val="006F18E7"/>
    <w:rsid w:val="006F2132"/>
    <w:rsid w:val="006F3BB7"/>
    <w:rsid w:val="006F40DE"/>
    <w:rsid w:val="006F4C92"/>
    <w:rsid w:val="006F4F96"/>
    <w:rsid w:val="006F5AB5"/>
    <w:rsid w:val="006F5E82"/>
    <w:rsid w:val="006F793A"/>
    <w:rsid w:val="00701D96"/>
    <w:rsid w:val="00705121"/>
    <w:rsid w:val="007065B5"/>
    <w:rsid w:val="0071260A"/>
    <w:rsid w:val="00712D7F"/>
    <w:rsid w:val="00716CBA"/>
    <w:rsid w:val="00721022"/>
    <w:rsid w:val="007229F9"/>
    <w:rsid w:val="007246F8"/>
    <w:rsid w:val="00725811"/>
    <w:rsid w:val="0072778E"/>
    <w:rsid w:val="0073039C"/>
    <w:rsid w:val="007341AE"/>
    <w:rsid w:val="007351CD"/>
    <w:rsid w:val="007372A6"/>
    <w:rsid w:val="007414A1"/>
    <w:rsid w:val="007428EA"/>
    <w:rsid w:val="00742D1B"/>
    <w:rsid w:val="00743069"/>
    <w:rsid w:val="007437F8"/>
    <w:rsid w:val="00745C8E"/>
    <w:rsid w:val="0074774A"/>
    <w:rsid w:val="00751851"/>
    <w:rsid w:val="00752358"/>
    <w:rsid w:val="0075419B"/>
    <w:rsid w:val="00756140"/>
    <w:rsid w:val="00756501"/>
    <w:rsid w:val="00756665"/>
    <w:rsid w:val="007572C3"/>
    <w:rsid w:val="00757C07"/>
    <w:rsid w:val="00757F4D"/>
    <w:rsid w:val="0076084D"/>
    <w:rsid w:val="00761D00"/>
    <w:rsid w:val="007620A2"/>
    <w:rsid w:val="007635D9"/>
    <w:rsid w:val="00765875"/>
    <w:rsid w:val="0077045B"/>
    <w:rsid w:val="00773676"/>
    <w:rsid w:val="00773C9E"/>
    <w:rsid w:val="007751F3"/>
    <w:rsid w:val="00780828"/>
    <w:rsid w:val="007809A8"/>
    <w:rsid w:val="00780C15"/>
    <w:rsid w:val="0078105D"/>
    <w:rsid w:val="007829EB"/>
    <w:rsid w:val="00783940"/>
    <w:rsid w:val="00783B7B"/>
    <w:rsid w:val="007840F3"/>
    <w:rsid w:val="00786310"/>
    <w:rsid w:val="007901B1"/>
    <w:rsid w:val="00790671"/>
    <w:rsid w:val="00790C3F"/>
    <w:rsid w:val="00790E31"/>
    <w:rsid w:val="007912E0"/>
    <w:rsid w:val="00791863"/>
    <w:rsid w:val="0079359E"/>
    <w:rsid w:val="0079593B"/>
    <w:rsid w:val="00795B77"/>
    <w:rsid w:val="00795F96"/>
    <w:rsid w:val="00796622"/>
    <w:rsid w:val="00796A24"/>
    <w:rsid w:val="007A1B61"/>
    <w:rsid w:val="007A2BD8"/>
    <w:rsid w:val="007A3A0B"/>
    <w:rsid w:val="007A487F"/>
    <w:rsid w:val="007A491E"/>
    <w:rsid w:val="007A4B91"/>
    <w:rsid w:val="007A5119"/>
    <w:rsid w:val="007A6B1B"/>
    <w:rsid w:val="007A76C9"/>
    <w:rsid w:val="007A798A"/>
    <w:rsid w:val="007B0699"/>
    <w:rsid w:val="007B06C1"/>
    <w:rsid w:val="007B151E"/>
    <w:rsid w:val="007B15F1"/>
    <w:rsid w:val="007B2A88"/>
    <w:rsid w:val="007B4990"/>
    <w:rsid w:val="007B6105"/>
    <w:rsid w:val="007B62B7"/>
    <w:rsid w:val="007C043C"/>
    <w:rsid w:val="007C1B63"/>
    <w:rsid w:val="007C1DD3"/>
    <w:rsid w:val="007C2CE6"/>
    <w:rsid w:val="007C3640"/>
    <w:rsid w:val="007C39F9"/>
    <w:rsid w:val="007C5B7B"/>
    <w:rsid w:val="007C76E3"/>
    <w:rsid w:val="007C7A46"/>
    <w:rsid w:val="007C7B51"/>
    <w:rsid w:val="007C7DCA"/>
    <w:rsid w:val="007D0369"/>
    <w:rsid w:val="007D08BB"/>
    <w:rsid w:val="007D3EF2"/>
    <w:rsid w:val="007D7A3D"/>
    <w:rsid w:val="007D7D95"/>
    <w:rsid w:val="007E0431"/>
    <w:rsid w:val="007E1A11"/>
    <w:rsid w:val="007E4A25"/>
    <w:rsid w:val="007E5C92"/>
    <w:rsid w:val="007E6704"/>
    <w:rsid w:val="007E6DDA"/>
    <w:rsid w:val="007F0A97"/>
    <w:rsid w:val="007F0F01"/>
    <w:rsid w:val="007F2385"/>
    <w:rsid w:val="007F2C16"/>
    <w:rsid w:val="0080165A"/>
    <w:rsid w:val="00801DD2"/>
    <w:rsid w:val="00802917"/>
    <w:rsid w:val="008073B9"/>
    <w:rsid w:val="008115F7"/>
    <w:rsid w:val="00812352"/>
    <w:rsid w:val="00813A4B"/>
    <w:rsid w:val="008154F4"/>
    <w:rsid w:val="00815694"/>
    <w:rsid w:val="008167A3"/>
    <w:rsid w:val="00820C01"/>
    <w:rsid w:val="008214D0"/>
    <w:rsid w:val="0082242A"/>
    <w:rsid w:val="00823957"/>
    <w:rsid w:val="008247C9"/>
    <w:rsid w:val="00825DAE"/>
    <w:rsid w:val="008315FE"/>
    <w:rsid w:val="00834D09"/>
    <w:rsid w:val="008376DA"/>
    <w:rsid w:val="00841700"/>
    <w:rsid w:val="00842567"/>
    <w:rsid w:val="00842731"/>
    <w:rsid w:val="008428C5"/>
    <w:rsid w:val="00845505"/>
    <w:rsid w:val="00850743"/>
    <w:rsid w:val="0085102F"/>
    <w:rsid w:val="00853697"/>
    <w:rsid w:val="00854CDE"/>
    <w:rsid w:val="0085693F"/>
    <w:rsid w:val="00857834"/>
    <w:rsid w:val="00860E7B"/>
    <w:rsid w:val="00861854"/>
    <w:rsid w:val="00862142"/>
    <w:rsid w:val="00862CB1"/>
    <w:rsid w:val="00864C9D"/>
    <w:rsid w:val="00866CD4"/>
    <w:rsid w:val="008672FA"/>
    <w:rsid w:val="00870939"/>
    <w:rsid w:val="00870F17"/>
    <w:rsid w:val="00871E96"/>
    <w:rsid w:val="00875399"/>
    <w:rsid w:val="00875703"/>
    <w:rsid w:val="00875879"/>
    <w:rsid w:val="00876061"/>
    <w:rsid w:val="00876182"/>
    <w:rsid w:val="008800B1"/>
    <w:rsid w:val="008805EE"/>
    <w:rsid w:val="00883B05"/>
    <w:rsid w:val="00884B4B"/>
    <w:rsid w:val="00885AE6"/>
    <w:rsid w:val="00886728"/>
    <w:rsid w:val="00891AB0"/>
    <w:rsid w:val="00892309"/>
    <w:rsid w:val="00894199"/>
    <w:rsid w:val="008943C6"/>
    <w:rsid w:val="008948D2"/>
    <w:rsid w:val="00895764"/>
    <w:rsid w:val="008962C4"/>
    <w:rsid w:val="008A1134"/>
    <w:rsid w:val="008A75C5"/>
    <w:rsid w:val="008B0A04"/>
    <w:rsid w:val="008B2656"/>
    <w:rsid w:val="008B4111"/>
    <w:rsid w:val="008B4C09"/>
    <w:rsid w:val="008B7A9B"/>
    <w:rsid w:val="008C05AA"/>
    <w:rsid w:val="008C0D60"/>
    <w:rsid w:val="008C22AF"/>
    <w:rsid w:val="008C2803"/>
    <w:rsid w:val="008C5155"/>
    <w:rsid w:val="008D0145"/>
    <w:rsid w:val="008D01FB"/>
    <w:rsid w:val="008D0756"/>
    <w:rsid w:val="008D4707"/>
    <w:rsid w:val="008D5340"/>
    <w:rsid w:val="008D5DEF"/>
    <w:rsid w:val="008D5FC4"/>
    <w:rsid w:val="008D67CE"/>
    <w:rsid w:val="008D703E"/>
    <w:rsid w:val="008D7ED3"/>
    <w:rsid w:val="008E1EA1"/>
    <w:rsid w:val="008E383B"/>
    <w:rsid w:val="008E4336"/>
    <w:rsid w:val="008E66D7"/>
    <w:rsid w:val="008E678F"/>
    <w:rsid w:val="008F2248"/>
    <w:rsid w:val="008F23E4"/>
    <w:rsid w:val="008F2D44"/>
    <w:rsid w:val="008F5413"/>
    <w:rsid w:val="008F6C64"/>
    <w:rsid w:val="008F6C7A"/>
    <w:rsid w:val="008F764B"/>
    <w:rsid w:val="008F76AA"/>
    <w:rsid w:val="00900943"/>
    <w:rsid w:val="0090098F"/>
    <w:rsid w:val="00900ED8"/>
    <w:rsid w:val="0090118B"/>
    <w:rsid w:val="00901874"/>
    <w:rsid w:val="00904853"/>
    <w:rsid w:val="00904AD3"/>
    <w:rsid w:val="00904C97"/>
    <w:rsid w:val="009052AF"/>
    <w:rsid w:val="009069E8"/>
    <w:rsid w:val="00911567"/>
    <w:rsid w:val="009122A7"/>
    <w:rsid w:val="00915E8D"/>
    <w:rsid w:val="00920269"/>
    <w:rsid w:val="00920458"/>
    <w:rsid w:val="00921862"/>
    <w:rsid w:val="0092226F"/>
    <w:rsid w:val="009222E3"/>
    <w:rsid w:val="009234D2"/>
    <w:rsid w:val="00923F89"/>
    <w:rsid w:val="009250BD"/>
    <w:rsid w:val="009301C5"/>
    <w:rsid w:val="00931386"/>
    <w:rsid w:val="00931CC8"/>
    <w:rsid w:val="009332A1"/>
    <w:rsid w:val="009332D2"/>
    <w:rsid w:val="00933DFE"/>
    <w:rsid w:val="00934B47"/>
    <w:rsid w:val="009411FE"/>
    <w:rsid w:val="00941429"/>
    <w:rsid w:val="00941C89"/>
    <w:rsid w:val="009442D3"/>
    <w:rsid w:val="009452D6"/>
    <w:rsid w:val="0094583B"/>
    <w:rsid w:val="00946345"/>
    <w:rsid w:val="0095035C"/>
    <w:rsid w:val="00950985"/>
    <w:rsid w:val="00951EB4"/>
    <w:rsid w:val="0095361A"/>
    <w:rsid w:val="00954238"/>
    <w:rsid w:val="00957FEE"/>
    <w:rsid w:val="009614A2"/>
    <w:rsid w:val="00962862"/>
    <w:rsid w:val="00963B8A"/>
    <w:rsid w:val="00966BF3"/>
    <w:rsid w:val="0096748B"/>
    <w:rsid w:val="00970021"/>
    <w:rsid w:val="009701FA"/>
    <w:rsid w:val="00971554"/>
    <w:rsid w:val="009724F8"/>
    <w:rsid w:val="00972763"/>
    <w:rsid w:val="009729D7"/>
    <w:rsid w:val="00972FE4"/>
    <w:rsid w:val="00974682"/>
    <w:rsid w:val="0097553C"/>
    <w:rsid w:val="00975B8E"/>
    <w:rsid w:val="009767A7"/>
    <w:rsid w:val="009777FC"/>
    <w:rsid w:val="00983069"/>
    <w:rsid w:val="00992C0D"/>
    <w:rsid w:val="00994E8C"/>
    <w:rsid w:val="0099777B"/>
    <w:rsid w:val="009A18C7"/>
    <w:rsid w:val="009A2B11"/>
    <w:rsid w:val="009A360D"/>
    <w:rsid w:val="009A3E8A"/>
    <w:rsid w:val="009A52A2"/>
    <w:rsid w:val="009B3D8E"/>
    <w:rsid w:val="009B5E47"/>
    <w:rsid w:val="009B60F1"/>
    <w:rsid w:val="009C0CD6"/>
    <w:rsid w:val="009C4A31"/>
    <w:rsid w:val="009C6B9D"/>
    <w:rsid w:val="009D1BC9"/>
    <w:rsid w:val="009D265F"/>
    <w:rsid w:val="009D3A9F"/>
    <w:rsid w:val="009D3F0F"/>
    <w:rsid w:val="009D5B6F"/>
    <w:rsid w:val="009E3BE5"/>
    <w:rsid w:val="009E6E20"/>
    <w:rsid w:val="009E7498"/>
    <w:rsid w:val="009F29A1"/>
    <w:rsid w:val="009F2FC9"/>
    <w:rsid w:val="009F3BEA"/>
    <w:rsid w:val="009F599C"/>
    <w:rsid w:val="00A00814"/>
    <w:rsid w:val="00A022A8"/>
    <w:rsid w:val="00A033BC"/>
    <w:rsid w:val="00A07349"/>
    <w:rsid w:val="00A07F16"/>
    <w:rsid w:val="00A10BD3"/>
    <w:rsid w:val="00A11B09"/>
    <w:rsid w:val="00A13393"/>
    <w:rsid w:val="00A13FC8"/>
    <w:rsid w:val="00A160EC"/>
    <w:rsid w:val="00A174C3"/>
    <w:rsid w:val="00A177A4"/>
    <w:rsid w:val="00A20C06"/>
    <w:rsid w:val="00A2323E"/>
    <w:rsid w:val="00A25B40"/>
    <w:rsid w:val="00A278ED"/>
    <w:rsid w:val="00A27CCB"/>
    <w:rsid w:val="00A27D72"/>
    <w:rsid w:val="00A302AC"/>
    <w:rsid w:val="00A30314"/>
    <w:rsid w:val="00A30ED0"/>
    <w:rsid w:val="00A3183C"/>
    <w:rsid w:val="00A32CD4"/>
    <w:rsid w:val="00A336DB"/>
    <w:rsid w:val="00A33BCF"/>
    <w:rsid w:val="00A344A1"/>
    <w:rsid w:val="00A35816"/>
    <w:rsid w:val="00A379F6"/>
    <w:rsid w:val="00A43CA1"/>
    <w:rsid w:val="00A45AC0"/>
    <w:rsid w:val="00A52612"/>
    <w:rsid w:val="00A528CB"/>
    <w:rsid w:val="00A52AF0"/>
    <w:rsid w:val="00A55B35"/>
    <w:rsid w:val="00A608F1"/>
    <w:rsid w:val="00A61645"/>
    <w:rsid w:val="00A62B5E"/>
    <w:rsid w:val="00A64628"/>
    <w:rsid w:val="00A64DA9"/>
    <w:rsid w:val="00A67053"/>
    <w:rsid w:val="00A70545"/>
    <w:rsid w:val="00A741D2"/>
    <w:rsid w:val="00A75402"/>
    <w:rsid w:val="00A75CF5"/>
    <w:rsid w:val="00A75F79"/>
    <w:rsid w:val="00A76F04"/>
    <w:rsid w:val="00A811A9"/>
    <w:rsid w:val="00A81526"/>
    <w:rsid w:val="00A857C6"/>
    <w:rsid w:val="00A85E89"/>
    <w:rsid w:val="00A86F0B"/>
    <w:rsid w:val="00A879A2"/>
    <w:rsid w:val="00A91ED6"/>
    <w:rsid w:val="00A927E3"/>
    <w:rsid w:val="00A9384D"/>
    <w:rsid w:val="00A9789E"/>
    <w:rsid w:val="00AA09DC"/>
    <w:rsid w:val="00AA0EE5"/>
    <w:rsid w:val="00AA17FC"/>
    <w:rsid w:val="00AA1F8E"/>
    <w:rsid w:val="00AA2AA4"/>
    <w:rsid w:val="00AA482D"/>
    <w:rsid w:val="00AA49BA"/>
    <w:rsid w:val="00AA4FEC"/>
    <w:rsid w:val="00AA5973"/>
    <w:rsid w:val="00AA606C"/>
    <w:rsid w:val="00AA63E8"/>
    <w:rsid w:val="00AA6569"/>
    <w:rsid w:val="00AA7272"/>
    <w:rsid w:val="00AA7E42"/>
    <w:rsid w:val="00AB2A3A"/>
    <w:rsid w:val="00AB39E1"/>
    <w:rsid w:val="00AB469A"/>
    <w:rsid w:val="00AB5036"/>
    <w:rsid w:val="00AB55A3"/>
    <w:rsid w:val="00AB5D72"/>
    <w:rsid w:val="00AB7BC0"/>
    <w:rsid w:val="00AB7DEA"/>
    <w:rsid w:val="00AB7E6B"/>
    <w:rsid w:val="00AC0286"/>
    <w:rsid w:val="00AC2717"/>
    <w:rsid w:val="00AC394A"/>
    <w:rsid w:val="00AC511C"/>
    <w:rsid w:val="00AC6453"/>
    <w:rsid w:val="00AD04C6"/>
    <w:rsid w:val="00AD1ABB"/>
    <w:rsid w:val="00AD2D50"/>
    <w:rsid w:val="00AD321B"/>
    <w:rsid w:val="00AD3C77"/>
    <w:rsid w:val="00AD4A39"/>
    <w:rsid w:val="00AD638D"/>
    <w:rsid w:val="00AD6B38"/>
    <w:rsid w:val="00AE1DB7"/>
    <w:rsid w:val="00AE3121"/>
    <w:rsid w:val="00AE3AA1"/>
    <w:rsid w:val="00AE3FC2"/>
    <w:rsid w:val="00AE439B"/>
    <w:rsid w:val="00AE7497"/>
    <w:rsid w:val="00AF2828"/>
    <w:rsid w:val="00AF4801"/>
    <w:rsid w:val="00AF5C67"/>
    <w:rsid w:val="00AF5F31"/>
    <w:rsid w:val="00AF7934"/>
    <w:rsid w:val="00B00B6A"/>
    <w:rsid w:val="00B051D6"/>
    <w:rsid w:val="00B054D7"/>
    <w:rsid w:val="00B076FE"/>
    <w:rsid w:val="00B1222A"/>
    <w:rsid w:val="00B12C49"/>
    <w:rsid w:val="00B13DE2"/>
    <w:rsid w:val="00B1461F"/>
    <w:rsid w:val="00B14C0B"/>
    <w:rsid w:val="00B15E13"/>
    <w:rsid w:val="00B17E9A"/>
    <w:rsid w:val="00B2016A"/>
    <w:rsid w:val="00B225FF"/>
    <w:rsid w:val="00B22CB9"/>
    <w:rsid w:val="00B2397A"/>
    <w:rsid w:val="00B23FE9"/>
    <w:rsid w:val="00B24752"/>
    <w:rsid w:val="00B24B77"/>
    <w:rsid w:val="00B250D3"/>
    <w:rsid w:val="00B27896"/>
    <w:rsid w:val="00B318A2"/>
    <w:rsid w:val="00B31E00"/>
    <w:rsid w:val="00B3290B"/>
    <w:rsid w:val="00B32D7C"/>
    <w:rsid w:val="00B350BF"/>
    <w:rsid w:val="00B356F7"/>
    <w:rsid w:val="00B35743"/>
    <w:rsid w:val="00B35C25"/>
    <w:rsid w:val="00B3653D"/>
    <w:rsid w:val="00B3799B"/>
    <w:rsid w:val="00B379E4"/>
    <w:rsid w:val="00B4142D"/>
    <w:rsid w:val="00B453DD"/>
    <w:rsid w:val="00B467C1"/>
    <w:rsid w:val="00B5144D"/>
    <w:rsid w:val="00B527D4"/>
    <w:rsid w:val="00B536FD"/>
    <w:rsid w:val="00B548A1"/>
    <w:rsid w:val="00B622E6"/>
    <w:rsid w:val="00B62878"/>
    <w:rsid w:val="00B62B80"/>
    <w:rsid w:val="00B6382C"/>
    <w:rsid w:val="00B643C2"/>
    <w:rsid w:val="00B728EE"/>
    <w:rsid w:val="00B730DB"/>
    <w:rsid w:val="00B75C3B"/>
    <w:rsid w:val="00B82EA0"/>
    <w:rsid w:val="00B83DC8"/>
    <w:rsid w:val="00B843AE"/>
    <w:rsid w:val="00B85DD9"/>
    <w:rsid w:val="00B90808"/>
    <w:rsid w:val="00B928C5"/>
    <w:rsid w:val="00B931DA"/>
    <w:rsid w:val="00B938EE"/>
    <w:rsid w:val="00B95867"/>
    <w:rsid w:val="00B95B4C"/>
    <w:rsid w:val="00BA1556"/>
    <w:rsid w:val="00BA1C4B"/>
    <w:rsid w:val="00BA1CBD"/>
    <w:rsid w:val="00BA269E"/>
    <w:rsid w:val="00BA2D21"/>
    <w:rsid w:val="00BA4F01"/>
    <w:rsid w:val="00BA6010"/>
    <w:rsid w:val="00BB04F3"/>
    <w:rsid w:val="00BB0A15"/>
    <w:rsid w:val="00BB0EE8"/>
    <w:rsid w:val="00BC1599"/>
    <w:rsid w:val="00BC2561"/>
    <w:rsid w:val="00BC4E67"/>
    <w:rsid w:val="00BC538D"/>
    <w:rsid w:val="00BC5A38"/>
    <w:rsid w:val="00BC6374"/>
    <w:rsid w:val="00BC7E4F"/>
    <w:rsid w:val="00BD0ECC"/>
    <w:rsid w:val="00BD4C69"/>
    <w:rsid w:val="00BD4FCD"/>
    <w:rsid w:val="00BD74E6"/>
    <w:rsid w:val="00BE1844"/>
    <w:rsid w:val="00BE2115"/>
    <w:rsid w:val="00BE2176"/>
    <w:rsid w:val="00BE3D02"/>
    <w:rsid w:val="00BE5B76"/>
    <w:rsid w:val="00BE5FD3"/>
    <w:rsid w:val="00BE601E"/>
    <w:rsid w:val="00BE6830"/>
    <w:rsid w:val="00BE6959"/>
    <w:rsid w:val="00BE75A9"/>
    <w:rsid w:val="00BF226F"/>
    <w:rsid w:val="00C014A3"/>
    <w:rsid w:val="00C019AE"/>
    <w:rsid w:val="00C01DE2"/>
    <w:rsid w:val="00C028DC"/>
    <w:rsid w:val="00C0798F"/>
    <w:rsid w:val="00C104FF"/>
    <w:rsid w:val="00C11376"/>
    <w:rsid w:val="00C1166D"/>
    <w:rsid w:val="00C12110"/>
    <w:rsid w:val="00C12FA4"/>
    <w:rsid w:val="00C1538F"/>
    <w:rsid w:val="00C1661D"/>
    <w:rsid w:val="00C16C0A"/>
    <w:rsid w:val="00C22709"/>
    <w:rsid w:val="00C247EF"/>
    <w:rsid w:val="00C267EA"/>
    <w:rsid w:val="00C30E51"/>
    <w:rsid w:val="00C34335"/>
    <w:rsid w:val="00C36D52"/>
    <w:rsid w:val="00C373E1"/>
    <w:rsid w:val="00C41212"/>
    <w:rsid w:val="00C415EF"/>
    <w:rsid w:val="00C43447"/>
    <w:rsid w:val="00C43A6E"/>
    <w:rsid w:val="00C45E49"/>
    <w:rsid w:val="00C4677F"/>
    <w:rsid w:val="00C4700B"/>
    <w:rsid w:val="00C50B82"/>
    <w:rsid w:val="00C519F7"/>
    <w:rsid w:val="00C5255C"/>
    <w:rsid w:val="00C54DEA"/>
    <w:rsid w:val="00C54FF6"/>
    <w:rsid w:val="00C55A4C"/>
    <w:rsid w:val="00C57C8B"/>
    <w:rsid w:val="00C61E90"/>
    <w:rsid w:val="00C634A2"/>
    <w:rsid w:val="00C65530"/>
    <w:rsid w:val="00C66133"/>
    <w:rsid w:val="00C6639F"/>
    <w:rsid w:val="00C676E9"/>
    <w:rsid w:val="00C70A02"/>
    <w:rsid w:val="00C726CA"/>
    <w:rsid w:val="00C7418D"/>
    <w:rsid w:val="00C74E32"/>
    <w:rsid w:val="00C751C2"/>
    <w:rsid w:val="00C779F6"/>
    <w:rsid w:val="00C8092E"/>
    <w:rsid w:val="00C8094A"/>
    <w:rsid w:val="00C814C5"/>
    <w:rsid w:val="00C82EC2"/>
    <w:rsid w:val="00C85BB7"/>
    <w:rsid w:val="00C85E2D"/>
    <w:rsid w:val="00C87BEB"/>
    <w:rsid w:val="00C90ED2"/>
    <w:rsid w:val="00C90F8C"/>
    <w:rsid w:val="00C938FB"/>
    <w:rsid w:val="00CA3816"/>
    <w:rsid w:val="00CA40AC"/>
    <w:rsid w:val="00CA5E62"/>
    <w:rsid w:val="00CB0F77"/>
    <w:rsid w:val="00CB1347"/>
    <w:rsid w:val="00CB2D95"/>
    <w:rsid w:val="00CB5A26"/>
    <w:rsid w:val="00CB5E78"/>
    <w:rsid w:val="00CC050A"/>
    <w:rsid w:val="00CC194B"/>
    <w:rsid w:val="00CC2CF5"/>
    <w:rsid w:val="00CC2EC0"/>
    <w:rsid w:val="00CC3EFC"/>
    <w:rsid w:val="00CC41DA"/>
    <w:rsid w:val="00CC6695"/>
    <w:rsid w:val="00CC72D0"/>
    <w:rsid w:val="00CC73BC"/>
    <w:rsid w:val="00CC7708"/>
    <w:rsid w:val="00CC7E74"/>
    <w:rsid w:val="00CD0811"/>
    <w:rsid w:val="00CD4688"/>
    <w:rsid w:val="00CD4D17"/>
    <w:rsid w:val="00CD5C19"/>
    <w:rsid w:val="00CD63A4"/>
    <w:rsid w:val="00CE08F0"/>
    <w:rsid w:val="00CE1125"/>
    <w:rsid w:val="00CE1A5C"/>
    <w:rsid w:val="00CE281F"/>
    <w:rsid w:val="00CE2858"/>
    <w:rsid w:val="00CE33AC"/>
    <w:rsid w:val="00CE3528"/>
    <w:rsid w:val="00CE40B5"/>
    <w:rsid w:val="00CE4F36"/>
    <w:rsid w:val="00CF0D3F"/>
    <w:rsid w:val="00CF1387"/>
    <w:rsid w:val="00CF29E4"/>
    <w:rsid w:val="00CF2C59"/>
    <w:rsid w:val="00CF3C01"/>
    <w:rsid w:val="00CF4D21"/>
    <w:rsid w:val="00CF5766"/>
    <w:rsid w:val="00CF57AF"/>
    <w:rsid w:val="00CF6ADA"/>
    <w:rsid w:val="00CF6CB8"/>
    <w:rsid w:val="00D00CCD"/>
    <w:rsid w:val="00D019E0"/>
    <w:rsid w:val="00D01B11"/>
    <w:rsid w:val="00D023EE"/>
    <w:rsid w:val="00D033B7"/>
    <w:rsid w:val="00D04F85"/>
    <w:rsid w:val="00D0506B"/>
    <w:rsid w:val="00D05428"/>
    <w:rsid w:val="00D05C26"/>
    <w:rsid w:val="00D07119"/>
    <w:rsid w:val="00D10AB1"/>
    <w:rsid w:val="00D10F3F"/>
    <w:rsid w:val="00D13080"/>
    <w:rsid w:val="00D1604C"/>
    <w:rsid w:val="00D1613B"/>
    <w:rsid w:val="00D1652A"/>
    <w:rsid w:val="00D205B1"/>
    <w:rsid w:val="00D20A1A"/>
    <w:rsid w:val="00D20A83"/>
    <w:rsid w:val="00D21491"/>
    <w:rsid w:val="00D22FCA"/>
    <w:rsid w:val="00D230EB"/>
    <w:rsid w:val="00D23C4A"/>
    <w:rsid w:val="00D23FCA"/>
    <w:rsid w:val="00D24379"/>
    <w:rsid w:val="00D24D27"/>
    <w:rsid w:val="00D26D51"/>
    <w:rsid w:val="00D30716"/>
    <w:rsid w:val="00D30A32"/>
    <w:rsid w:val="00D30D60"/>
    <w:rsid w:val="00D31534"/>
    <w:rsid w:val="00D33B5D"/>
    <w:rsid w:val="00D3693E"/>
    <w:rsid w:val="00D37624"/>
    <w:rsid w:val="00D3772B"/>
    <w:rsid w:val="00D37D41"/>
    <w:rsid w:val="00D42A3A"/>
    <w:rsid w:val="00D43775"/>
    <w:rsid w:val="00D45B64"/>
    <w:rsid w:val="00D4611B"/>
    <w:rsid w:val="00D50378"/>
    <w:rsid w:val="00D5073C"/>
    <w:rsid w:val="00D50ABE"/>
    <w:rsid w:val="00D51DB8"/>
    <w:rsid w:val="00D535BD"/>
    <w:rsid w:val="00D5424C"/>
    <w:rsid w:val="00D566A7"/>
    <w:rsid w:val="00D57E6F"/>
    <w:rsid w:val="00D676C6"/>
    <w:rsid w:val="00D678F4"/>
    <w:rsid w:val="00D70E4C"/>
    <w:rsid w:val="00D7532E"/>
    <w:rsid w:val="00D76470"/>
    <w:rsid w:val="00D76C65"/>
    <w:rsid w:val="00D833F3"/>
    <w:rsid w:val="00D83738"/>
    <w:rsid w:val="00D837F3"/>
    <w:rsid w:val="00D84344"/>
    <w:rsid w:val="00D84ACA"/>
    <w:rsid w:val="00D86BBE"/>
    <w:rsid w:val="00D874AB"/>
    <w:rsid w:val="00D87B61"/>
    <w:rsid w:val="00D923E9"/>
    <w:rsid w:val="00D92FB6"/>
    <w:rsid w:val="00D9525C"/>
    <w:rsid w:val="00D95BC4"/>
    <w:rsid w:val="00DA58E0"/>
    <w:rsid w:val="00DA7A0C"/>
    <w:rsid w:val="00DB289F"/>
    <w:rsid w:val="00DB2BF6"/>
    <w:rsid w:val="00DB728C"/>
    <w:rsid w:val="00DB7BA0"/>
    <w:rsid w:val="00DB7BBC"/>
    <w:rsid w:val="00DC0393"/>
    <w:rsid w:val="00DC095A"/>
    <w:rsid w:val="00DC0E36"/>
    <w:rsid w:val="00DC12E8"/>
    <w:rsid w:val="00DC21F9"/>
    <w:rsid w:val="00DC6108"/>
    <w:rsid w:val="00DD17FA"/>
    <w:rsid w:val="00DD26C8"/>
    <w:rsid w:val="00DD3698"/>
    <w:rsid w:val="00DD378F"/>
    <w:rsid w:val="00DD3EBE"/>
    <w:rsid w:val="00DD46FE"/>
    <w:rsid w:val="00DD5144"/>
    <w:rsid w:val="00DD6FFF"/>
    <w:rsid w:val="00DD70AA"/>
    <w:rsid w:val="00DE3B9A"/>
    <w:rsid w:val="00DE6127"/>
    <w:rsid w:val="00DE6500"/>
    <w:rsid w:val="00DE6BE6"/>
    <w:rsid w:val="00DE7A54"/>
    <w:rsid w:val="00DE7DBF"/>
    <w:rsid w:val="00DF2F23"/>
    <w:rsid w:val="00E01471"/>
    <w:rsid w:val="00E03C92"/>
    <w:rsid w:val="00E05AF0"/>
    <w:rsid w:val="00E12D88"/>
    <w:rsid w:val="00E20BD8"/>
    <w:rsid w:val="00E20D03"/>
    <w:rsid w:val="00E22538"/>
    <w:rsid w:val="00E24341"/>
    <w:rsid w:val="00E268B8"/>
    <w:rsid w:val="00E27AB5"/>
    <w:rsid w:val="00E32133"/>
    <w:rsid w:val="00E32B5E"/>
    <w:rsid w:val="00E32C47"/>
    <w:rsid w:val="00E32D63"/>
    <w:rsid w:val="00E36476"/>
    <w:rsid w:val="00E36AD3"/>
    <w:rsid w:val="00E420E1"/>
    <w:rsid w:val="00E44A20"/>
    <w:rsid w:val="00E46A18"/>
    <w:rsid w:val="00E46D75"/>
    <w:rsid w:val="00E47BC1"/>
    <w:rsid w:val="00E50208"/>
    <w:rsid w:val="00E50245"/>
    <w:rsid w:val="00E506B0"/>
    <w:rsid w:val="00E50CC1"/>
    <w:rsid w:val="00E54367"/>
    <w:rsid w:val="00E57539"/>
    <w:rsid w:val="00E6089F"/>
    <w:rsid w:val="00E617D1"/>
    <w:rsid w:val="00E617F9"/>
    <w:rsid w:val="00E61B84"/>
    <w:rsid w:val="00E652B0"/>
    <w:rsid w:val="00E65943"/>
    <w:rsid w:val="00E702B2"/>
    <w:rsid w:val="00E705A5"/>
    <w:rsid w:val="00E7107A"/>
    <w:rsid w:val="00E74B6E"/>
    <w:rsid w:val="00E7662C"/>
    <w:rsid w:val="00E77C90"/>
    <w:rsid w:val="00E80650"/>
    <w:rsid w:val="00E8304A"/>
    <w:rsid w:val="00E835E6"/>
    <w:rsid w:val="00E85FE4"/>
    <w:rsid w:val="00E86DD8"/>
    <w:rsid w:val="00E9313D"/>
    <w:rsid w:val="00E93D0D"/>
    <w:rsid w:val="00E94D53"/>
    <w:rsid w:val="00E9669A"/>
    <w:rsid w:val="00E96930"/>
    <w:rsid w:val="00E96EFF"/>
    <w:rsid w:val="00E970E1"/>
    <w:rsid w:val="00E97327"/>
    <w:rsid w:val="00EA12D0"/>
    <w:rsid w:val="00EA219E"/>
    <w:rsid w:val="00EA4955"/>
    <w:rsid w:val="00EA4CFC"/>
    <w:rsid w:val="00EA7072"/>
    <w:rsid w:val="00EA76C1"/>
    <w:rsid w:val="00EA77B4"/>
    <w:rsid w:val="00EA7829"/>
    <w:rsid w:val="00EB0E38"/>
    <w:rsid w:val="00EB33D2"/>
    <w:rsid w:val="00EB5943"/>
    <w:rsid w:val="00EB59FE"/>
    <w:rsid w:val="00EB5D9F"/>
    <w:rsid w:val="00EB6230"/>
    <w:rsid w:val="00EC06E9"/>
    <w:rsid w:val="00EC1D6C"/>
    <w:rsid w:val="00EC2692"/>
    <w:rsid w:val="00EC3207"/>
    <w:rsid w:val="00EC34A9"/>
    <w:rsid w:val="00EC3570"/>
    <w:rsid w:val="00EC4BF7"/>
    <w:rsid w:val="00EC6038"/>
    <w:rsid w:val="00ED1A01"/>
    <w:rsid w:val="00ED1A2F"/>
    <w:rsid w:val="00ED2235"/>
    <w:rsid w:val="00ED2497"/>
    <w:rsid w:val="00ED484D"/>
    <w:rsid w:val="00EE15C6"/>
    <w:rsid w:val="00EE246E"/>
    <w:rsid w:val="00EE2625"/>
    <w:rsid w:val="00EE6485"/>
    <w:rsid w:val="00EF1057"/>
    <w:rsid w:val="00EF354A"/>
    <w:rsid w:val="00EF44A4"/>
    <w:rsid w:val="00EF4C6F"/>
    <w:rsid w:val="00EF5EDC"/>
    <w:rsid w:val="00F0008D"/>
    <w:rsid w:val="00F00427"/>
    <w:rsid w:val="00F00866"/>
    <w:rsid w:val="00F037BA"/>
    <w:rsid w:val="00F076C4"/>
    <w:rsid w:val="00F100DC"/>
    <w:rsid w:val="00F11ADB"/>
    <w:rsid w:val="00F13FFA"/>
    <w:rsid w:val="00F144CB"/>
    <w:rsid w:val="00F177F5"/>
    <w:rsid w:val="00F2039C"/>
    <w:rsid w:val="00F237EC"/>
    <w:rsid w:val="00F24855"/>
    <w:rsid w:val="00F25B3B"/>
    <w:rsid w:val="00F266E5"/>
    <w:rsid w:val="00F2736C"/>
    <w:rsid w:val="00F2749C"/>
    <w:rsid w:val="00F279A0"/>
    <w:rsid w:val="00F30A36"/>
    <w:rsid w:val="00F310DC"/>
    <w:rsid w:val="00F31145"/>
    <w:rsid w:val="00F31EF4"/>
    <w:rsid w:val="00F32A18"/>
    <w:rsid w:val="00F33113"/>
    <w:rsid w:val="00F3333B"/>
    <w:rsid w:val="00F42FFF"/>
    <w:rsid w:val="00F43D2C"/>
    <w:rsid w:val="00F4693B"/>
    <w:rsid w:val="00F47236"/>
    <w:rsid w:val="00F51163"/>
    <w:rsid w:val="00F51F4D"/>
    <w:rsid w:val="00F53561"/>
    <w:rsid w:val="00F550CD"/>
    <w:rsid w:val="00F609FB"/>
    <w:rsid w:val="00F6436A"/>
    <w:rsid w:val="00F64DD8"/>
    <w:rsid w:val="00F70F11"/>
    <w:rsid w:val="00F71194"/>
    <w:rsid w:val="00F7703F"/>
    <w:rsid w:val="00F80DA0"/>
    <w:rsid w:val="00F8183B"/>
    <w:rsid w:val="00F81DF0"/>
    <w:rsid w:val="00F844A7"/>
    <w:rsid w:val="00F84DB7"/>
    <w:rsid w:val="00F8595D"/>
    <w:rsid w:val="00F85CF3"/>
    <w:rsid w:val="00F8656C"/>
    <w:rsid w:val="00F869A1"/>
    <w:rsid w:val="00F93280"/>
    <w:rsid w:val="00F935A7"/>
    <w:rsid w:val="00F94839"/>
    <w:rsid w:val="00F94CE8"/>
    <w:rsid w:val="00F951E5"/>
    <w:rsid w:val="00F95ADE"/>
    <w:rsid w:val="00F95EF6"/>
    <w:rsid w:val="00F9689B"/>
    <w:rsid w:val="00FA06FB"/>
    <w:rsid w:val="00FA08D6"/>
    <w:rsid w:val="00FA187A"/>
    <w:rsid w:val="00FA2D91"/>
    <w:rsid w:val="00FA4362"/>
    <w:rsid w:val="00FA63D0"/>
    <w:rsid w:val="00FB0523"/>
    <w:rsid w:val="00FB0B98"/>
    <w:rsid w:val="00FB12B1"/>
    <w:rsid w:val="00FB1F7F"/>
    <w:rsid w:val="00FB2BFC"/>
    <w:rsid w:val="00FB336C"/>
    <w:rsid w:val="00FB5B31"/>
    <w:rsid w:val="00FB68AF"/>
    <w:rsid w:val="00FB6C41"/>
    <w:rsid w:val="00FB6E35"/>
    <w:rsid w:val="00FB75C7"/>
    <w:rsid w:val="00FB7F50"/>
    <w:rsid w:val="00FC0E46"/>
    <w:rsid w:val="00FC2139"/>
    <w:rsid w:val="00FC2C3C"/>
    <w:rsid w:val="00FC449F"/>
    <w:rsid w:val="00FC4680"/>
    <w:rsid w:val="00FC48B6"/>
    <w:rsid w:val="00FC5425"/>
    <w:rsid w:val="00FC5561"/>
    <w:rsid w:val="00FC5F2F"/>
    <w:rsid w:val="00FC61B5"/>
    <w:rsid w:val="00FC7817"/>
    <w:rsid w:val="00FD115B"/>
    <w:rsid w:val="00FD15C0"/>
    <w:rsid w:val="00FD29D8"/>
    <w:rsid w:val="00FD3818"/>
    <w:rsid w:val="00FD4ED8"/>
    <w:rsid w:val="00FD6BD6"/>
    <w:rsid w:val="00FD765D"/>
    <w:rsid w:val="00FE0209"/>
    <w:rsid w:val="00FE0451"/>
    <w:rsid w:val="00FE3BFE"/>
    <w:rsid w:val="00FE48FD"/>
    <w:rsid w:val="00FE652B"/>
    <w:rsid w:val="00FE65E4"/>
    <w:rsid w:val="00FE6B98"/>
    <w:rsid w:val="00FF0F05"/>
    <w:rsid w:val="00FF6823"/>
    <w:rsid w:val="00FF6BA5"/>
    <w:rsid w:val="00FF6C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9DBA6A"/>
  <w15:chartTrackingRefBased/>
  <w15:docId w15:val="{FD7F10CD-C38B-453F-96B5-CA9277BB3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toc 5" w:uiPriority="39"/>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667BA"/>
    <w:rPr>
      <w:sz w:val="24"/>
      <w:szCs w:val="24"/>
    </w:rPr>
  </w:style>
  <w:style w:type="paragraph" w:styleId="Heading1">
    <w:name w:val="heading 1"/>
    <w:basedOn w:val="Normal"/>
    <w:next w:val="Normal"/>
    <w:link w:val="Heading1Char"/>
    <w:qFormat/>
    <w:rsid w:val="0039133A"/>
    <w:pPr>
      <w:keepNext/>
      <w:spacing w:before="240" w:after="60"/>
      <w:outlineLvl w:val="0"/>
    </w:pPr>
    <w:rPr>
      <w:rFonts w:ascii="Cambria" w:hAnsi="Cambria"/>
      <w:b/>
      <w:bCs/>
      <w:kern w:val="32"/>
      <w:sz w:val="32"/>
      <w:szCs w:val="32"/>
      <w:lang w:val="x-none" w:eastAsia="x-none"/>
    </w:rPr>
  </w:style>
  <w:style w:type="paragraph" w:styleId="Heading4">
    <w:name w:val="heading 4"/>
    <w:basedOn w:val="Normal"/>
    <w:next w:val="Normal"/>
    <w:link w:val="Heading4Char"/>
    <w:semiHidden/>
    <w:unhideWhenUsed/>
    <w:qFormat/>
    <w:rsid w:val="00D10F3F"/>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link w:val="Heading5Char"/>
    <w:qFormat/>
    <w:rsid w:val="0039133A"/>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NumberedLeft0">
    <w:name w:val="Style Numbered Left:  0&quot;"/>
    <w:basedOn w:val="NoList"/>
    <w:rsid w:val="007A5119"/>
    <w:pPr>
      <w:numPr>
        <w:numId w:val="1"/>
      </w:numPr>
    </w:pPr>
  </w:style>
  <w:style w:type="paragraph" w:customStyle="1" w:styleId="Numbered">
    <w:name w:val="Numbered"/>
    <w:basedOn w:val="Normal"/>
    <w:rsid w:val="007A5119"/>
    <w:pPr>
      <w:keepNext/>
      <w:keepLines/>
      <w:spacing w:before="240" w:after="20"/>
    </w:pPr>
  </w:style>
  <w:style w:type="paragraph" w:customStyle="1" w:styleId="anumbered">
    <w:name w:val="a. numbered"/>
    <w:basedOn w:val="Normal"/>
    <w:rsid w:val="007A5119"/>
    <w:pPr>
      <w:numPr>
        <w:numId w:val="2"/>
      </w:numPr>
    </w:pPr>
  </w:style>
  <w:style w:type="paragraph" w:styleId="Header">
    <w:name w:val="header"/>
    <w:basedOn w:val="Normal"/>
    <w:link w:val="HeaderChar"/>
    <w:rsid w:val="00E32B5E"/>
    <w:pPr>
      <w:tabs>
        <w:tab w:val="center" w:pos="4320"/>
        <w:tab w:val="right" w:pos="8640"/>
      </w:tabs>
    </w:pPr>
  </w:style>
  <w:style w:type="paragraph" w:styleId="Footer">
    <w:name w:val="footer"/>
    <w:basedOn w:val="Normal"/>
    <w:link w:val="FooterChar"/>
    <w:rsid w:val="00E32B5E"/>
    <w:pPr>
      <w:tabs>
        <w:tab w:val="center" w:pos="4320"/>
        <w:tab w:val="right" w:pos="8640"/>
      </w:tabs>
    </w:pPr>
  </w:style>
  <w:style w:type="paragraph" w:styleId="BodyText">
    <w:name w:val="Body Text"/>
    <w:basedOn w:val="Normal"/>
    <w:link w:val="BodyTextChar"/>
    <w:rsid w:val="000358E9"/>
    <w:pPr>
      <w:keepNext/>
      <w:keepLines/>
      <w:tabs>
        <w:tab w:val="left" w:pos="532"/>
        <w:tab w:val="left" w:pos="720"/>
        <w:tab w:val="left" w:leader="underscore" w:pos="2160"/>
        <w:tab w:val="left" w:leader="underscore" w:pos="5760"/>
        <w:tab w:val="left" w:leader="underscore" w:pos="7200"/>
        <w:tab w:val="left" w:pos="7920"/>
        <w:tab w:val="left" w:leader="underscore" w:pos="8640"/>
      </w:tabs>
      <w:spacing w:before="240" w:after="120"/>
    </w:pPr>
    <w:rPr>
      <w:rFonts w:ascii="Bookman Old Style" w:hAnsi="Bookman Old Style"/>
      <w:b/>
      <w:i/>
      <w:color w:val="000000"/>
      <w:sz w:val="22"/>
      <w:szCs w:val="20"/>
    </w:rPr>
  </w:style>
  <w:style w:type="character" w:customStyle="1" w:styleId="BodyTextChar">
    <w:name w:val="Body Text Char"/>
    <w:link w:val="BodyText"/>
    <w:rsid w:val="000358E9"/>
    <w:rPr>
      <w:rFonts w:ascii="Bookman Old Style" w:hAnsi="Bookman Old Style"/>
      <w:b/>
      <w:i/>
      <w:color w:val="000000"/>
      <w:sz w:val="22"/>
    </w:rPr>
  </w:style>
  <w:style w:type="character" w:styleId="Hyperlink">
    <w:name w:val="Hyperlink"/>
    <w:rsid w:val="00D76C65"/>
    <w:rPr>
      <w:color w:val="0000FF"/>
      <w:u w:val="single"/>
    </w:rPr>
  </w:style>
  <w:style w:type="paragraph" w:customStyle="1" w:styleId="ChapterNumber">
    <w:name w:val="Chapter Number"/>
    <w:basedOn w:val="Normal"/>
    <w:rsid w:val="0039133A"/>
    <w:pPr>
      <w:spacing w:before="240"/>
      <w:jc w:val="center"/>
    </w:pPr>
    <w:rPr>
      <w:b/>
    </w:rPr>
  </w:style>
  <w:style w:type="paragraph" w:customStyle="1" w:styleId="ChapterName">
    <w:name w:val="Chapter Name"/>
    <w:basedOn w:val="Normal"/>
    <w:rsid w:val="0039133A"/>
    <w:pPr>
      <w:spacing w:before="240"/>
      <w:jc w:val="center"/>
    </w:pPr>
    <w:rPr>
      <w:b/>
    </w:rPr>
  </w:style>
  <w:style w:type="paragraph" w:styleId="TOC2">
    <w:name w:val="toc 2"/>
    <w:basedOn w:val="Normal"/>
    <w:next w:val="Normal"/>
    <w:autoRedefine/>
    <w:uiPriority w:val="39"/>
    <w:unhideWhenUsed/>
    <w:qFormat/>
    <w:rsid w:val="0039133A"/>
    <w:pPr>
      <w:tabs>
        <w:tab w:val="right" w:leader="dot" w:pos="9350"/>
      </w:tabs>
      <w:jc w:val="center"/>
    </w:pPr>
    <w:rPr>
      <w:rFonts w:cs="Calibri"/>
      <w:b/>
      <w:bCs/>
      <w:szCs w:val="20"/>
    </w:rPr>
  </w:style>
  <w:style w:type="paragraph" w:styleId="TOC1">
    <w:name w:val="toc 1"/>
    <w:basedOn w:val="ChapterName"/>
    <w:next w:val="Normal"/>
    <w:autoRedefine/>
    <w:uiPriority w:val="39"/>
    <w:unhideWhenUsed/>
    <w:qFormat/>
    <w:rsid w:val="0039133A"/>
    <w:pPr>
      <w:tabs>
        <w:tab w:val="right" w:leader="dot" w:pos="9350"/>
      </w:tabs>
    </w:pPr>
    <w:rPr>
      <w:bCs/>
      <w:caps/>
    </w:rPr>
  </w:style>
  <w:style w:type="paragraph" w:styleId="TOC3">
    <w:name w:val="toc 3"/>
    <w:basedOn w:val="Normal"/>
    <w:next w:val="Normal"/>
    <w:autoRedefine/>
    <w:uiPriority w:val="39"/>
    <w:unhideWhenUsed/>
    <w:qFormat/>
    <w:rsid w:val="0039133A"/>
    <w:pPr>
      <w:tabs>
        <w:tab w:val="right" w:leader="dot" w:pos="9350"/>
      </w:tabs>
      <w:spacing w:before="120"/>
    </w:pPr>
    <w:rPr>
      <w:rFonts w:cs="Calibri"/>
      <w:caps/>
      <w:szCs w:val="20"/>
    </w:rPr>
  </w:style>
  <w:style w:type="paragraph" w:styleId="TOC4">
    <w:name w:val="toc 4"/>
    <w:basedOn w:val="Normal"/>
    <w:next w:val="Normal"/>
    <w:autoRedefine/>
    <w:uiPriority w:val="39"/>
    <w:rsid w:val="0039133A"/>
    <w:pPr>
      <w:tabs>
        <w:tab w:val="right" w:leader="dot" w:pos="9350"/>
      </w:tabs>
      <w:ind w:left="720"/>
    </w:pPr>
    <w:rPr>
      <w:rFonts w:cs="Calibri"/>
      <w:szCs w:val="20"/>
    </w:rPr>
  </w:style>
  <w:style w:type="paragraph" w:styleId="TOC5">
    <w:name w:val="toc 5"/>
    <w:basedOn w:val="Normal"/>
    <w:next w:val="Normal"/>
    <w:autoRedefine/>
    <w:uiPriority w:val="39"/>
    <w:rsid w:val="0039133A"/>
    <w:pPr>
      <w:ind w:left="1440"/>
    </w:pPr>
    <w:rPr>
      <w:rFonts w:cs="Calibri"/>
      <w:szCs w:val="20"/>
    </w:rPr>
  </w:style>
  <w:style w:type="character" w:customStyle="1" w:styleId="Heading1Char">
    <w:name w:val="Heading 1 Char"/>
    <w:link w:val="Heading1"/>
    <w:rsid w:val="0039133A"/>
    <w:rPr>
      <w:rFonts w:ascii="Cambria" w:hAnsi="Cambria"/>
      <w:b/>
      <w:bCs/>
      <w:kern w:val="32"/>
      <w:sz w:val="32"/>
      <w:szCs w:val="32"/>
      <w:lang w:val="x-none" w:eastAsia="x-none"/>
    </w:rPr>
  </w:style>
  <w:style w:type="character" w:customStyle="1" w:styleId="Heading5Char">
    <w:name w:val="Heading 5 Char"/>
    <w:link w:val="Heading5"/>
    <w:rsid w:val="0039133A"/>
    <w:rPr>
      <w:b/>
      <w:bCs/>
    </w:rPr>
  </w:style>
  <w:style w:type="paragraph" w:styleId="FootnoteText">
    <w:name w:val="footnote text"/>
    <w:basedOn w:val="Normal"/>
    <w:link w:val="FootnoteTextChar"/>
    <w:rsid w:val="0039133A"/>
    <w:pPr>
      <w:spacing w:before="120"/>
    </w:pPr>
    <w:rPr>
      <w:sz w:val="20"/>
      <w:szCs w:val="20"/>
    </w:rPr>
  </w:style>
  <w:style w:type="character" w:customStyle="1" w:styleId="FootnoteTextChar">
    <w:name w:val="Footnote Text Char"/>
    <w:basedOn w:val="DefaultParagraphFont"/>
    <w:link w:val="FootnoteText"/>
    <w:rsid w:val="0039133A"/>
  </w:style>
  <w:style w:type="character" w:styleId="FootnoteReference">
    <w:name w:val="footnote reference"/>
    <w:rsid w:val="0039133A"/>
    <w:rPr>
      <w:vertAlign w:val="superscript"/>
    </w:rPr>
  </w:style>
  <w:style w:type="paragraph" w:styleId="BalloonText">
    <w:name w:val="Balloon Text"/>
    <w:basedOn w:val="Normal"/>
    <w:link w:val="BalloonTextChar"/>
    <w:rsid w:val="0039133A"/>
    <w:pPr>
      <w:spacing w:before="120"/>
    </w:pPr>
    <w:rPr>
      <w:rFonts w:ascii="Tahoma" w:hAnsi="Tahoma" w:cs="Tahoma"/>
      <w:sz w:val="16"/>
      <w:szCs w:val="16"/>
    </w:rPr>
  </w:style>
  <w:style w:type="character" w:customStyle="1" w:styleId="BalloonTextChar">
    <w:name w:val="Balloon Text Char"/>
    <w:link w:val="BalloonText"/>
    <w:rsid w:val="0039133A"/>
    <w:rPr>
      <w:rFonts w:ascii="Tahoma" w:hAnsi="Tahoma" w:cs="Tahoma"/>
      <w:sz w:val="16"/>
      <w:szCs w:val="16"/>
    </w:rPr>
  </w:style>
  <w:style w:type="character" w:styleId="PageNumber">
    <w:name w:val="page number"/>
    <w:basedOn w:val="DefaultParagraphFont"/>
    <w:rsid w:val="0039133A"/>
  </w:style>
  <w:style w:type="paragraph" w:styleId="HTMLPreformatted">
    <w:name w:val="HTML Preformatted"/>
    <w:basedOn w:val="Normal"/>
    <w:link w:val="HTMLPreformattedChar"/>
    <w:rsid w:val="00391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pPr>
    <w:rPr>
      <w:rFonts w:ascii="Courier New" w:eastAsia="Courier New" w:hAnsi="Courier New"/>
      <w:sz w:val="20"/>
      <w:szCs w:val="20"/>
    </w:rPr>
  </w:style>
  <w:style w:type="character" w:customStyle="1" w:styleId="HTMLPreformattedChar">
    <w:name w:val="HTML Preformatted Char"/>
    <w:link w:val="HTMLPreformatted"/>
    <w:rsid w:val="0039133A"/>
    <w:rPr>
      <w:rFonts w:ascii="Courier New" w:eastAsia="Courier New" w:hAnsi="Courier New"/>
    </w:rPr>
  </w:style>
  <w:style w:type="character" w:styleId="Strong">
    <w:name w:val="Strong"/>
    <w:qFormat/>
    <w:rsid w:val="0039133A"/>
    <w:rPr>
      <w:b/>
      <w:bCs/>
    </w:rPr>
  </w:style>
  <w:style w:type="character" w:customStyle="1" w:styleId="updatebodytest1">
    <w:name w:val="updatebodytest1"/>
    <w:rsid w:val="0039133A"/>
    <w:rPr>
      <w:rFonts w:ascii="Arial" w:hAnsi="Arial" w:cs="Arial" w:hint="default"/>
      <w:b w:val="0"/>
      <w:bCs w:val="0"/>
      <w:i w:val="0"/>
      <w:iCs w:val="0"/>
      <w:smallCaps w:val="0"/>
      <w:sz w:val="24"/>
      <w:szCs w:val="24"/>
    </w:rPr>
  </w:style>
  <w:style w:type="paragraph" w:styleId="NormalWeb">
    <w:name w:val="Normal (Web)"/>
    <w:basedOn w:val="Normal"/>
    <w:rsid w:val="0039133A"/>
    <w:pPr>
      <w:spacing w:before="100" w:beforeAutospacing="1" w:after="100" w:afterAutospacing="1"/>
    </w:pPr>
  </w:style>
  <w:style w:type="table" w:styleId="TableGrid">
    <w:name w:val="Table Grid"/>
    <w:basedOn w:val="TableNormal"/>
    <w:rsid w:val="003913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39133A"/>
    <w:rPr>
      <w:sz w:val="16"/>
      <w:szCs w:val="16"/>
    </w:rPr>
  </w:style>
  <w:style w:type="paragraph" w:styleId="CommentText">
    <w:name w:val="annotation text"/>
    <w:basedOn w:val="Normal"/>
    <w:link w:val="CommentTextChar"/>
    <w:rsid w:val="0039133A"/>
    <w:pPr>
      <w:spacing w:before="120"/>
    </w:pPr>
    <w:rPr>
      <w:sz w:val="20"/>
      <w:szCs w:val="20"/>
    </w:rPr>
  </w:style>
  <w:style w:type="character" w:customStyle="1" w:styleId="CommentTextChar">
    <w:name w:val="Comment Text Char"/>
    <w:basedOn w:val="DefaultParagraphFont"/>
    <w:link w:val="CommentText"/>
    <w:rsid w:val="0039133A"/>
  </w:style>
  <w:style w:type="paragraph" w:styleId="CommentSubject">
    <w:name w:val="annotation subject"/>
    <w:basedOn w:val="CommentText"/>
    <w:next w:val="CommentText"/>
    <w:link w:val="CommentSubjectChar"/>
    <w:rsid w:val="0039133A"/>
    <w:rPr>
      <w:b/>
      <w:bCs/>
    </w:rPr>
  </w:style>
  <w:style w:type="character" w:customStyle="1" w:styleId="CommentSubjectChar">
    <w:name w:val="Comment Subject Char"/>
    <w:link w:val="CommentSubject"/>
    <w:rsid w:val="0039133A"/>
    <w:rPr>
      <w:b/>
      <w:bCs/>
    </w:rPr>
  </w:style>
  <w:style w:type="paragraph" w:customStyle="1" w:styleId="1stHeading">
    <w:name w:val="1st Heading"/>
    <w:basedOn w:val="Normal"/>
    <w:rsid w:val="0039133A"/>
    <w:pPr>
      <w:spacing w:before="240"/>
    </w:pPr>
    <w:rPr>
      <w:b/>
    </w:rPr>
  </w:style>
  <w:style w:type="paragraph" w:customStyle="1" w:styleId="PartHeading-1">
    <w:name w:val="Part Heading-1"/>
    <w:basedOn w:val="Normal"/>
    <w:rsid w:val="0039133A"/>
    <w:pPr>
      <w:spacing w:before="240"/>
      <w:jc w:val="center"/>
    </w:pPr>
    <w:rPr>
      <w:b/>
      <w:caps/>
    </w:rPr>
  </w:style>
  <w:style w:type="paragraph" w:customStyle="1" w:styleId="PartHeading-2">
    <w:name w:val="Part Heading-2"/>
    <w:basedOn w:val="Normal"/>
    <w:rsid w:val="0039133A"/>
    <w:pPr>
      <w:spacing w:before="240"/>
    </w:pPr>
    <w:rPr>
      <w:b/>
    </w:rPr>
  </w:style>
  <w:style w:type="paragraph" w:customStyle="1" w:styleId="PartHeading-3">
    <w:name w:val="Part Heading-3"/>
    <w:basedOn w:val="Normal"/>
    <w:rsid w:val="0039133A"/>
    <w:pPr>
      <w:spacing w:before="120"/>
      <w:jc w:val="both"/>
    </w:pPr>
    <w:rPr>
      <w:b/>
    </w:rPr>
  </w:style>
  <w:style w:type="paragraph" w:customStyle="1" w:styleId="2ndHeading">
    <w:name w:val="2nd Heading"/>
    <w:basedOn w:val="Normal"/>
    <w:rsid w:val="0039133A"/>
    <w:pPr>
      <w:spacing w:before="120"/>
    </w:pPr>
    <w:rPr>
      <w:b/>
    </w:rPr>
  </w:style>
  <w:style w:type="paragraph" w:customStyle="1" w:styleId="IndentText1">
    <w:name w:val="Indent Text 1"/>
    <w:basedOn w:val="Normal"/>
    <w:rsid w:val="0039133A"/>
    <w:pPr>
      <w:spacing w:before="120"/>
      <w:ind w:left="720"/>
    </w:pPr>
  </w:style>
  <w:style w:type="paragraph" w:customStyle="1" w:styleId="Indent-UnderlinedText1">
    <w:name w:val="Indent-Underlined Text 1"/>
    <w:basedOn w:val="Normal"/>
    <w:rsid w:val="0039133A"/>
    <w:pPr>
      <w:autoSpaceDE w:val="0"/>
      <w:autoSpaceDN w:val="0"/>
      <w:adjustRightInd w:val="0"/>
      <w:spacing w:before="120"/>
      <w:ind w:left="720"/>
    </w:pPr>
    <w:rPr>
      <w:u w:val="single"/>
    </w:rPr>
  </w:style>
  <w:style w:type="paragraph" w:customStyle="1" w:styleId="Bullet1">
    <w:name w:val="Bullet 1"/>
    <w:basedOn w:val="Normal"/>
    <w:qFormat/>
    <w:rsid w:val="0039133A"/>
    <w:pPr>
      <w:numPr>
        <w:numId w:val="3"/>
      </w:numPr>
      <w:spacing w:before="120"/>
    </w:pPr>
  </w:style>
  <w:style w:type="paragraph" w:customStyle="1" w:styleId="Intro">
    <w:name w:val="Intro"/>
    <w:basedOn w:val="1stHeading"/>
    <w:qFormat/>
    <w:rsid w:val="0039133A"/>
  </w:style>
  <w:style w:type="paragraph" w:styleId="Revision">
    <w:name w:val="Revision"/>
    <w:hidden/>
    <w:uiPriority w:val="99"/>
    <w:semiHidden/>
    <w:rsid w:val="0039133A"/>
    <w:rPr>
      <w:sz w:val="24"/>
      <w:szCs w:val="24"/>
    </w:rPr>
  </w:style>
  <w:style w:type="paragraph" w:customStyle="1" w:styleId="Bullet2">
    <w:name w:val="Bullet 2"/>
    <w:basedOn w:val="Normal"/>
    <w:qFormat/>
    <w:rsid w:val="0039133A"/>
    <w:pPr>
      <w:tabs>
        <w:tab w:val="num" w:pos="1440"/>
      </w:tabs>
      <w:spacing w:before="120"/>
      <w:ind w:left="1440" w:hanging="360"/>
    </w:pPr>
  </w:style>
  <w:style w:type="paragraph" w:styleId="ListParagraph">
    <w:name w:val="List Paragraph"/>
    <w:basedOn w:val="Normal"/>
    <w:uiPriority w:val="34"/>
    <w:qFormat/>
    <w:rsid w:val="0039133A"/>
    <w:pPr>
      <w:spacing w:before="120"/>
      <w:ind w:left="720"/>
    </w:pPr>
  </w:style>
  <w:style w:type="character" w:customStyle="1" w:styleId="HeaderChar">
    <w:name w:val="Header Char"/>
    <w:link w:val="Header"/>
    <w:rsid w:val="0039133A"/>
    <w:rPr>
      <w:sz w:val="24"/>
      <w:szCs w:val="24"/>
    </w:rPr>
  </w:style>
  <w:style w:type="character" w:customStyle="1" w:styleId="FooterChar">
    <w:name w:val="Footer Char"/>
    <w:link w:val="Footer"/>
    <w:rsid w:val="0039133A"/>
    <w:rPr>
      <w:sz w:val="24"/>
      <w:szCs w:val="24"/>
    </w:rPr>
  </w:style>
  <w:style w:type="paragraph" w:customStyle="1" w:styleId="3rdHeading">
    <w:name w:val="3rd Heading"/>
    <w:basedOn w:val="2ndHeading"/>
    <w:qFormat/>
    <w:rsid w:val="0039133A"/>
    <w:rPr>
      <w:i/>
    </w:rPr>
  </w:style>
  <w:style w:type="paragraph" w:customStyle="1" w:styleId="margin">
    <w:name w:val="margin"/>
    <w:basedOn w:val="Normal"/>
    <w:rsid w:val="0039133A"/>
    <w:pPr>
      <w:spacing w:before="100" w:beforeAutospacing="1" w:after="100" w:afterAutospacing="1"/>
    </w:pPr>
  </w:style>
  <w:style w:type="character" w:customStyle="1" w:styleId="apple-converted-space">
    <w:name w:val="apple-converted-space"/>
    <w:basedOn w:val="DefaultParagraphFont"/>
    <w:rsid w:val="0039133A"/>
  </w:style>
  <w:style w:type="character" w:styleId="Emphasis">
    <w:name w:val="Emphasis"/>
    <w:uiPriority w:val="20"/>
    <w:qFormat/>
    <w:rsid w:val="0039133A"/>
    <w:rPr>
      <w:i/>
      <w:iCs/>
    </w:rPr>
  </w:style>
  <w:style w:type="character" w:styleId="UnresolvedMention">
    <w:name w:val="Unresolved Mention"/>
    <w:uiPriority w:val="99"/>
    <w:semiHidden/>
    <w:unhideWhenUsed/>
    <w:rsid w:val="0039133A"/>
    <w:rPr>
      <w:color w:val="605E5C"/>
      <w:shd w:val="clear" w:color="auto" w:fill="E1DFDD"/>
    </w:rPr>
  </w:style>
  <w:style w:type="paragraph" w:customStyle="1" w:styleId="CM19">
    <w:name w:val="CM19"/>
    <w:basedOn w:val="Normal"/>
    <w:next w:val="Normal"/>
    <w:rsid w:val="0039133A"/>
    <w:pPr>
      <w:widowControl w:val="0"/>
      <w:autoSpaceDE w:val="0"/>
      <w:autoSpaceDN w:val="0"/>
      <w:adjustRightInd w:val="0"/>
    </w:pPr>
    <w:rPr>
      <w:rFonts w:ascii="Times New Roman PSMT" w:hAnsi="Times New Roman PSMT"/>
    </w:rPr>
  </w:style>
  <w:style w:type="paragraph" w:customStyle="1" w:styleId="StyleLeft125Before5ptAfter5pt">
    <w:name w:val="Style Left:  1.25&quot; Before:  5 pt After:  5 pt"/>
    <w:basedOn w:val="Normal"/>
    <w:rsid w:val="00790E31"/>
    <w:pPr>
      <w:spacing w:after="100"/>
      <w:ind w:left="1800"/>
    </w:pPr>
    <w:rPr>
      <w:szCs w:val="20"/>
    </w:rPr>
  </w:style>
  <w:style w:type="character" w:customStyle="1" w:styleId="Heading4Char">
    <w:name w:val="Heading 4 Char"/>
    <w:basedOn w:val="DefaultParagraphFont"/>
    <w:link w:val="Heading4"/>
    <w:semiHidden/>
    <w:rsid w:val="00D10F3F"/>
    <w:rPr>
      <w:rFonts w:asciiTheme="majorHAnsi" w:eastAsiaTheme="majorEastAsia" w:hAnsiTheme="majorHAnsi" w:cstheme="majorBidi"/>
      <w:i/>
      <w:iCs/>
      <w:color w:val="2F5496" w:themeColor="accent1" w:themeShade="BF"/>
      <w:sz w:val="24"/>
      <w:szCs w:val="24"/>
    </w:rPr>
  </w:style>
  <w:style w:type="paragraph" w:customStyle="1" w:styleId="TableParagraph">
    <w:name w:val="Table Paragraph"/>
    <w:basedOn w:val="Normal"/>
    <w:uiPriority w:val="1"/>
    <w:qFormat/>
    <w:rsid w:val="004D1485"/>
    <w:pPr>
      <w:widowControl w:val="0"/>
      <w:autoSpaceDE w:val="0"/>
      <w:autoSpaceDN w:val="0"/>
      <w:ind w:left="106"/>
    </w:pPr>
    <w:rPr>
      <w:rFonts w:ascii="Calibri" w:eastAsia="Calibri" w:hAnsi="Calibri" w:cs="Calibri"/>
      <w:sz w:val="22"/>
      <w:szCs w:val="22"/>
    </w:rPr>
  </w:style>
  <w:style w:type="paragraph" w:styleId="NoSpacing">
    <w:name w:val="No Spacing"/>
    <w:uiPriority w:val="1"/>
    <w:qFormat/>
    <w:rsid w:val="00EF4C6F"/>
    <w:rPr>
      <w:rFonts w:asciiTheme="minorHAnsi" w:eastAsiaTheme="minorHAnsi" w:hAnsiTheme="minorHAnsi" w:cstheme="minorBidi"/>
      <w:sz w:val="22"/>
      <w:szCs w:val="22"/>
    </w:rPr>
  </w:style>
  <w:style w:type="table" w:customStyle="1" w:styleId="TableGrid0">
    <w:name w:val="TableGrid"/>
    <w:rsid w:val="00EF4C6F"/>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8468731">
      <w:bodyDiv w:val="1"/>
      <w:marLeft w:val="0"/>
      <w:marRight w:val="0"/>
      <w:marTop w:val="0"/>
      <w:marBottom w:val="0"/>
      <w:divBdr>
        <w:top w:val="none" w:sz="0" w:space="0" w:color="auto"/>
        <w:left w:val="none" w:sz="0" w:space="0" w:color="auto"/>
        <w:bottom w:val="none" w:sz="0" w:space="0" w:color="auto"/>
        <w:right w:val="none" w:sz="0" w:space="0" w:color="auto"/>
      </w:divBdr>
    </w:div>
    <w:div w:id="921915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lmccrea@elmcitycommunities.org" TargetMode="External"/><Relationship Id="rId18" Type="http://schemas.openxmlformats.org/officeDocument/2006/relationships/hyperlink" Target="http://www.elmcitycommunities.org" TargetMode="External"/><Relationship Id="rId26" Type="http://schemas.openxmlformats.org/officeDocument/2006/relationships/footer" Target="footer2.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webSettings" Target="webSettings.xml"/><Relationship Id="rId12" Type="http://schemas.openxmlformats.org/officeDocument/2006/relationships/hyperlink" Target="http://www.facebook.com/ElmCityCommunities" TargetMode="External"/><Relationship Id="rId17" Type="http://schemas.openxmlformats.org/officeDocument/2006/relationships/image" Target="media/image1.png"/><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mailto:mramos@elmcitycommunities.org" TargetMode="External"/><Relationship Id="rId20" Type="http://schemas.microsoft.com/office/2011/relationships/commentsExtended" Target="commentsExtended.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witter.com/ECCommunities" TargetMode="External"/><Relationship Id="rId24"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mailto:lmccrea@elmcitycommunities.org" TargetMode="External"/><Relationship Id="rId23" Type="http://schemas.openxmlformats.org/officeDocument/2006/relationships/header" Target="header1.xml"/><Relationship Id="rId28" Type="http://schemas.microsoft.com/office/2011/relationships/people" Target="people.xml"/><Relationship Id="rId10" Type="http://schemas.openxmlformats.org/officeDocument/2006/relationships/hyperlink" Target="http://www.elmcitycommunities.org" TargetMode="External"/><Relationship Id="rId19" Type="http://schemas.openxmlformats.org/officeDocument/2006/relationships/comments" Target="comment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mramos@elmcitycommuities.org" TargetMode="External"/><Relationship Id="rId22" Type="http://schemas.microsoft.com/office/2018/08/relationships/commentsExtensible" Target="commentsExtensible.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0A7C058344984EA09CDEB8E9EC4066" ma:contentTypeVersion="5" ma:contentTypeDescription="Create a new document." ma:contentTypeScope="" ma:versionID="b0519212ef299892b5ddc2c1b70c5659">
  <xsd:schema xmlns:xsd="http://www.w3.org/2001/XMLSchema" xmlns:xs="http://www.w3.org/2001/XMLSchema" xmlns:p="http://schemas.microsoft.com/office/2006/metadata/properties" xmlns:ns3="ff2d42a7-f916-4ed3-838f-85235e9e57ca" xmlns:ns4="17291c02-53a2-42b1-b47e-147814085127" targetNamespace="http://schemas.microsoft.com/office/2006/metadata/properties" ma:root="true" ma:fieldsID="0dd7a029ce612c48a4d9bbb7c8130236" ns3:_="" ns4:_="">
    <xsd:import namespace="ff2d42a7-f916-4ed3-838f-85235e9e57ca"/>
    <xsd:import namespace="17291c02-53a2-42b1-b47e-14781408512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2d42a7-f916-4ed3-838f-85235e9e57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7291c02-53a2-42b1-b47e-14781408512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159FC21-42F0-47DE-A8C2-9AA1ECAB14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2d42a7-f916-4ed3-838f-85235e9e57ca"/>
    <ds:schemaRef ds:uri="17291c02-53a2-42b1-b47e-147814085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6C824B-6097-4920-93C8-4FBFAAA76D6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DA58276-ED04-4A54-A193-6E74B15FBA6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70</Pages>
  <Words>19623</Words>
  <Characters>110114</Characters>
  <Application>Microsoft Office Word</Application>
  <DocSecurity>4</DocSecurity>
  <Lines>917</Lines>
  <Paragraphs>258</Paragraphs>
  <ScaleCrop>false</ScaleCrop>
  <HeadingPairs>
    <vt:vector size="2" baseType="variant">
      <vt:variant>
        <vt:lpstr>Title</vt:lpstr>
      </vt:variant>
      <vt:variant>
        <vt:i4>1</vt:i4>
      </vt:variant>
    </vt:vector>
  </HeadingPairs>
  <TitlesOfParts>
    <vt:vector size="1" baseType="lpstr">
      <vt:lpstr>Model Administrative Plan</vt:lpstr>
    </vt:vector>
  </TitlesOfParts>
  <Company>Nan McKay and Associates</Company>
  <LinksUpToDate>false</LinksUpToDate>
  <CharactersWithSpaces>129479</CharactersWithSpaces>
  <SharedDoc>false</SharedDoc>
  <HLinks>
    <vt:vector size="12" baseType="variant">
      <vt:variant>
        <vt:i4>4194313</vt:i4>
      </vt:variant>
      <vt:variant>
        <vt:i4>6</vt:i4>
      </vt:variant>
      <vt:variant>
        <vt:i4>0</vt:i4>
      </vt:variant>
      <vt:variant>
        <vt:i4>5</vt:i4>
      </vt:variant>
      <vt:variant>
        <vt:lpwstr>http://ecfr.gpoaccess.gov/cgi/t/text/text-idx?c=ecfr&amp;sid=8c1526b108df4bd95311bd302c172236&amp;rgn=div5&amp;view=text&amp;node=24:4.0.3.1.24&amp;idno=24</vt:lpwstr>
      </vt:variant>
      <vt:variant>
        <vt:lpwstr>PartTop#PartTop</vt:lpwstr>
      </vt:variant>
      <vt:variant>
        <vt:i4>4653120</vt:i4>
      </vt:variant>
      <vt:variant>
        <vt:i4>0</vt:i4>
      </vt:variant>
      <vt:variant>
        <vt:i4>0</vt:i4>
      </vt:variant>
      <vt:variant>
        <vt:i4>5</vt:i4>
      </vt:variant>
      <vt:variant>
        <vt:lpwstr>http://www.nanmckay.com/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Administrative Plan</dc:title>
  <dc:subject/>
  <dc:creator>cindy</dc:creator>
  <cp:keywords/>
  <cp:lastModifiedBy>Eryka Claudio</cp:lastModifiedBy>
  <cp:revision>2</cp:revision>
  <cp:lastPrinted>2022-07-29T14:00:00Z</cp:lastPrinted>
  <dcterms:created xsi:type="dcterms:W3CDTF">2022-08-17T14:19:00Z</dcterms:created>
  <dcterms:modified xsi:type="dcterms:W3CDTF">2022-08-17T14:19:00Z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0x010100000A7C058344984EA09CDEB8E9EC4066</vt:lpwstr>
  </property>
</Properties>
</file>